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F75" w:rsidRDefault="00BC4F75" w:rsidP="00BC4F75">
      <w:pPr>
        <w:spacing w:line="276" w:lineRule="auto"/>
        <w:jc w:val="center"/>
        <w:rPr>
          <w:b/>
          <w:color w:val="538135"/>
          <w:sz w:val="72"/>
          <w:szCs w:val="72"/>
        </w:rPr>
      </w:pPr>
      <w:r>
        <w:rPr>
          <w:noProof/>
          <w:lang w:eastAsia="pl-PL"/>
        </w:rPr>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914515" cy="457200"/>
            <wp:effectExtent l="19050" t="0" r="635" b="0"/>
            <wp:wrapThrough wrapText="bothSides">
              <wp:wrapPolygon edited="0">
                <wp:start x="-60" y="0"/>
                <wp:lineTo x="-60" y="19800"/>
                <wp:lineTo x="2559" y="20700"/>
                <wp:lineTo x="12438" y="20700"/>
                <wp:lineTo x="14044" y="20700"/>
                <wp:lineTo x="21602" y="20700"/>
                <wp:lineTo x="21602" y="0"/>
                <wp:lineTo x="-60" y="0"/>
              </wp:wrapPolygon>
            </wp:wrapThrough>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srcRect/>
                    <a:stretch>
                      <a:fillRect/>
                    </a:stretch>
                  </pic:blipFill>
                  <pic:spPr bwMode="auto">
                    <a:xfrm>
                      <a:off x="0" y="0"/>
                      <a:ext cx="6914515" cy="457200"/>
                    </a:xfrm>
                    <a:prstGeom prst="rect">
                      <a:avLst/>
                    </a:prstGeom>
                    <a:noFill/>
                    <a:ln w="9525">
                      <a:noFill/>
                      <a:miter lim="800000"/>
                      <a:headEnd/>
                      <a:tailEnd/>
                    </a:ln>
                  </pic:spPr>
                </pic:pic>
              </a:graphicData>
            </a:graphic>
          </wp:anchor>
        </w:drawing>
      </w:r>
    </w:p>
    <w:p w:rsidR="00BC4F75" w:rsidRPr="00527E6B" w:rsidRDefault="00BC4F75" w:rsidP="00BC4F75">
      <w:pPr>
        <w:spacing w:line="276" w:lineRule="auto"/>
        <w:jc w:val="center"/>
        <w:rPr>
          <w:b/>
          <w:color w:val="538135"/>
          <w:sz w:val="72"/>
          <w:szCs w:val="72"/>
        </w:rPr>
      </w:pPr>
      <w:r w:rsidRPr="00527E6B">
        <w:rPr>
          <w:b/>
          <w:color w:val="538135"/>
          <w:sz w:val="72"/>
          <w:szCs w:val="72"/>
        </w:rPr>
        <w:t>LOKALNA STRATEGIA ROZWOJU</w:t>
      </w:r>
    </w:p>
    <w:p w:rsidR="00BC4F75" w:rsidRPr="00527E6B" w:rsidRDefault="00BC4F75" w:rsidP="00BC4F75">
      <w:pPr>
        <w:spacing w:line="276" w:lineRule="auto"/>
        <w:jc w:val="center"/>
        <w:rPr>
          <w:b/>
          <w:color w:val="538135"/>
          <w:sz w:val="52"/>
          <w:szCs w:val="52"/>
        </w:rPr>
      </w:pPr>
      <w:r>
        <w:rPr>
          <w:b/>
          <w:color w:val="538135"/>
          <w:sz w:val="52"/>
          <w:szCs w:val="52"/>
        </w:rPr>
        <w:t xml:space="preserve">LGD </w:t>
      </w:r>
      <w:r w:rsidRPr="00527E6B">
        <w:rPr>
          <w:b/>
          <w:color w:val="538135"/>
          <w:sz w:val="52"/>
          <w:szCs w:val="52"/>
        </w:rPr>
        <w:t>„NATURA I KULTURA”</w:t>
      </w:r>
    </w:p>
    <w:p w:rsidR="00BC4F75" w:rsidRPr="00C5764E" w:rsidRDefault="00BC4F75" w:rsidP="00BC4F75">
      <w:pPr>
        <w:spacing w:line="276" w:lineRule="auto"/>
        <w:jc w:val="center"/>
        <w:rPr>
          <w:b/>
          <w:color w:val="538135"/>
          <w:sz w:val="56"/>
          <w:szCs w:val="72"/>
        </w:rPr>
      </w:pPr>
      <w:r>
        <w:rPr>
          <w:b/>
          <w:color w:val="538135"/>
          <w:sz w:val="56"/>
          <w:szCs w:val="72"/>
        </w:rPr>
        <w:t>NA LATA 2016-2023</w:t>
      </w:r>
    </w:p>
    <w:p w:rsidR="00BC4F75" w:rsidRDefault="00BC4F75" w:rsidP="00BC4F75">
      <w:r>
        <w:rPr>
          <w:noProof/>
          <w:lang w:eastAsia="pl-PL"/>
        </w:rPr>
        <w:drawing>
          <wp:anchor distT="0" distB="0" distL="114300" distR="114300" simplePos="0" relativeHeight="251661312" behindDoc="0" locked="0" layoutInCell="1" allowOverlap="1">
            <wp:simplePos x="0" y="0"/>
            <wp:positionH relativeFrom="margin">
              <wp:align>center</wp:align>
            </wp:positionH>
            <wp:positionV relativeFrom="paragraph">
              <wp:posOffset>187960</wp:posOffset>
            </wp:positionV>
            <wp:extent cx="2647950" cy="3592830"/>
            <wp:effectExtent l="19050" t="0" r="0" b="0"/>
            <wp:wrapThrough wrapText="bothSides">
              <wp:wrapPolygon edited="0">
                <wp:start x="-155" y="0"/>
                <wp:lineTo x="-155" y="21531"/>
                <wp:lineTo x="21600" y="21531"/>
                <wp:lineTo x="21600" y="0"/>
                <wp:lineTo x="-155" y="0"/>
              </wp:wrapPolygon>
            </wp:wrapThrough>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srcRect/>
                    <a:stretch>
                      <a:fillRect/>
                    </a:stretch>
                  </pic:blipFill>
                  <pic:spPr bwMode="auto">
                    <a:xfrm>
                      <a:off x="0" y="0"/>
                      <a:ext cx="2647950" cy="3592830"/>
                    </a:xfrm>
                    <a:prstGeom prst="rect">
                      <a:avLst/>
                    </a:prstGeom>
                    <a:noFill/>
                    <a:ln w="9525">
                      <a:noFill/>
                      <a:miter lim="800000"/>
                      <a:headEnd/>
                      <a:tailEnd/>
                    </a:ln>
                  </pic:spPr>
                </pic:pic>
              </a:graphicData>
            </a:graphic>
          </wp:anchor>
        </w:drawing>
      </w:r>
    </w:p>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Default="00BC4F75" w:rsidP="00BC4F75"/>
    <w:p w:rsidR="00BC4F75" w:rsidRPr="00507DB1" w:rsidRDefault="00BC4F75" w:rsidP="00BC4F75">
      <w:pPr>
        <w:rPr>
          <w:i/>
        </w:rPr>
      </w:pPr>
    </w:p>
    <w:p w:rsidR="00BC4F75" w:rsidRPr="00507DB1" w:rsidRDefault="00BC4F75" w:rsidP="00BC4F75">
      <w:pPr>
        <w:spacing w:line="240" w:lineRule="auto"/>
        <w:jc w:val="center"/>
        <w:rPr>
          <w:i/>
          <w:sz w:val="22"/>
        </w:rPr>
      </w:pPr>
      <w:r w:rsidRPr="00507DB1">
        <w:rPr>
          <w:i/>
          <w:sz w:val="22"/>
        </w:rPr>
        <w:t xml:space="preserve">Europejski Fundusz Rolny na rzecz Rozwoju Obszarów Wiejskich </w:t>
      </w:r>
    </w:p>
    <w:p w:rsidR="00BC4F75" w:rsidRPr="00507DB1" w:rsidRDefault="00BC4F75" w:rsidP="00BC4F75">
      <w:pPr>
        <w:spacing w:line="240" w:lineRule="auto"/>
        <w:jc w:val="center"/>
        <w:rPr>
          <w:i/>
          <w:sz w:val="22"/>
        </w:rPr>
      </w:pPr>
      <w:r w:rsidRPr="00507DB1">
        <w:rPr>
          <w:i/>
          <w:sz w:val="22"/>
        </w:rPr>
        <w:t>Operacja realizowana przez Stowarzyszenie - Lokalna Grupa Działania „Natura i Kultura” współfinansowana ze środków Unii Europejskiej i środków krajowych w ramach Programu Rozwoju Obszarów Wiejskich na lata 2014-2020 w ramach Poddziałania 19.1. Wsparcie przygotowawcze osi IV LEADER Instytucja zarządzająca Programem Rozwoju Obszarów Wiejskich na lata 2014-2020 – Minister Rolnictwa i Rozwoju Wsi</w:t>
      </w:r>
    </w:p>
    <w:p w:rsidR="00BC4F75" w:rsidRPr="00507DB1" w:rsidRDefault="00BC4F75" w:rsidP="00BC4F75">
      <w:pPr>
        <w:spacing w:line="240" w:lineRule="auto"/>
        <w:jc w:val="center"/>
        <w:rPr>
          <w:i/>
          <w:sz w:val="22"/>
        </w:rPr>
      </w:pPr>
    </w:p>
    <w:p w:rsidR="00BC4F75" w:rsidRPr="00BC4F75" w:rsidRDefault="00BC4F75" w:rsidP="00BC4F75">
      <w:pPr>
        <w:spacing w:line="240" w:lineRule="auto"/>
        <w:jc w:val="center"/>
        <w:rPr>
          <w:i/>
          <w:sz w:val="18"/>
        </w:rPr>
      </w:pPr>
    </w:p>
    <w:p w:rsidR="00BC4F75" w:rsidRPr="00507DB1" w:rsidRDefault="00500B4F" w:rsidP="00BC4F75">
      <w:pPr>
        <w:spacing w:line="240" w:lineRule="auto"/>
        <w:jc w:val="center"/>
        <w:rPr>
          <w:i/>
          <w:sz w:val="22"/>
        </w:rPr>
      </w:pPr>
      <w:r>
        <w:rPr>
          <w:i/>
          <w:color w:val="FF0000"/>
          <w:sz w:val="22"/>
        </w:rPr>
        <w:t>Lipiec</w:t>
      </w:r>
      <w:r w:rsidR="00EA77A4" w:rsidRPr="00EA77A4">
        <w:rPr>
          <w:i/>
          <w:color w:val="FF0000"/>
          <w:sz w:val="22"/>
        </w:rPr>
        <w:t xml:space="preserve"> 2019</w:t>
      </w:r>
      <w:r w:rsidR="00BC4F75" w:rsidRPr="00507DB1">
        <w:rPr>
          <w:i/>
          <w:sz w:val="22"/>
        </w:rPr>
        <w:t xml:space="preserve"> roku</w:t>
      </w:r>
    </w:p>
    <w:p w:rsidR="00BC4F75" w:rsidRPr="00555AC4" w:rsidRDefault="00BC4F75" w:rsidP="00BC4F75">
      <w:pPr>
        <w:rPr>
          <w:b/>
          <w:color w:val="385623"/>
          <w:sz w:val="28"/>
          <w:szCs w:val="28"/>
        </w:rPr>
      </w:pPr>
      <w:r w:rsidRPr="00555AC4">
        <w:rPr>
          <w:b/>
          <w:color w:val="385623"/>
          <w:sz w:val="28"/>
          <w:szCs w:val="28"/>
        </w:rPr>
        <w:lastRenderedPageBreak/>
        <w:t>Spis treści:</w:t>
      </w:r>
    </w:p>
    <w:p w:rsidR="00BC4F75" w:rsidRDefault="00BC4F75" w:rsidP="00BC4F75"/>
    <w:p w:rsidR="00BC4F75" w:rsidRPr="00C2778B" w:rsidRDefault="00BC4F75" w:rsidP="00BC4F75">
      <w:pPr>
        <w:pStyle w:val="Nagwekspisutreci"/>
        <w:spacing w:before="0" w:line="240" w:lineRule="auto"/>
        <w:rPr>
          <w:sz w:val="22"/>
          <w:szCs w:val="22"/>
        </w:rPr>
      </w:pPr>
    </w:p>
    <w:p w:rsidR="00BC4F75" w:rsidRPr="00D63F13" w:rsidRDefault="0098065B" w:rsidP="00BC4F75">
      <w:pPr>
        <w:pStyle w:val="Spistreci1"/>
        <w:rPr>
          <w:rFonts w:ascii="Calibri" w:eastAsia="Times New Roman" w:hAnsi="Calibri"/>
          <w:b w:val="0"/>
          <w:color w:val="auto"/>
          <w:lang w:eastAsia="pl-PL"/>
        </w:rPr>
      </w:pPr>
      <w:r w:rsidRPr="0098065B">
        <w:fldChar w:fldCharType="begin"/>
      </w:r>
      <w:r w:rsidR="00BC4F75" w:rsidRPr="00C70AE1">
        <w:instrText xml:space="preserve"> TOC \o "1-3" \h \z \u </w:instrText>
      </w:r>
      <w:r w:rsidRPr="0098065B">
        <w:fldChar w:fldCharType="separate"/>
      </w:r>
      <w:hyperlink w:anchor="_Toc442262169" w:history="1">
        <w:r w:rsidR="00BC4F75" w:rsidRPr="00E45EDD">
          <w:rPr>
            <w:rStyle w:val="Hipercze"/>
          </w:rPr>
          <w:t>Wstęp</w:t>
        </w:r>
        <w:r w:rsidR="00BC4F75">
          <w:rPr>
            <w:webHidden/>
          </w:rPr>
          <w:tab/>
        </w:r>
        <w:r>
          <w:rPr>
            <w:webHidden/>
          </w:rPr>
          <w:fldChar w:fldCharType="begin"/>
        </w:r>
        <w:r w:rsidR="00BC4F75">
          <w:rPr>
            <w:webHidden/>
          </w:rPr>
          <w:instrText xml:space="preserve"> PAGEREF _Toc442262169 \h </w:instrText>
        </w:r>
        <w:r>
          <w:rPr>
            <w:webHidden/>
          </w:rPr>
        </w:r>
        <w:r>
          <w:rPr>
            <w:webHidden/>
          </w:rPr>
          <w:fldChar w:fldCharType="separate"/>
        </w:r>
        <w:r w:rsidR="00BC4F75">
          <w:rPr>
            <w:webHidden/>
          </w:rPr>
          <w:t>4</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170" w:history="1">
        <w:r w:rsidR="00BC4F75" w:rsidRPr="00E45EDD">
          <w:rPr>
            <w:rStyle w:val="Hipercze"/>
          </w:rPr>
          <w:t>I. Charakterystyka LGD</w:t>
        </w:r>
        <w:r w:rsidR="00BC4F75">
          <w:rPr>
            <w:webHidden/>
          </w:rPr>
          <w:tab/>
        </w:r>
        <w:r>
          <w:rPr>
            <w:webHidden/>
          </w:rPr>
          <w:fldChar w:fldCharType="begin"/>
        </w:r>
        <w:r w:rsidR="00BC4F75">
          <w:rPr>
            <w:webHidden/>
          </w:rPr>
          <w:instrText xml:space="preserve"> PAGEREF _Toc442262170 \h </w:instrText>
        </w:r>
        <w:r>
          <w:rPr>
            <w:webHidden/>
          </w:rPr>
        </w:r>
        <w:r>
          <w:rPr>
            <w:webHidden/>
          </w:rPr>
          <w:fldChar w:fldCharType="separate"/>
        </w:r>
        <w:r w:rsidR="00BC4F75">
          <w:rPr>
            <w:webHidden/>
          </w:rPr>
          <w:t>4</w:t>
        </w:r>
        <w:r>
          <w:rPr>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71" w:history="1">
        <w:r w:rsidR="00BC4F75" w:rsidRPr="00E45EDD">
          <w:rPr>
            <w:rStyle w:val="Hipercze"/>
            <w:noProof/>
          </w:rPr>
          <w:t>I.1 Forma prawna</w:t>
        </w:r>
        <w:r w:rsidR="00BC4F75">
          <w:rPr>
            <w:noProof/>
            <w:webHidden/>
          </w:rPr>
          <w:tab/>
        </w:r>
        <w:r>
          <w:rPr>
            <w:noProof/>
            <w:webHidden/>
          </w:rPr>
          <w:fldChar w:fldCharType="begin"/>
        </w:r>
        <w:r w:rsidR="00BC4F75">
          <w:rPr>
            <w:noProof/>
            <w:webHidden/>
          </w:rPr>
          <w:instrText xml:space="preserve"> PAGEREF _Toc442262171 \h </w:instrText>
        </w:r>
        <w:r>
          <w:rPr>
            <w:noProof/>
            <w:webHidden/>
          </w:rPr>
        </w:r>
        <w:r>
          <w:rPr>
            <w:noProof/>
            <w:webHidden/>
          </w:rPr>
          <w:fldChar w:fldCharType="separate"/>
        </w:r>
        <w:r w:rsidR="00BC4F75">
          <w:rPr>
            <w:noProof/>
            <w:webHidden/>
          </w:rPr>
          <w:t>4</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72" w:history="1">
        <w:r w:rsidR="00BC4F75" w:rsidRPr="00E45EDD">
          <w:rPr>
            <w:rStyle w:val="Hipercze"/>
            <w:noProof/>
          </w:rPr>
          <w:t>I.2 Charakterystyka terenu</w:t>
        </w:r>
        <w:r w:rsidR="00BC4F75">
          <w:rPr>
            <w:noProof/>
            <w:webHidden/>
          </w:rPr>
          <w:tab/>
        </w:r>
        <w:r>
          <w:rPr>
            <w:noProof/>
            <w:webHidden/>
          </w:rPr>
          <w:fldChar w:fldCharType="begin"/>
        </w:r>
        <w:r w:rsidR="00BC4F75">
          <w:rPr>
            <w:noProof/>
            <w:webHidden/>
          </w:rPr>
          <w:instrText xml:space="preserve"> PAGEREF _Toc442262172 \h </w:instrText>
        </w:r>
        <w:r>
          <w:rPr>
            <w:noProof/>
            <w:webHidden/>
          </w:rPr>
        </w:r>
        <w:r>
          <w:rPr>
            <w:noProof/>
            <w:webHidden/>
          </w:rPr>
          <w:fldChar w:fldCharType="separate"/>
        </w:r>
        <w:r w:rsidR="00BC4F75">
          <w:rPr>
            <w:noProof/>
            <w:webHidden/>
          </w:rPr>
          <w:t>4</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73" w:history="1">
        <w:r w:rsidR="00BC4F75" w:rsidRPr="00E45EDD">
          <w:rPr>
            <w:rStyle w:val="Hipercze"/>
            <w:noProof/>
          </w:rPr>
          <w:t>I.3 Potencjał LGD</w:t>
        </w:r>
        <w:r w:rsidR="00BC4F75">
          <w:rPr>
            <w:noProof/>
            <w:webHidden/>
          </w:rPr>
          <w:tab/>
        </w:r>
        <w:r>
          <w:rPr>
            <w:noProof/>
            <w:webHidden/>
          </w:rPr>
          <w:fldChar w:fldCharType="begin"/>
        </w:r>
        <w:r w:rsidR="00BC4F75">
          <w:rPr>
            <w:noProof/>
            <w:webHidden/>
          </w:rPr>
          <w:instrText xml:space="preserve"> PAGEREF _Toc442262173 \h </w:instrText>
        </w:r>
        <w:r>
          <w:rPr>
            <w:noProof/>
            <w:webHidden/>
          </w:rPr>
        </w:r>
        <w:r>
          <w:rPr>
            <w:noProof/>
            <w:webHidden/>
          </w:rPr>
          <w:fldChar w:fldCharType="separate"/>
        </w:r>
        <w:r w:rsidR="00BC4F75">
          <w:rPr>
            <w:noProof/>
            <w:webHidden/>
          </w:rPr>
          <w:t>6</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74" w:history="1">
        <w:r w:rsidR="00BC4F75" w:rsidRPr="00E45EDD">
          <w:rPr>
            <w:rStyle w:val="Hipercze"/>
            <w:noProof/>
          </w:rPr>
          <w:t>I.3.1 Opis sposobu powstania</w:t>
        </w:r>
        <w:r w:rsidR="00BC4F75">
          <w:rPr>
            <w:noProof/>
            <w:webHidden/>
          </w:rPr>
          <w:tab/>
        </w:r>
        <w:r>
          <w:rPr>
            <w:noProof/>
            <w:webHidden/>
          </w:rPr>
          <w:fldChar w:fldCharType="begin"/>
        </w:r>
        <w:r w:rsidR="00BC4F75">
          <w:rPr>
            <w:noProof/>
            <w:webHidden/>
          </w:rPr>
          <w:instrText xml:space="preserve"> PAGEREF _Toc442262174 \h </w:instrText>
        </w:r>
        <w:r>
          <w:rPr>
            <w:noProof/>
            <w:webHidden/>
          </w:rPr>
        </w:r>
        <w:r>
          <w:rPr>
            <w:noProof/>
            <w:webHidden/>
          </w:rPr>
          <w:fldChar w:fldCharType="separate"/>
        </w:r>
        <w:r w:rsidR="00BC4F75">
          <w:rPr>
            <w:noProof/>
            <w:webHidden/>
          </w:rPr>
          <w:t>6</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75" w:history="1">
        <w:r w:rsidR="00BC4F75" w:rsidRPr="00E45EDD">
          <w:rPr>
            <w:rStyle w:val="Hipercze"/>
            <w:noProof/>
          </w:rPr>
          <w:t>I.3.2 Doświadczenie LGD</w:t>
        </w:r>
        <w:r w:rsidR="00BC4F75">
          <w:rPr>
            <w:noProof/>
            <w:webHidden/>
          </w:rPr>
          <w:tab/>
        </w:r>
        <w:r>
          <w:rPr>
            <w:noProof/>
            <w:webHidden/>
          </w:rPr>
          <w:fldChar w:fldCharType="begin"/>
        </w:r>
        <w:r w:rsidR="00BC4F75">
          <w:rPr>
            <w:noProof/>
            <w:webHidden/>
          </w:rPr>
          <w:instrText xml:space="preserve"> PAGEREF _Toc442262175 \h </w:instrText>
        </w:r>
        <w:r>
          <w:rPr>
            <w:noProof/>
            <w:webHidden/>
          </w:rPr>
        </w:r>
        <w:r>
          <w:rPr>
            <w:noProof/>
            <w:webHidden/>
          </w:rPr>
          <w:fldChar w:fldCharType="separate"/>
        </w:r>
        <w:r w:rsidR="00BC4F75">
          <w:rPr>
            <w:noProof/>
            <w:webHidden/>
          </w:rPr>
          <w:t>7</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76" w:history="1">
        <w:r w:rsidR="00BC4F75" w:rsidRPr="00E45EDD">
          <w:rPr>
            <w:rStyle w:val="Hipercze"/>
            <w:noProof/>
          </w:rPr>
          <w:t>I.4 Zasady funkcjonowania LGD</w:t>
        </w:r>
        <w:r w:rsidR="00BC4F75">
          <w:rPr>
            <w:noProof/>
            <w:webHidden/>
          </w:rPr>
          <w:tab/>
        </w:r>
        <w:r>
          <w:rPr>
            <w:noProof/>
            <w:webHidden/>
          </w:rPr>
          <w:fldChar w:fldCharType="begin"/>
        </w:r>
        <w:r w:rsidR="00BC4F75">
          <w:rPr>
            <w:noProof/>
            <w:webHidden/>
          </w:rPr>
          <w:instrText xml:space="preserve"> PAGEREF _Toc442262176 \h </w:instrText>
        </w:r>
        <w:r>
          <w:rPr>
            <w:noProof/>
            <w:webHidden/>
          </w:rPr>
        </w:r>
        <w:r>
          <w:rPr>
            <w:noProof/>
            <w:webHidden/>
          </w:rPr>
          <w:fldChar w:fldCharType="separate"/>
        </w:r>
        <w:r w:rsidR="00BC4F75">
          <w:rPr>
            <w:noProof/>
            <w:webHidden/>
          </w:rPr>
          <w:t>9</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77" w:history="1">
        <w:r w:rsidR="00BC4F75" w:rsidRPr="00E45EDD">
          <w:rPr>
            <w:rStyle w:val="Hipercze"/>
            <w:noProof/>
          </w:rPr>
          <w:t>I.4.1 Charakterystyka rozwiązań stosowanych w procesie decyzyjnym</w:t>
        </w:r>
        <w:r w:rsidR="00BC4F75">
          <w:rPr>
            <w:noProof/>
            <w:webHidden/>
          </w:rPr>
          <w:tab/>
        </w:r>
        <w:r>
          <w:rPr>
            <w:noProof/>
            <w:webHidden/>
          </w:rPr>
          <w:fldChar w:fldCharType="begin"/>
        </w:r>
        <w:r w:rsidR="00BC4F75">
          <w:rPr>
            <w:noProof/>
            <w:webHidden/>
          </w:rPr>
          <w:instrText xml:space="preserve"> PAGEREF _Toc442262177 \h </w:instrText>
        </w:r>
        <w:r>
          <w:rPr>
            <w:noProof/>
            <w:webHidden/>
          </w:rPr>
        </w:r>
        <w:r>
          <w:rPr>
            <w:noProof/>
            <w:webHidden/>
          </w:rPr>
          <w:fldChar w:fldCharType="separate"/>
        </w:r>
        <w:r w:rsidR="00BC4F75">
          <w:rPr>
            <w:noProof/>
            <w:webHidden/>
          </w:rPr>
          <w:t>9</w:t>
        </w:r>
        <w:r>
          <w:rPr>
            <w:noProof/>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178" w:history="1">
        <w:r w:rsidR="00BC4F75" w:rsidRPr="00E45EDD">
          <w:rPr>
            <w:rStyle w:val="Hipercze"/>
          </w:rPr>
          <w:t>II. Partycypacyjny charakter LSR</w:t>
        </w:r>
        <w:r w:rsidR="00BC4F75">
          <w:rPr>
            <w:webHidden/>
          </w:rPr>
          <w:tab/>
        </w:r>
        <w:r>
          <w:rPr>
            <w:webHidden/>
          </w:rPr>
          <w:fldChar w:fldCharType="begin"/>
        </w:r>
        <w:r w:rsidR="00BC4F75">
          <w:rPr>
            <w:webHidden/>
          </w:rPr>
          <w:instrText xml:space="preserve"> PAGEREF _Toc442262178 \h </w:instrText>
        </w:r>
        <w:r>
          <w:rPr>
            <w:webHidden/>
          </w:rPr>
        </w:r>
        <w:r>
          <w:rPr>
            <w:webHidden/>
          </w:rPr>
          <w:fldChar w:fldCharType="separate"/>
        </w:r>
        <w:r w:rsidR="00BC4F75">
          <w:rPr>
            <w:webHidden/>
          </w:rPr>
          <w:t>10</w:t>
        </w:r>
        <w:r>
          <w:rPr>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79" w:history="1">
        <w:r w:rsidR="00BC4F75" w:rsidRPr="00E45EDD">
          <w:rPr>
            <w:rStyle w:val="Hipercze"/>
            <w:noProof/>
          </w:rPr>
          <w:t>II. 1 Opis metod angażowania społeczności lokalnej w proces realizacji strategii z określeniem grup docelowych, do których metody te są skierowane</w:t>
        </w:r>
        <w:r w:rsidR="00BC4F75">
          <w:rPr>
            <w:noProof/>
            <w:webHidden/>
          </w:rPr>
          <w:tab/>
        </w:r>
        <w:r>
          <w:rPr>
            <w:noProof/>
            <w:webHidden/>
          </w:rPr>
          <w:fldChar w:fldCharType="begin"/>
        </w:r>
        <w:r w:rsidR="00BC4F75">
          <w:rPr>
            <w:noProof/>
            <w:webHidden/>
          </w:rPr>
          <w:instrText xml:space="preserve"> PAGEREF _Toc442262179 \h </w:instrText>
        </w:r>
        <w:r>
          <w:rPr>
            <w:noProof/>
            <w:webHidden/>
          </w:rPr>
        </w:r>
        <w:r>
          <w:rPr>
            <w:noProof/>
            <w:webHidden/>
          </w:rPr>
          <w:fldChar w:fldCharType="separate"/>
        </w:r>
        <w:r w:rsidR="00BC4F75">
          <w:rPr>
            <w:noProof/>
            <w:webHidden/>
          </w:rPr>
          <w:t>13</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0" w:history="1">
        <w:r w:rsidR="00BC4F75" w:rsidRPr="00E45EDD">
          <w:rPr>
            <w:rStyle w:val="Hipercze"/>
            <w:noProof/>
          </w:rPr>
          <w:t>II.2 Planowane metody animacji społeczności lokalnej</w:t>
        </w:r>
        <w:r w:rsidR="00BC4F75">
          <w:rPr>
            <w:noProof/>
            <w:webHidden/>
          </w:rPr>
          <w:tab/>
        </w:r>
        <w:r>
          <w:rPr>
            <w:noProof/>
            <w:webHidden/>
          </w:rPr>
          <w:fldChar w:fldCharType="begin"/>
        </w:r>
        <w:r w:rsidR="00BC4F75">
          <w:rPr>
            <w:noProof/>
            <w:webHidden/>
          </w:rPr>
          <w:instrText xml:space="preserve"> PAGEREF _Toc442262180 \h </w:instrText>
        </w:r>
        <w:r>
          <w:rPr>
            <w:noProof/>
            <w:webHidden/>
          </w:rPr>
        </w:r>
        <w:r>
          <w:rPr>
            <w:noProof/>
            <w:webHidden/>
          </w:rPr>
          <w:fldChar w:fldCharType="separate"/>
        </w:r>
        <w:r w:rsidR="00BC4F75">
          <w:rPr>
            <w:noProof/>
            <w:webHidden/>
          </w:rPr>
          <w:t>14</w:t>
        </w:r>
        <w:r>
          <w:rPr>
            <w:noProof/>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181" w:history="1">
        <w:r w:rsidR="00BC4F75" w:rsidRPr="00E45EDD">
          <w:rPr>
            <w:rStyle w:val="Hipercze"/>
          </w:rPr>
          <w:t>III. Diagnoza – opis obszaru i ludności</w:t>
        </w:r>
        <w:r w:rsidR="00BC4F75">
          <w:rPr>
            <w:webHidden/>
          </w:rPr>
          <w:tab/>
        </w:r>
        <w:r>
          <w:rPr>
            <w:webHidden/>
          </w:rPr>
          <w:fldChar w:fldCharType="begin"/>
        </w:r>
        <w:r w:rsidR="00BC4F75">
          <w:rPr>
            <w:webHidden/>
          </w:rPr>
          <w:instrText xml:space="preserve"> PAGEREF _Toc442262181 \h </w:instrText>
        </w:r>
        <w:r>
          <w:rPr>
            <w:webHidden/>
          </w:rPr>
        </w:r>
        <w:r>
          <w:rPr>
            <w:webHidden/>
          </w:rPr>
          <w:fldChar w:fldCharType="separate"/>
        </w:r>
        <w:r w:rsidR="00BC4F75">
          <w:rPr>
            <w:webHidden/>
          </w:rPr>
          <w:t>14</w:t>
        </w:r>
        <w:r>
          <w:rPr>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2" w:history="1">
        <w:r w:rsidR="00BC4F75" w:rsidRPr="00E45EDD">
          <w:rPr>
            <w:rStyle w:val="Hipercze"/>
            <w:noProof/>
          </w:rPr>
          <w:t>III.1 Grupy szczególnie istotne dla realizacji LSR oraz problemy i obszary interwencji</w:t>
        </w:r>
        <w:r w:rsidR="00BC4F75">
          <w:rPr>
            <w:noProof/>
            <w:webHidden/>
          </w:rPr>
          <w:tab/>
        </w:r>
        <w:r>
          <w:rPr>
            <w:noProof/>
            <w:webHidden/>
          </w:rPr>
          <w:fldChar w:fldCharType="begin"/>
        </w:r>
        <w:r w:rsidR="00BC4F75">
          <w:rPr>
            <w:noProof/>
            <w:webHidden/>
          </w:rPr>
          <w:instrText xml:space="preserve"> PAGEREF _Toc442262182 \h </w:instrText>
        </w:r>
        <w:r>
          <w:rPr>
            <w:noProof/>
            <w:webHidden/>
          </w:rPr>
        </w:r>
        <w:r>
          <w:rPr>
            <w:noProof/>
            <w:webHidden/>
          </w:rPr>
          <w:fldChar w:fldCharType="separate"/>
        </w:r>
        <w:r w:rsidR="00BC4F75">
          <w:rPr>
            <w:noProof/>
            <w:webHidden/>
          </w:rPr>
          <w:t>15</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3" w:history="1">
        <w:r w:rsidR="00BC4F75" w:rsidRPr="00E45EDD">
          <w:rPr>
            <w:rStyle w:val="Hipercze"/>
            <w:noProof/>
          </w:rPr>
          <w:t>III.2 Charakterystyka gospodarki/przedsiębiorczości</w:t>
        </w:r>
        <w:r w:rsidR="00BC4F75">
          <w:rPr>
            <w:noProof/>
            <w:webHidden/>
          </w:rPr>
          <w:tab/>
        </w:r>
        <w:r>
          <w:rPr>
            <w:noProof/>
            <w:webHidden/>
          </w:rPr>
          <w:fldChar w:fldCharType="begin"/>
        </w:r>
        <w:r w:rsidR="00BC4F75">
          <w:rPr>
            <w:noProof/>
            <w:webHidden/>
          </w:rPr>
          <w:instrText xml:space="preserve"> PAGEREF _Toc442262183 \h </w:instrText>
        </w:r>
        <w:r>
          <w:rPr>
            <w:noProof/>
            <w:webHidden/>
          </w:rPr>
        </w:r>
        <w:r>
          <w:rPr>
            <w:noProof/>
            <w:webHidden/>
          </w:rPr>
          <w:fldChar w:fldCharType="separate"/>
        </w:r>
        <w:r w:rsidR="00BC4F75">
          <w:rPr>
            <w:noProof/>
            <w:webHidden/>
          </w:rPr>
          <w:t>16</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4" w:history="1">
        <w:r w:rsidR="00BC4F75" w:rsidRPr="00E45EDD">
          <w:rPr>
            <w:rStyle w:val="Hipercze"/>
            <w:noProof/>
          </w:rPr>
          <w:t>III.3 Rynek pracy</w:t>
        </w:r>
        <w:r w:rsidR="00BC4F75">
          <w:rPr>
            <w:noProof/>
            <w:webHidden/>
          </w:rPr>
          <w:tab/>
        </w:r>
        <w:r>
          <w:rPr>
            <w:noProof/>
            <w:webHidden/>
          </w:rPr>
          <w:fldChar w:fldCharType="begin"/>
        </w:r>
        <w:r w:rsidR="00BC4F75">
          <w:rPr>
            <w:noProof/>
            <w:webHidden/>
          </w:rPr>
          <w:instrText xml:space="preserve"> PAGEREF _Toc442262184 \h </w:instrText>
        </w:r>
        <w:r>
          <w:rPr>
            <w:noProof/>
            <w:webHidden/>
          </w:rPr>
        </w:r>
        <w:r>
          <w:rPr>
            <w:noProof/>
            <w:webHidden/>
          </w:rPr>
          <w:fldChar w:fldCharType="separate"/>
        </w:r>
        <w:r w:rsidR="00BC4F75">
          <w:rPr>
            <w:noProof/>
            <w:webHidden/>
          </w:rPr>
          <w:t>19</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5" w:history="1">
        <w:r w:rsidR="00BC4F75" w:rsidRPr="00E45EDD">
          <w:rPr>
            <w:rStyle w:val="Hipercze"/>
            <w:noProof/>
          </w:rPr>
          <w:t>III. 4 Działalność sektora społecznego. Integracja i rozwój społeczeństwa obywatelskiego.</w:t>
        </w:r>
        <w:r w:rsidR="00BC4F75">
          <w:rPr>
            <w:noProof/>
            <w:webHidden/>
          </w:rPr>
          <w:tab/>
        </w:r>
        <w:r>
          <w:rPr>
            <w:noProof/>
            <w:webHidden/>
          </w:rPr>
          <w:fldChar w:fldCharType="begin"/>
        </w:r>
        <w:r w:rsidR="00BC4F75">
          <w:rPr>
            <w:noProof/>
            <w:webHidden/>
          </w:rPr>
          <w:instrText xml:space="preserve"> PAGEREF _Toc442262185 \h </w:instrText>
        </w:r>
        <w:r>
          <w:rPr>
            <w:noProof/>
            <w:webHidden/>
          </w:rPr>
        </w:r>
        <w:r>
          <w:rPr>
            <w:noProof/>
            <w:webHidden/>
          </w:rPr>
          <w:fldChar w:fldCharType="separate"/>
        </w:r>
        <w:r w:rsidR="00BC4F75">
          <w:rPr>
            <w:noProof/>
            <w:webHidden/>
          </w:rPr>
          <w:t>20</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6" w:history="1">
        <w:r w:rsidR="00BC4F75" w:rsidRPr="00E45EDD">
          <w:rPr>
            <w:rStyle w:val="Hipercze"/>
            <w:noProof/>
          </w:rPr>
          <w:t>III.5 Problemy społeczne</w:t>
        </w:r>
        <w:r w:rsidR="00BC4F75">
          <w:rPr>
            <w:noProof/>
            <w:webHidden/>
          </w:rPr>
          <w:tab/>
        </w:r>
        <w:r>
          <w:rPr>
            <w:noProof/>
            <w:webHidden/>
          </w:rPr>
          <w:fldChar w:fldCharType="begin"/>
        </w:r>
        <w:r w:rsidR="00BC4F75">
          <w:rPr>
            <w:noProof/>
            <w:webHidden/>
          </w:rPr>
          <w:instrText xml:space="preserve"> PAGEREF _Toc442262186 \h </w:instrText>
        </w:r>
        <w:r>
          <w:rPr>
            <w:noProof/>
            <w:webHidden/>
          </w:rPr>
        </w:r>
        <w:r>
          <w:rPr>
            <w:noProof/>
            <w:webHidden/>
          </w:rPr>
          <w:fldChar w:fldCharType="separate"/>
        </w:r>
        <w:r w:rsidR="00BC4F75">
          <w:rPr>
            <w:noProof/>
            <w:webHidden/>
          </w:rPr>
          <w:t>21</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87" w:history="1">
        <w:r w:rsidR="00BC4F75" w:rsidRPr="00E45EDD">
          <w:rPr>
            <w:rStyle w:val="Hipercze"/>
            <w:noProof/>
          </w:rPr>
          <w:t>III.6 Spójność wewnętrzna obszaru</w:t>
        </w:r>
        <w:r w:rsidR="00BC4F75">
          <w:rPr>
            <w:noProof/>
            <w:webHidden/>
          </w:rPr>
          <w:tab/>
        </w:r>
        <w:r>
          <w:rPr>
            <w:noProof/>
            <w:webHidden/>
          </w:rPr>
          <w:fldChar w:fldCharType="begin"/>
        </w:r>
        <w:r w:rsidR="00BC4F75">
          <w:rPr>
            <w:noProof/>
            <w:webHidden/>
          </w:rPr>
          <w:instrText xml:space="preserve"> PAGEREF _Toc442262187 \h </w:instrText>
        </w:r>
        <w:r>
          <w:rPr>
            <w:noProof/>
            <w:webHidden/>
          </w:rPr>
        </w:r>
        <w:r>
          <w:rPr>
            <w:noProof/>
            <w:webHidden/>
          </w:rPr>
          <w:fldChar w:fldCharType="separate"/>
        </w:r>
        <w:r w:rsidR="00BC4F75">
          <w:rPr>
            <w:noProof/>
            <w:webHidden/>
          </w:rPr>
          <w:t>25</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88" w:history="1">
        <w:r w:rsidR="00BC4F75" w:rsidRPr="00E45EDD">
          <w:rPr>
            <w:rStyle w:val="Hipercze"/>
            <w:noProof/>
          </w:rPr>
          <w:t>II.6.1 Spójność geograficzna i historyczna</w:t>
        </w:r>
        <w:r w:rsidR="00BC4F75">
          <w:rPr>
            <w:noProof/>
            <w:webHidden/>
          </w:rPr>
          <w:tab/>
        </w:r>
        <w:r>
          <w:rPr>
            <w:noProof/>
            <w:webHidden/>
          </w:rPr>
          <w:fldChar w:fldCharType="begin"/>
        </w:r>
        <w:r w:rsidR="00BC4F75">
          <w:rPr>
            <w:noProof/>
            <w:webHidden/>
          </w:rPr>
          <w:instrText xml:space="preserve"> PAGEREF _Toc442262188 \h </w:instrText>
        </w:r>
        <w:r>
          <w:rPr>
            <w:noProof/>
            <w:webHidden/>
          </w:rPr>
        </w:r>
        <w:r>
          <w:rPr>
            <w:noProof/>
            <w:webHidden/>
          </w:rPr>
          <w:fldChar w:fldCharType="separate"/>
        </w:r>
        <w:r w:rsidR="00BC4F75">
          <w:rPr>
            <w:noProof/>
            <w:webHidden/>
          </w:rPr>
          <w:t>25</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89" w:history="1">
        <w:r w:rsidR="00BC4F75" w:rsidRPr="00E45EDD">
          <w:rPr>
            <w:rStyle w:val="Hipercze"/>
            <w:noProof/>
          </w:rPr>
          <w:t>III. 6.2 Spójność przyrodnicza</w:t>
        </w:r>
        <w:r w:rsidR="00BC4F75">
          <w:rPr>
            <w:noProof/>
            <w:webHidden/>
          </w:rPr>
          <w:tab/>
        </w:r>
        <w:r>
          <w:rPr>
            <w:noProof/>
            <w:webHidden/>
          </w:rPr>
          <w:fldChar w:fldCharType="begin"/>
        </w:r>
        <w:r w:rsidR="00BC4F75">
          <w:rPr>
            <w:noProof/>
            <w:webHidden/>
          </w:rPr>
          <w:instrText xml:space="preserve"> PAGEREF _Toc442262189 \h </w:instrText>
        </w:r>
        <w:r>
          <w:rPr>
            <w:noProof/>
            <w:webHidden/>
          </w:rPr>
        </w:r>
        <w:r>
          <w:rPr>
            <w:noProof/>
            <w:webHidden/>
          </w:rPr>
          <w:fldChar w:fldCharType="separate"/>
        </w:r>
        <w:r w:rsidR="00BC4F75">
          <w:rPr>
            <w:noProof/>
            <w:webHidden/>
          </w:rPr>
          <w:t>25</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90" w:history="1">
        <w:r w:rsidR="00BC4F75" w:rsidRPr="00E45EDD">
          <w:rPr>
            <w:rStyle w:val="Hipercze"/>
            <w:noProof/>
          </w:rPr>
          <w:t>III.6.3 Spójność kulturowa</w:t>
        </w:r>
        <w:r w:rsidR="00BC4F75">
          <w:rPr>
            <w:noProof/>
            <w:webHidden/>
          </w:rPr>
          <w:tab/>
        </w:r>
        <w:r>
          <w:rPr>
            <w:noProof/>
            <w:webHidden/>
          </w:rPr>
          <w:fldChar w:fldCharType="begin"/>
        </w:r>
        <w:r w:rsidR="00BC4F75">
          <w:rPr>
            <w:noProof/>
            <w:webHidden/>
          </w:rPr>
          <w:instrText xml:space="preserve"> PAGEREF _Toc442262190 \h </w:instrText>
        </w:r>
        <w:r>
          <w:rPr>
            <w:noProof/>
            <w:webHidden/>
          </w:rPr>
        </w:r>
        <w:r>
          <w:rPr>
            <w:noProof/>
            <w:webHidden/>
          </w:rPr>
          <w:fldChar w:fldCharType="separate"/>
        </w:r>
        <w:r w:rsidR="00BC4F75">
          <w:rPr>
            <w:noProof/>
            <w:webHidden/>
          </w:rPr>
          <w:t>26</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91" w:history="1">
        <w:r w:rsidR="00BC4F75" w:rsidRPr="00E45EDD">
          <w:rPr>
            <w:rStyle w:val="Hipercze"/>
            <w:noProof/>
          </w:rPr>
          <w:t>III.6. 4 Spójność społeczna</w:t>
        </w:r>
        <w:r w:rsidR="00BC4F75">
          <w:rPr>
            <w:noProof/>
            <w:webHidden/>
          </w:rPr>
          <w:tab/>
        </w:r>
        <w:r>
          <w:rPr>
            <w:noProof/>
            <w:webHidden/>
          </w:rPr>
          <w:fldChar w:fldCharType="begin"/>
        </w:r>
        <w:r w:rsidR="00BC4F75">
          <w:rPr>
            <w:noProof/>
            <w:webHidden/>
          </w:rPr>
          <w:instrText xml:space="preserve"> PAGEREF _Toc442262191 \h </w:instrText>
        </w:r>
        <w:r>
          <w:rPr>
            <w:noProof/>
            <w:webHidden/>
          </w:rPr>
        </w:r>
        <w:r>
          <w:rPr>
            <w:noProof/>
            <w:webHidden/>
          </w:rPr>
          <w:fldChar w:fldCharType="separate"/>
        </w:r>
        <w:r w:rsidR="00BC4F75">
          <w:rPr>
            <w:noProof/>
            <w:webHidden/>
          </w:rPr>
          <w:t>26</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192" w:history="1">
        <w:r w:rsidR="00BC4F75" w:rsidRPr="00E45EDD">
          <w:rPr>
            <w:rStyle w:val="Hipercze"/>
            <w:noProof/>
          </w:rPr>
          <w:t>III.6.5 Spójność ekonomiczna</w:t>
        </w:r>
        <w:r w:rsidR="00BC4F75">
          <w:rPr>
            <w:noProof/>
            <w:webHidden/>
          </w:rPr>
          <w:tab/>
        </w:r>
        <w:r>
          <w:rPr>
            <w:noProof/>
            <w:webHidden/>
          </w:rPr>
          <w:fldChar w:fldCharType="begin"/>
        </w:r>
        <w:r w:rsidR="00BC4F75">
          <w:rPr>
            <w:noProof/>
            <w:webHidden/>
          </w:rPr>
          <w:instrText xml:space="preserve"> PAGEREF _Toc442262192 \h </w:instrText>
        </w:r>
        <w:r>
          <w:rPr>
            <w:noProof/>
            <w:webHidden/>
          </w:rPr>
        </w:r>
        <w:r>
          <w:rPr>
            <w:noProof/>
            <w:webHidden/>
          </w:rPr>
          <w:fldChar w:fldCharType="separate"/>
        </w:r>
        <w:r w:rsidR="00BC4F75">
          <w:rPr>
            <w:noProof/>
            <w:webHidden/>
          </w:rPr>
          <w:t>27</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93" w:history="1">
        <w:r w:rsidR="00BC4F75" w:rsidRPr="00E45EDD">
          <w:rPr>
            <w:rStyle w:val="Hipercze"/>
            <w:noProof/>
          </w:rPr>
          <w:t>III.7 Produkt lokalny</w:t>
        </w:r>
        <w:r w:rsidR="00BC4F75">
          <w:rPr>
            <w:noProof/>
            <w:webHidden/>
          </w:rPr>
          <w:tab/>
        </w:r>
        <w:r>
          <w:rPr>
            <w:noProof/>
            <w:webHidden/>
          </w:rPr>
          <w:fldChar w:fldCharType="begin"/>
        </w:r>
        <w:r w:rsidR="00BC4F75">
          <w:rPr>
            <w:noProof/>
            <w:webHidden/>
          </w:rPr>
          <w:instrText xml:space="preserve"> PAGEREF _Toc442262193 \h </w:instrText>
        </w:r>
        <w:r>
          <w:rPr>
            <w:noProof/>
            <w:webHidden/>
          </w:rPr>
        </w:r>
        <w:r>
          <w:rPr>
            <w:noProof/>
            <w:webHidden/>
          </w:rPr>
          <w:fldChar w:fldCharType="separate"/>
        </w:r>
        <w:r w:rsidR="00BC4F75">
          <w:rPr>
            <w:noProof/>
            <w:webHidden/>
          </w:rPr>
          <w:t>27</w:t>
        </w:r>
        <w:r>
          <w:rPr>
            <w:noProof/>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194" w:history="1">
        <w:r w:rsidR="00BC4F75" w:rsidRPr="00E45EDD">
          <w:rPr>
            <w:rStyle w:val="Hipercze"/>
          </w:rPr>
          <w:t>IV. Analiza SWOT</w:t>
        </w:r>
        <w:r w:rsidR="00BC4F75">
          <w:rPr>
            <w:webHidden/>
          </w:rPr>
          <w:tab/>
        </w:r>
        <w:r>
          <w:rPr>
            <w:webHidden/>
          </w:rPr>
          <w:fldChar w:fldCharType="begin"/>
        </w:r>
        <w:r w:rsidR="00BC4F75">
          <w:rPr>
            <w:webHidden/>
          </w:rPr>
          <w:instrText xml:space="preserve"> PAGEREF _Toc442262194 \h </w:instrText>
        </w:r>
        <w:r>
          <w:rPr>
            <w:webHidden/>
          </w:rPr>
        </w:r>
        <w:r>
          <w:rPr>
            <w:webHidden/>
          </w:rPr>
          <w:fldChar w:fldCharType="separate"/>
        </w:r>
        <w:r w:rsidR="00BC4F75">
          <w:rPr>
            <w:webHidden/>
          </w:rPr>
          <w:t>27</w:t>
        </w:r>
        <w:r>
          <w:rPr>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95" w:history="1">
        <w:r w:rsidR="00BC4F75" w:rsidRPr="00E45EDD">
          <w:rPr>
            <w:rStyle w:val="Hipercze"/>
            <w:noProof/>
          </w:rPr>
          <w:t>IV.1 Analiza obszaru LGD Natura i Kultura</w:t>
        </w:r>
        <w:r w:rsidR="00BC4F75">
          <w:rPr>
            <w:noProof/>
            <w:webHidden/>
          </w:rPr>
          <w:tab/>
        </w:r>
        <w:r>
          <w:rPr>
            <w:noProof/>
            <w:webHidden/>
          </w:rPr>
          <w:fldChar w:fldCharType="begin"/>
        </w:r>
        <w:r w:rsidR="00BC4F75">
          <w:rPr>
            <w:noProof/>
            <w:webHidden/>
          </w:rPr>
          <w:instrText xml:space="preserve"> PAGEREF _Toc442262195 \h </w:instrText>
        </w:r>
        <w:r>
          <w:rPr>
            <w:noProof/>
            <w:webHidden/>
          </w:rPr>
        </w:r>
        <w:r>
          <w:rPr>
            <w:noProof/>
            <w:webHidden/>
          </w:rPr>
          <w:fldChar w:fldCharType="separate"/>
        </w:r>
        <w:r w:rsidR="00BC4F75">
          <w:rPr>
            <w:noProof/>
            <w:webHidden/>
          </w:rPr>
          <w:t>27</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96" w:history="1">
        <w:r w:rsidR="00BC4F75" w:rsidRPr="00E45EDD">
          <w:rPr>
            <w:rStyle w:val="Hipercze"/>
            <w:noProof/>
          </w:rPr>
          <w:t>IV.2 Wnioski wynikające z analizy SWOT</w:t>
        </w:r>
        <w:r w:rsidR="00BC4F75">
          <w:rPr>
            <w:noProof/>
            <w:webHidden/>
          </w:rPr>
          <w:tab/>
        </w:r>
        <w:r>
          <w:rPr>
            <w:noProof/>
            <w:webHidden/>
          </w:rPr>
          <w:fldChar w:fldCharType="begin"/>
        </w:r>
        <w:r w:rsidR="00BC4F75">
          <w:rPr>
            <w:noProof/>
            <w:webHidden/>
          </w:rPr>
          <w:instrText xml:space="preserve"> PAGEREF _Toc442262196 \h </w:instrText>
        </w:r>
        <w:r>
          <w:rPr>
            <w:noProof/>
            <w:webHidden/>
          </w:rPr>
        </w:r>
        <w:r>
          <w:rPr>
            <w:noProof/>
            <w:webHidden/>
          </w:rPr>
          <w:fldChar w:fldCharType="separate"/>
        </w:r>
        <w:r w:rsidR="00BC4F75">
          <w:rPr>
            <w:noProof/>
            <w:webHidden/>
          </w:rPr>
          <w:t>30</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197" w:history="1">
        <w:r w:rsidR="00BC4F75" w:rsidRPr="00E45EDD">
          <w:rPr>
            <w:rStyle w:val="Hipercze"/>
            <w:noProof/>
          </w:rPr>
          <w:t>IV.3 Powiązanie analizy SWOT z diagnozą obszaru LGD</w:t>
        </w:r>
        <w:r w:rsidR="00BC4F75">
          <w:rPr>
            <w:noProof/>
            <w:webHidden/>
          </w:rPr>
          <w:tab/>
        </w:r>
        <w:r>
          <w:rPr>
            <w:noProof/>
            <w:webHidden/>
          </w:rPr>
          <w:fldChar w:fldCharType="begin"/>
        </w:r>
        <w:r w:rsidR="00BC4F75">
          <w:rPr>
            <w:noProof/>
            <w:webHidden/>
          </w:rPr>
          <w:instrText xml:space="preserve"> PAGEREF _Toc442262197 \h </w:instrText>
        </w:r>
        <w:r>
          <w:rPr>
            <w:noProof/>
            <w:webHidden/>
          </w:rPr>
        </w:r>
        <w:r>
          <w:rPr>
            <w:noProof/>
            <w:webHidden/>
          </w:rPr>
          <w:fldChar w:fldCharType="separate"/>
        </w:r>
        <w:r w:rsidR="00BC4F75">
          <w:rPr>
            <w:noProof/>
            <w:webHidden/>
          </w:rPr>
          <w:t>31</w:t>
        </w:r>
        <w:r>
          <w:rPr>
            <w:noProof/>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198" w:history="1">
        <w:r w:rsidR="00BC4F75" w:rsidRPr="00E45EDD">
          <w:rPr>
            <w:rStyle w:val="Hipercze"/>
          </w:rPr>
          <w:t>V. Cele i wskaźniki</w:t>
        </w:r>
        <w:r w:rsidR="00BC4F75">
          <w:rPr>
            <w:webHidden/>
          </w:rPr>
          <w:tab/>
        </w:r>
        <w:r>
          <w:rPr>
            <w:webHidden/>
          </w:rPr>
          <w:fldChar w:fldCharType="begin"/>
        </w:r>
        <w:r w:rsidR="00BC4F75">
          <w:rPr>
            <w:webHidden/>
          </w:rPr>
          <w:instrText xml:space="preserve"> PAGEREF _Toc442262198 \h </w:instrText>
        </w:r>
        <w:r>
          <w:rPr>
            <w:webHidden/>
          </w:rPr>
        </w:r>
        <w:r>
          <w:rPr>
            <w:webHidden/>
          </w:rPr>
          <w:fldChar w:fldCharType="separate"/>
        </w:r>
        <w:r w:rsidR="00BC4F75">
          <w:rPr>
            <w:webHidden/>
          </w:rPr>
          <w:t>32</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199" w:history="1">
        <w:r w:rsidR="00BC4F75" w:rsidRPr="00E45EDD">
          <w:rPr>
            <w:rStyle w:val="Hipercze"/>
          </w:rPr>
          <w:t>VI. Sposób wyboru i oceny operacji oraz sposób ustanawiania kryteriów wyboru</w:t>
        </w:r>
        <w:r w:rsidR="00BC4F75">
          <w:rPr>
            <w:webHidden/>
          </w:rPr>
          <w:tab/>
        </w:r>
        <w:r>
          <w:rPr>
            <w:webHidden/>
          </w:rPr>
          <w:fldChar w:fldCharType="begin"/>
        </w:r>
        <w:r w:rsidR="00BC4F75">
          <w:rPr>
            <w:webHidden/>
          </w:rPr>
          <w:instrText xml:space="preserve"> PAGEREF _Toc442262199 \h </w:instrText>
        </w:r>
        <w:r>
          <w:rPr>
            <w:webHidden/>
          </w:rPr>
        </w:r>
        <w:r>
          <w:rPr>
            <w:webHidden/>
          </w:rPr>
          <w:fldChar w:fldCharType="separate"/>
        </w:r>
        <w:r w:rsidR="00BC4F75">
          <w:rPr>
            <w:webHidden/>
          </w:rPr>
          <w:t>47</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00" w:history="1">
        <w:r w:rsidR="00BC4F75" w:rsidRPr="00E45EDD">
          <w:rPr>
            <w:rStyle w:val="Hipercze"/>
          </w:rPr>
          <w:t>VII. Plan działania</w:t>
        </w:r>
        <w:r w:rsidR="00BC4F75">
          <w:rPr>
            <w:webHidden/>
          </w:rPr>
          <w:tab/>
        </w:r>
        <w:r>
          <w:rPr>
            <w:webHidden/>
          </w:rPr>
          <w:fldChar w:fldCharType="begin"/>
        </w:r>
        <w:r w:rsidR="00BC4F75">
          <w:rPr>
            <w:webHidden/>
          </w:rPr>
          <w:instrText xml:space="preserve"> PAGEREF _Toc442262200 \h </w:instrText>
        </w:r>
        <w:r>
          <w:rPr>
            <w:webHidden/>
          </w:rPr>
        </w:r>
        <w:r>
          <w:rPr>
            <w:webHidden/>
          </w:rPr>
          <w:fldChar w:fldCharType="separate"/>
        </w:r>
        <w:r w:rsidR="00BC4F75">
          <w:rPr>
            <w:webHidden/>
          </w:rPr>
          <w:t>48</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01" w:history="1">
        <w:r w:rsidR="00BC4F75" w:rsidRPr="00E45EDD">
          <w:rPr>
            <w:rStyle w:val="Hipercze"/>
          </w:rPr>
          <w:t>VIII. Budżet LSR</w:t>
        </w:r>
        <w:r w:rsidR="00BC4F75">
          <w:rPr>
            <w:webHidden/>
          </w:rPr>
          <w:tab/>
        </w:r>
        <w:r>
          <w:rPr>
            <w:webHidden/>
          </w:rPr>
          <w:fldChar w:fldCharType="begin"/>
        </w:r>
        <w:r w:rsidR="00BC4F75">
          <w:rPr>
            <w:webHidden/>
          </w:rPr>
          <w:instrText xml:space="preserve"> PAGEREF _Toc442262201 \h </w:instrText>
        </w:r>
        <w:r>
          <w:rPr>
            <w:webHidden/>
          </w:rPr>
        </w:r>
        <w:r>
          <w:rPr>
            <w:webHidden/>
          </w:rPr>
          <w:fldChar w:fldCharType="separate"/>
        </w:r>
        <w:r w:rsidR="00BC4F75">
          <w:rPr>
            <w:webHidden/>
          </w:rPr>
          <w:t>48</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02" w:history="1">
        <w:r w:rsidR="00BC4F75" w:rsidRPr="00E45EDD">
          <w:rPr>
            <w:rStyle w:val="Hipercze"/>
          </w:rPr>
          <w:t>IX. Plan komunikacji ze społecznością lokalną</w:t>
        </w:r>
        <w:r w:rsidR="00BC4F75">
          <w:rPr>
            <w:webHidden/>
          </w:rPr>
          <w:tab/>
        </w:r>
        <w:r>
          <w:rPr>
            <w:webHidden/>
          </w:rPr>
          <w:fldChar w:fldCharType="begin"/>
        </w:r>
        <w:r w:rsidR="00BC4F75">
          <w:rPr>
            <w:webHidden/>
          </w:rPr>
          <w:instrText xml:space="preserve"> PAGEREF _Toc442262202 \h </w:instrText>
        </w:r>
        <w:r>
          <w:rPr>
            <w:webHidden/>
          </w:rPr>
        </w:r>
        <w:r>
          <w:rPr>
            <w:webHidden/>
          </w:rPr>
          <w:fldChar w:fldCharType="separate"/>
        </w:r>
        <w:r w:rsidR="00BC4F75">
          <w:rPr>
            <w:webHidden/>
          </w:rPr>
          <w:t>50</w:t>
        </w:r>
        <w:r>
          <w:rPr>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203" w:history="1">
        <w:r w:rsidR="00BC4F75" w:rsidRPr="00E45EDD">
          <w:rPr>
            <w:rStyle w:val="Hipercze"/>
            <w:noProof/>
          </w:rPr>
          <w:t>IX.1 Główne cele działań komunikacyjnych wynikające z przeprowadzonej analizy potrzeb/problemów komunikacyjnych</w:t>
        </w:r>
        <w:r w:rsidR="00BC4F75">
          <w:rPr>
            <w:noProof/>
            <w:webHidden/>
          </w:rPr>
          <w:tab/>
        </w:r>
        <w:r>
          <w:rPr>
            <w:noProof/>
            <w:webHidden/>
          </w:rPr>
          <w:fldChar w:fldCharType="begin"/>
        </w:r>
        <w:r w:rsidR="00BC4F75">
          <w:rPr>
            <w:noProof/>
            <w:webHidden/>
          </w:rPr>
          <w:instrText xml:space="preserve"> PAGEREF _Toc442262203 \h </w:instrText>
        </w:r>
        <w:r>
          <w:rPr>
            <w:noProof/>
            <w:webHidden/>
          </w:rPr>
        </w:r>
        <w:r>
          <w:rPr>
            <w:noProof/>
            <w:webHidden/>
          </w:rPr>
          <w:fldChar w:fldCharType="separate"/>
        </w:r>
        <w:r w:rsidR="00BC4F75">
          <w:rPr>
            <w:noProof/>
            <w:webHidden/>
          </w:rPr>
          <w:t>51</w:t>
        </w:r>
        <w:r>
          <w:rPr>
            <w:noProof/>
            <w:webHidden/>
          </w:rPr>
          <w:fldChar w:fldCharType="end"/>
        </w:r>
      </w:hyperlink>
    </w:p>
    <w:p w:rsidR="00BC4F75" w:rsidRPr="00D63F13" w:rsidRDefault="0098065B" w:rsidP="00BC4F75">
      <w:pPr>
        <w:pStyle w:val="Spistreci3"/>
        <w:tabs>
          <w:tab w:val="right" w:leader="dot" w:pos="9628"/>
        </w:tabs>
        <w:spacing w:after="0" w:line="240" w:lineRule="auto"/>
        <w:rPr>
          <w:rFonts w:ascii="Calibri" w:eastAsia="Times New Roman" w:hAnsi="Calibri"/>
          <w:noProof/>
          <w:sz w:val="22"/>
          <w:lang w:eastAsia="pl-PL"/>
        </w:rPr>
      </w:pPr>
      <w:hyperlink w:anchor="_Toc442262204" w:history="1">
        <w:r w:rsidR="00BC4F75" w:rsidRPr="00E45EDD">
          <w:rPr>
            <w:rStyle w:val="Hipercze"/>
            <w:noProof/>
          </w:rPr>
          <w:t>IX.1.1 Działania komunikacyjne oraz odpowiadające im środki przekazu</w:t>
        </w:r>
        <w:r w:rsidR="00BC4F75">
          <w:rPr>
            <w:noProof/>
            <w:webHidden/>
          </w:rPr>
          <w:tab/>
        </w:r>
        <w:r>
          <w:rPr>
            <w:noProof/>
            <w:webHidden/>
          </w:rPr>
          <w:fldChar w:fldCharType="begin"/>
        </w:r>
        <w:r w:rsidR="00BC4F75">
          <w:rPr>
            <w:noProof/>
            <w:webHidden/>
          </w:rPr>
          <w:instrText xml:space="preserve"> PAGEREF _Toc442262204 \h </w:instrText>
        </w:r>
        <w:r>
          <w:rPr>
            <w:noProof/>
            <w:webHidden/>
          </w:rPr>
        </w:r>
        <w:r>
          <w:rPr>
            <w:noProof/>
            <w:webHidden/>
          </w:rPr>
          <w:fldChar w:fldCharType="separate"/>
        </w:r>
        <w:r w:rsidR="00BC4F75">
          <w:rPr>
            <w:noProof/>
            <w:webHidden/>
          </w:rPr>
          <w:t>52</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205" w:history="1">
        <w:r w:rsidR="00BC4F75" w:rsidRPr="00E45EDD">
          <w:rPr>
            <w:rStyle w:val="Hipercze"/>
            <w:noProof/>
            <w:lang w:eastAsia="pl-PL"/>
          </w:rPr>
          <w:t xml:space="preserve">IX.2 </w:t>
        </w:r>
        <w:r w:rsidR="00BC4F75" w:rsidRPr="00E45EDD">
          <w:rPr>
            <w:rStyle w:val="Hipercze"/>
            <w:noProof/>
          </w:rPr>
          <w:t>Główni adresaci działań komunikacyjnych (grupy docelowe)</w:t>
        </w:r>
        <w:r w:rsidR="00BC4F75">
          <w:rPr>
            <w:noProof/>
            <w:webHidden/>
          </w:rPr>
          <w:tab/>
        </w:r>
        <w:r>
          <w:rPr>
            <w:noProof/>
            <w:webHidden/>
          </w:rPr>
          <w:fldChar w:fldCharType="begin"/>
        </w:r>
        <w:r w:rsidR="00BC4F75">
          <w:rPr>
            <w:noProof/>
            <w:webHidden/>
          </w:rPr>
          <w:instrText xml:space="preserve"> PAGEREF _Toc442262205 \h </w:instrText>
        </w:r>
        <w:r>
          <w:rPr>
            <w:noProof/>
            <w:webHidden/>
          </w:rPr>
        </w:r>
        <w:r>
          <w:rPr>
            <w:noProof/>
            <w:webHidden/>
          </w:rPr>
          <w:fldChar w:fldCharType="separate"/>
        </w:r>
        <w:r w:rsidR="00BC4F75">
          <w:rPr>
            <w:noProof/>
            <w:webHidden/>
          </w:rPr>
          <w:t>53</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206" w:history="1">
        <w:r w:rsidR="00BC4F75" w:rsidRPr="00E45EDD">
          <w:rPr>
            <w:rStyle w:val="Hipercze"/>
            <w:noProof/>
          </w:rPr>
          <w:t>IX.3 Zakładane wskaźniki realizacji działań komunikacyjnych</w:t>
        </w:r>
        <w:r w:rsidR="00BC4F75">
          <w:rPr>
            <w:noProof/>
            <w:webHidden/>
          </w:rPr>
          <w:tab/>
        </w:r>
        <w:r>
          <w:rPr>
            <w:noProof/>
            <w:webHidden/>
          </w:rPr>
          <w:fldChar w:fldCharType="begin"/>
        </w:r>
        <w:r w:rsidR="00BC4F75">
          <w:rPr>
            <w:noProof/>
            <w:webHidden/>
          </w:rPr>
          <w:instrText xml:space="preserve"> PAGEREF _Toc442262206 \h </w:instrText>
        </w:r>
        <w:r>
          <w:rPr>
            <w:noProof/>
            <w:webHidden/>
          </w:rPr>
        </w:r>
        <w:r>
          <w:rPr>
            <w:noProof/>
            <w:webHidden/>
          </w:rPr>
          <w:fldChar w:fldCharType="separate"/>
        </w:r>
        <w:r w:rsidR="00BC4F75">
          <w:rPr>
            <w:noProof/>
            <w:webHidden/>
          </w:rPr>
          <w:t>55</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207" w:history="1">
        <w:r w:rsidR="00BC4F75" w:rsidRPr="00E45EDD">
          <w:rPr>
            <w:rStyle w:val="Hipercze"/>
            <w:noProof/>
          </w:rPr>
          <w:t>IX.4 Analiza efektywności zastosowanych działań komunikacyjnych i środków przekazu</w:t>
        </w:r>
        <w:r w:rsidR="00BC4F75">
          <w:rPr>
            <w:noProof/>
            <w:webHidden/>
          </w:rPr>
          <w:tab/>
        </w:r>
        <w:r>
          <w:rPr>
            <w:noProof/>
            <w:webHidden/>
          </w:rPr>
          <w:fldChar w:fldCharType="begin"/>
        </w:r>
        <w:r w:rsidR="00BC4F75">
          <w:rPr>
            <w:noProof/>
            <w:webHidden/>
          </w:rPr>
          <w:instrText xml:space="preserve"> PAGEREF _Toc442262207 \h </w:instrText>
        </w:r>
        <w:r>
          <w:rPr>
            <w:noProof/>
            <w:webHidden/>
          </w:rPr>
        </w:r>
        <w:r>
          <w:rPr>
            <w:noProof/>
            <w:webHidden/>
          </w:rPr>
          <w:fldChar w:fldCharType="separate"/>
        </w:r>
        <w:r w:rsidR="00BC4F75">
          <w:rPr>
            <w:noProof/>
            <w:webHidden/>
          </w:rPr>
          <w:t>57</w:t>
        </w:r>
        <w:r>
          <w:rPr>
            <w:noProof/>
            <w:webHidden/>
          </w:rPr>
          <w:fldChar w:fldCharType="end"/>
        </w:r>
      </w:hyperlink>
    </w:p>
    <w:p w:rsidR="00BC4F75" w:rsidRPr="00D63F13" w:rsidRDefault="0098065B" w:rsidP="00BC4F75">
      <w:pPr>
        <w:pStyle w:val="Spistreci2"/>
        <w:tabs>
          <w:tab w:val="right" w:leader="dot" w:pos="9628"/>
        </w:tabs>
        <w:spacing w:after="0" w:line="240" w:lineRule="auto"/>
        <w:rPr>
          <w:rFonts w:ascii="Calibri" w:eastAsia="Times New Roman" w:hAnsi="Calibri"/>
          <w:noProof/>
          <w:sz w:val="22"/>
          <w:lang w:eastAsia="pl-PL"/>
        </w:rPr>
      </w:pPr>
      <w:hyperlink w:anchor="_Toc442262208" w:history="1">
        <w:r w:rsidR="00BC4F75" w:rsidRPr="00E45EDD">
          <w:rPr>
            <w:rStyle w:val="Hipercze"/>
            <w:noProof/>
          </w:rPr>
          <w:t>IX.4 Opis wniosków/opinii zebranych podczas działań komunikacyjnych, sposobu ich wykorzystania w procesie realizacji LSR</w:t>
        </w:r>
        <w:r w:rsidR="00BC4F75">
          <w:rPr>
            <w:noProof/>
            <w:webHidden/>
          </w:rPr>
          <w:tab/>
        </w:r>
        <w:r>
          <w:rPr>
            <w:noProof/>
            <w:webHidden/>
          </w:rPr>
          <w:fldChar w:fldCharType="begin"/>
        </w:r>
        <w:r w:rsidR="00BC4F75">
          <w:rPr>
            <w:noProof/>
            <w:webHidden/>
          </w:rPr>
          <w:instrText xml:space="preserve"> PAGEREF _Toc442262208 \h </w:instrText>
        </w:r>
        <w:r>
          <w:rPr>
            <w:noProof/>
            <w:webHidden/>
          </w:rPr>
        </w:r>
        <w:r>
          <w:rPr>
            <w:noProof/>
            <w:webHidden/>
          </w:rPr>
          <w:fldChar w:fldCharType="separate"/>
        </w:r>
        <w:r w:rsidR="00BC4F75">
          <w:rPr>
            <w:noProof/>
            <w:webHidden/>
          </w:rPr>
          <w:t>57</w:t>
        </w:r>
        <w:r>
          <w:rPr>
            <w:noProof/>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09" w:history="1">
        <w:r w:rsidR="00BC4F75" w:rsidRPr="00E45EDD">
          <w:rPr>
            <w:rStyle w:val="Hipercze"/>
          </w:rPr>
          <w:t>X. Innowacyjność</w:t>
        </w:r>
        <w:r w:rsidR="00BC4F75">
          <w:rPr>
            <w:webHidden/>
          </w:rPr>
          <w:tab/>
        </w:r>
        <w:r>
          <w:rPr>
            <w:webHidden/>
          </w:rPr>
          <w:fldChar w:fldCharType="begin"/>
        </w:r>
        <w:r w:rsidR="00BC4F75">
          <w:rPr>
            <w:webHidden/>
          </w:rPr>
          <w:instrText xml:space="preserve"> PAGEREF _Toc442262209 \h </w:instrText>
        </w:r>
        <w:r>
          <w:rPr>
            <w:webHidden/>
          </w:rPr>
        </w:r>
        <w:r>
          <w:rPr>
            <w:webHidden/>
          </w:rPr>
          <w:fldChar w:fldCharType="separate"/>
        </w:r>
        <w:r w:rsidR="00BC4F75">
          <w:rPr>
            <w:webHidden/>
          </w:rPr>
          <w:t>58</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10" w:history="1">
        <w:r w:rsidR="00BC4F75" w:rsidRPr="00E45EDD">
          <w:rPr>
            <w:rStyle w:val="Hipercze"/>
          </w:rPr>
          <w:t>XI. Zintegrowanie</w:t>
        </w:r>
        <w:r w:rsidR="00BC4F75">
          <w:rPr>
            <w:webHidden/>
          </w:rPr>
          <w:tab/>
        </w:r>
        <w:r>
          <w:rPr>
            <w:webHidden/>
          </w:rPr>
          <w:fldChar w:fldCharType="begin"/>
        </w:r>
        <w:r w:rsidR="00BC4F75">
          <w:rPr>
            <w:webHidden/>
          </w:rPr>
          <w:instrText xml:space="preserve"> PAGEREF _Toc442262210 \h </w:instrText>
        </w:r>
        <w:r>
          <w:rPr>
            <w:webHidden/>
          </w:rPr>
        </w:r>
        <w:r>
          <w:rPr>
            <w:webHidden/>
          </w:rPr>
          <w:fldChar w:fldCharType="separate"/>
        </w:r>
        <w:r w:rsidR="00BC4F75">
          <w:rPr>
            <w:webHidden/>
          </w:rPr>
          <w:t>59</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11" w:history="1">
        <w:r w:rsidR="00BC4F75" w:rsidRPr="00E45EDD">
          <w:rPr>
            <w:rStyle w:val="Hipercze"/>
          </w:rPr>
          <w:t>XII. Monitoring i ewaluacja</w:t>
        </w:r>
        <w:r w:rsidR="00BC4F75">
          <w:rPr>
            <w:webHidden/>
          </w:rPr>
          <w:tab/>
        </w:r>
        <w:r>
          <w:rPr>
            <w:webHidden/>
          </w:rPr>
          <w:fldChar w:fldCharType="begin"/>
        </w:r>
        <w:r w:rsidR="00BC4F75">
          <w:rPr>
            <w:webHidden/>
          </w:rPr>
          <w:instrText xml:space="preserve"> PAGEREF _Toc442262211 \h </w:instrText>
        </w:r>
        <w:r>
          <w:rPr>
            <w:webHidden/>
          </w:rPr>
        </w:r>
        <w:r>
          <w:rPr>
            <w:webHidden/>
          </w:rPr>
          <w:fldChar w:fldCharType="separate"/>
        </w:r>
        <w:r w:rsidR="00BC4F75">
          <w:rPr>
            <w:webHidden/>
          </w:rPr>
          <w:t>63</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12" w:history="1">
        <w:r w:rsidR="00BC4F75" w:rsidRPr="00E45EDD">
          <w:rPr>
            <w:rStyle w:val="Hipercze"/>
          </w:rPr>
          <w:t>XIII. Strategiczna ocena oddziaływania na środowisko</w:t>
        </w:r>
        <w:r w:rsidR="00BC4F75">
          <w:rPr>
            <w:webHidden/>
          </w:rPr>
          <w:tab/>
        </w:r>
        <w:r>
          <w:rPr>
            <w:webHidden/>
          </w:rPr>
          <w:fldChar w:fldCharType="begin"/>
        </w:r>
        <w:r w:rsidR="00BC4F75">
          <w:rPr>
            <w:webHidden/>
          </w:rPr>
          <w:instrText xml:space="preserve"> PAGEREF _Toc442262212 \h </w:instrText>
        </w:r>
        <w:r>
          <w:rPr>
            <w:webHidden/>
          </w:rPr>
        </w:r>
        <w:r>
          <w:rPr>
            <w:webHidden/>
          </w:rPr>
          <w:fldChar w:fldCharType="separate"/>
        </w:r>
        <w:r w:rsidR="00BC4F75">
          <w:rPr>
            <w:webHidden/>
          </w:rPr>
          <w:t>65</w:t>
        </w:r>
        <w:r>
          <w:rPr>
            <w:webHidden/>
          </w:rPr>
          <w:fldChar w:fldCharType="end"/>
        </w:r>
      </w:hyperlink>
    </w:p>
    <w:p w:rsidR="00BC4F75" w:rsidRPr="00D63F13" w:rsidRDefault="0098065B" w:rsidP="00BC4F75">
      <w:pPr>
        <w:pStyle w:val="Spistreci1"/>
        <w:rPr>
          <w:rFonts w:ascii="Calibri" w:eastAsia="Times New Roman" w:hAnsi="Calibri"/>
          <w:b w:val="0"/>
          <w:color w:val="auto"/>
          <w:lang w:eastAsia="pl-PL"/>
        </w:rPr>
      </w:pPr>
      <w:hyperlink w:anchor="_Toc442262213" w:history="1">
        <w:r w:rsidR="00BC4F75" w:rsidRPr="00E45EDD">
          <w:rPr>
            <w:rStyle w:val="Hipercze"/>
          </w:rPr>
          <w:t>Wykaz literatury:</w:t>
        </w:r>
        <w:r w:rsidR="00BC4F75">
          <w:rPr>
            <w:webHidden/>
          </w:rPr>
          <w:tab/>
        </w:r>
        <w:r>
          <w:rPr>
            <w:webHidden/>
          </w:rPr>
          <w:fldChar w:fldCharType="begin"/>
        </w:r>
        <w:r w:rsidR="00BC4F75">
          <w:rPr>
            <w:webHidden/>
          </w:rPr>
          <w:instrText xml:space="preserve"> PAGEREF _Toc442262213 \h </w:instrText>
        </w:r>
        <w:r>
          <w:rPr>
            <w:webHidden/>
          </w:rPr>
        </w:r>
        <w:r>
          <w:rPr>
            <w:webHidden/>
          </w:rPr>
          <w:fldChar w:fldCharType="separate"/>
        </w:r>
        <w:r w:rsidR="00BC4F75">
          <w:rPr>
            <w:webHidden/>
          </w:rPr>
          <w:t>65</w:t>
        </w:r>
        <w:r>
          <w:rPr>
            <w:webHidden/>
          </w:rPr>
          <w:fldChar w:fldCharType="end"/>
        </w:r>
      </w:hyperlink>
    </w:p>
    <w:p w:rsidR="00BC4F75" w:rsidRPr="00ED15FE" w:rsidRDefault="0098065B" w:rsidP="00BC4F75">
      <w:pPr>
        <w:spacing w:line="240" w:lineRule="auto"/>
        <w:rPr>
          <w:sz w:val="22"/>
        </w:rPr>
      </w:pPr>
      <w:r w:rsidRPr="00C70AE1">
        <w:rPr>
          <w:b/>
          <w:bCs/>
          <w:sz w:val="22"/>
        </w:rPr>
        <w:fldChar w:fldCharType="end"/>
      </w:r>
    </w:p>
    <w:p w:rsidR="00BC4F75" w:rsidRDefault="00BC4F75" w:rsidP="00BC4F75"/>
    <w:p w:rsidR="00BC4F75" w:rsidRDefault="00BC4F75" w:rsidP="00BC4F75"/>
    <w:p w:rsidR="00BC4F75" w:rsidRDefault="00BC4F75" w:rsidP="00BC4F75"/>
    <w:p w:rsidR="00BC4F75" w:rsidRPr="00845C3E" w:rsidRDefault="00BC4F75" w:rsidP="00BC4F75">
      <w:pPr>
        <w:pStyle w:val="Nagwek1"/>
      </w:pPr>
      <w:bookmarkStart w:id="0" w:name="_Toc442262169"/>
      <w:r w:rsidRPr="00845C3E">
        <w:t>Wstęp</w:t>
      </w:r>
      <w:bookmarkEnd w:id="0"/>
    </w:p>
    <w:p w:rsidR="00BC4F75" w:rsidRPr="00527E6B" w:rsidRDefault="00BC4F75" w:rsidP="00BC4F75">
      <w:pPr>
        <w:suppressAutoHyphens/>
        <w:spacing w:line="240" w:lineRule="auto"/>
        <w:rPr>
          <w:rFonts w:eastAsia="Times New Roman"/>
          <w:b/>
          <w:sz w:val="22"/>
          <w:lang w:eastAsia="ar-SA"/>
        </w:rPr>
      </w:pPr>
    </w:p>
    <w:p w:rsidR="00BC4F75" w:rsidRPr="00527E6B" w:rsidRDefault="00BC4F75" w:rsidP="00BC4F75">
      <w:pPr>
        <w:suppressAutoHyphens/>
        <w:spacing w:line="240" w:lineRule="auto"/>
        <w:ind w:firstLine="360"/>
        <w:rPr>
          <w:rFonts w:eastAsia="Times New Roman"/>
          <w:sz w:val="22"/>
          <w:lang w:eastAsia="ar-SA"/>
        </w:rPr>
      </w:pPr>
      <w:r w:rsidRPr="00527E6B">
        <w:rPr>
          <w:rFonts w:eastAsia="Times New Roman"/>
          <w:sz w:val="22"/>
          <w:lang w:eastAsia="ar-SA"/>
        </w:rPr>
        <w:t xml:space="preserve">Lokalna Strategia Rozwoju LGD „Natura i Kultura” wpisuje się w założenia zrównoważonego rozwoju lokalnego opartego na harmonijnym rozwoju gospodarczym, społecznym i poszanowaniu środowiska naturalnego oraz bogatego dziedzictwa regionu. LSR jest dokumentem stworzonym oddolnie, zakładającym partnerską realizację, łączenie zasobów, innowacyjność, spójność i wielosektorowość działania. Przyjęte cele wynikają z uwarunkowań obszaru, analizy SWOT i są odpowiedzią na zidentyfikowane podczas konsultacji społecznych potrzeb miejscowej ludności. Strategia ma charakter zintegrowany co oznacza specyficzne podejście do rozwiązywania problemów poprzez połączone działania w różnych sferach. Strategia LGD „Natura i Kultura” zgodna jest z krajowymi dokumentami strategicznymi i operacyjnymi jak Program Rozwoju Obszarów Wiejskich na lata 2014-2020 oraz dokumentami planistycznymi </w:t>
      </w:r>
      <w:r>
        <w:rPr>
          <w:rFonts w:eastAsia="Times New Roman"/>
          <w:sz w:val="22"/>
          <w:lang w:eastAsia="ar-SA"/>
        </w:rPr>
        <w:t xml:space="preserve">rangi wojewódzkiej, powiatowej, gminnej i </w:t>
      </w:r>
      <w:r w:rsidRPr="00527E6B">
        <w:rPr>
          <w:rFonts w:eastAsia="Times New Roman"/>
          <w:sz w:val="22"/>
          <w:lang w:eastAsia="ar-SA"/>
        </w:rPr>
        <w:t>realizowana będzie ze środków pochodzących z budżetu Unii Europejskiej.</w:t>
      </w:r>
    </w:p>
    <w:p w:rsidR="00BC4F75" w:rsidRPr="00527E6B" w:rsidRDefault="00BC4F75" w:rsidP="00BC4F75">
      <w:pPr>
        <w:spacing w:line="240" w:lineRule="auto"/>
        <w:ind w:left="1080"/>
        <w:contextualSpacing/>
        <w:rPr>
          <w:rFonts w:eastAsia="Times New Roman"/>
          <w:b/>
          <w:sz w:val="22"/>
          <w:lang w:eastAsia="pl-PL"/>
        </w:rPr>
      </w:pPr>
    </w:p>
    <w:p w:rsidR="00BC4F75" w:rsidRPr="00527E6B" w:rsidRDefault="00BC4F75" w:rsidP="00BC4F75">
      <w:pPr>
        <w:pStyle w:val="Nagwek1"/>
      </w:pPr>
      <w:bookmarkStart w:id="1" w:name="_Toc442262170"/>
      <w:r>
        <w:t xml:space="preserve">I. </w:t>
      </w:r>
      <w:r w:rsidRPr="00527E6B">
        <w:t>Charakterystyka LGD</w:t>
      </w:r>
      <w:bookmarkEnd w:id="1"/>
    </w:p>
    <w:p w:rsidR="00BC4F75" w:rsidRDefault="00BC4F75" w:rsidP="00BC4F75">
      <w:pPr>
        <w:pStyle w:val="Nagwek2"/>
      </w:pPr>
    </w:p>
    <w:p w:rsidR="00BC4F75" w:rsidRPr="00845C3E" w:rsidRDefault="00BC4F75" w:rsidP="00BC4F75">
      <w:pPr>
        <w:pStyle w:val="Nagwek2"/>
      </w:pPr>
      <w:bookmarkStart w:id="2" w:name="_Toc442262171"/>
      <w:r w:rsidRPr="00845C3E">
        <w:t>I.1 Forma prawna</w:t>
      </w:r>
      <w:bookmarkEnd w:id="2"/>
      <w:r w:rsidRPr="00845C3E">
        <w:t xml:space="preserve"> </w:t>
      </w:r>
    </w:p>
    <w:p w:rsidR="00BC4F75" w:rsidRPr="00527E6B" w:rsidRDefault="00BC4F75" w:rsidP="00BC4F75">
      <w:pPr>
        <w:suppressAutoHyphens/>
        <w:spacing w:line="240" w:lineRule="auto"/>
        <w:jc w:val="left"/>
        <w:rPr>
          <w:rFonts w:eastAsia="Times New Roman"/>
          <w:sz w:val="22"/>
        </w:rPr>
      </w:pPr>
      <w:r w:rsidRPr="0066116F">
        <w:rPr>
          <w:rFonts w:eastAsia="Times New Roman"/>
          <w:sz w:val="22"/>
          <w:u w:val="single"/>
          <w:lang w:eastAsia="ar-SA"/>
        </w:rPr>
        <w:t>Nazwa LGD:</w:t>
      </w:r>
      <w:r w:rsidRPr="00527E6B">
        <w:rPr>
          <w:rFonts w:eastAsia="Times New Roman"/>
          <w:sz w:val="22"/>
          <w:lang w:eastAsia="ar-SA"/>
        </w:rPr>
        <w:t xml:space="preserve"> Stowarzyszenie Lokalna Grupa Działania „Natura i Kultura”</w:t>
      </w:r>
    </w:p>
    <w:p w:rsidR="00BC4F75" w:rsidRPr="00527E6B" w:rsidRDefault="00BC4F75" w:rsidP="00BC4F75">
      <w:pPr>
        <w:suppressAutoHyphens/>
        <w:spacing w:line="240" w:lineRule="auto"/>
        <w:jc w:val="left"/>
        <w:rPr>
          <w:rFonts w:eastAsia="Times New Roman"/>
          <w:sz w:val="22"/>
          <w:lang w:eastAsia="ar-SA"/>
        </w:rPr>
      </w:pPr>
      <w:r w:rsidRPr="0066116F">
        <w:rPr>
          <w:rFonts w:eastAsia="Times New Roman"/>
          <w:sz w:val="22"/>
          <w:u w:val="single"/>
          <w:lang w:eastAsia="ar-SA"/>
        </w:rPr>
        <w:t>Status prawny LGD:</w:t>
      </w:r>
      <w:r w:rsidRPr="00527E6B">
        <w:rPr>
          <w:rFonts w:eastAsia="Times New Roman"/>
          <w:sz w:val="22"/>
          <w:lang w:eastAsia="ar-SA"/>
        </w:rPr>
        <w:t xml:space="preserve"> Stowarzyszenie</w:t>
      </w:r>
    </w:p>
    <w:p w:rsidR="00BC4F75" w:rsidRPr="00527E6B" w:rsidRDefault="00BC4F75" w:rsidP="00BC4F75">
      <w:pPr>
        <w:suppressAutoHyphens/>
        <w:spacing w:line="240" w:lineRule="auto"/>
        <w:rPr>
          <w:rFonts w:eastAsia="Times New Roman"/>
          <w:sz w:val="22"/>
          <w:lang w:eastAsia="ar-SA"/>
        </w:rPr>
      </w:pPr>
      <w:r w:rsidRPr="0066116F">
        <w:rPr>
          <w:rFonts w:eastAsia="Times New Roman"/>
          <w:sz w:val="22"/>
          <w:u w:val="single"/>
          <w:lang w:eastAsia="ar-SA"/>
        </w:rPr>
        <w:t>Data rejestracji w Sądzie Rejestrowym</w:t>
      </w:r>
      <w:r w:rsidRPr="00527E6B">
        <w:rPr>
          <w:rFonts w:eastAsia="Times New Roman"/>
          <w:sz w:val="22"/>
          <w:lang w:eastAsia="ar-SA"/>
        </w:rPr>
        <w:t>: Stowarzyszenie „Natura i Kultura " zostało wpisane do Krajowego Rejestru Sądowego w dniu 19.10.2006r.</w:t>
      </w:r>
    </w:p>
    <w:p w:rsidR="00BC4F75" w:rsidRPr="00527E6B" w:rsidRDefault="00BC4F75" w:rsidP="00BC4F75">
      <w:pPr>
        <w:suppressAutoHyphens/>
        <w:spacing w:line="240" w:lineRule="auto"/>
        <w:jc w:val="left"/>
        <w:rPr>
          <w:rFonts w:eastAsia="Times New Roman"/>
          <w:sz w:val="22"/>
          <w:lang w:eastAsia="ar-SA"/>
        </w:rPr>
      </w:pPr>
      <w:r w:rsidRPr="0066116F">
        <w:rPr>
          <w:rFonts w:eastAsia="Times New Roman"/>
          <w:sz w:val="22"/>
          <w:u w:val="single"/>
          <w:lang w:eastAsia="ar-SA"/>
        </w:rPr>
        <w:t>KRS:</w:t>
      </w:r>
      <w:r>
        <w:rPr>
          <w:rFonts w:eastAsia="Times New Roman"/>
          <w:sz w:val="22"/>
          <w:lang w:eastAsia="ar-SA"/>
        </w:rPr>
        <w:t xml:space="preserve"> 0000266167</w:t>
      </w:r>
    </w:p>
    <w:p w:rsidR="00BC4F75" w:rsidRPr="00527E6B" w:rsidRDefault="00BC4F75" w:rsidP="00BC4F75">
      <w:pPr>
        <w:suppressAutoHyphens/>
        <w:spacing w:line="240" w:lineRule="auto"/>
        <w:jc w:val="left"/>
        <w:rPr>
          <w:rFonts w:eastAsia="Times New Roman"/>
          <w:sz w:val="22"/>
          <w:lang w:eastAsia="ar-SA"/>
        </w:rPr>
      </w:pPr>
      <w:r w:rsidRPr="0066116F">
        <w:rPr>
          <w:rFonts w:eastAsia="Times New Roman"/>
          <w:sz w:val="22"/>
          <w:u w:val="single"/>
          <w:lang w:eastAsia="ar-SA"/>
        </w:rPr>
        <w:t>NIP:</w:t>
      </w:r>
      <w:r w:rsidRPr="00527E6B">
        <w:rPr>
          <w:rFonts w:eastAsia="Times New Roman"/>
          <w:sz w:val="22"/>
          <w:lang w:eastAsia="pl-PL"/>
        </w:rPr>
        <w:t xml:space="preserve"> 532-19-85-798</w:t>
      </w:r>
    </w:p>
    <w:p w:rsidR="00BC4F75" w:rsidRPr="00527E6B" w:rsidRDefault="00BC4F75" w:rsidP="00BC4F75">
      <w:pPr>
        <w:suppressAutoHyphens/>
        <w:spacing w:line="240" w:lineRule="auto"/>
        <w:jc w:val="left"/>
        <w:rPr>
          <w:rFonts w:eastAsia="Times New Roman"/>
          <w:sz w:val="22"/>
          <w:lang w:eastAsia="pl-PL"/>
        </w:rPr>
      </w:pPr>
      <w:r w:rsidRPr="0066116F">
        <w:rPr>
          <w:rFonts w:eastAsia="Times New Roman"/>
          <w:i/>
          <w:sz w:val="22"/>
          <w:lang w:eastAsia="ar-SA"/>
        </w:rPr>
        <w:t>REGON:</w:t>
      </w:r>
      <w:r w:rsidRPr="00527E6B">
        <w:rPr>
          <w:rFonts w:eastAsia="Times New Roman"/>
          <w:sz w:val="22"/>
          <w:lang w:eastAsia="pl-PL"/>
        </w:rPr>
        <w:t xml:space="preserve"> 141707919</w:t>
      </w:r>
    </w:p>
    <w:p w:rsidR="00BC4F75" w:rsidRPr="00527E6B" w:rsidRDefault="00BC4F75" w:rsidP="00BC4F75">
      <w:pPr>
        <w:suppressAutoHyphens/>
        <w:spacing w:line="240" w:lineRule="auto"/>
        <w:jc w:val="left"/>
        <w:rPr>
          <w:rFonts w:eastAsia="Times New Roman"/>
          <w:sz w:val="22"/>
          <w:lang w:eastAsia="ar-SA"/>
        </w:rPr>
      </w:pPr>
    </w:p>
    <w:p w:rsidR="00BC4F75" w:rsidRPr="00527E6B" w:rsidRDefault="00BC4F75" w:rsidP="00BC4F75">
      <w:pPr>
        <w:pStyle w:val="Nagwek2"/>
      </w:pPr>
      <w:bookmarkStart w:id="3" w:name="_Toc442262172"/>
      <w:r w:rsidRPr="00527E6B">
        <w:t>I.2 Charakterystyka terenu</w:t>
      </w:r>
      <w:bookmarkEnd w:id="3"/>
    </w:p>
    <w:p w:rsidR="00BC4F75" w:rsidRDefault="00BC4F75" w:rsidP="00BC4F75">
      <w:pPr>
        <w:suppressAutoHyphens/>
        <w:spacing w:line="240" w:lineRule="auto"/>
        <w:ind w:firstLine="708"/>
        <w:rPr>
          <w:rFonts w:eastAsia="Times New Roman"/>
          <w:sz w:val="22"/>
          <w:lang w:eastAsia="ar-SA"/>
        </w:rPr>
      </w:pPr>
    </w:p>
    <w:p w:rsidR="00BC4F75" w:rsidRPr="00527E6B" w:rsidRDefault="00BC4F75" w:rsidP="00BC4F75">
      <w:pPr>
        <w:suppressAutoHyphens/>
        <w:spacing w:line="240" w:lineRule="auto"/>
        <w:ind w:firstLine="708"/>
        <w:rPr>
          <w:rFonts w:eastAsia="Times New Roman"/>
          <w:sz w:val="22"/>
          <w:lang w:eastAsia="ar-SA"/>
        </w:rPr>
      </w:pPr>
      <w:r w:rsidRPr="00527E6B">
        <w:rPr>
          <w:rFonts w:eastAsia="Times New Roman"/>
          <w:sz w:val="22"/>
          <w:lang w:eastAsia="ar-SA"/>
        </w:rPr>
        <w:t>Stowarzyszenie LGD „Natura i Kultura” jest dobrowolnym, samorządnym , trwałym zrzeszeniem osób fizycznych i prawnych o celu niezarobkowym.</w:t>
      </w:r>
      <w:r>
        <w:rPr>
          <w:rFonts w:eastAsia="Times New Roman"/>
          <w:sz w:val="22"/>
          <w:lang w:eastAsia="ar-SA"/>
        </w:rPr>
        <w:t xml:space="preserve"> </w:t>
      </w:r>
      <w:r w:rsidRPr="00527E6B">
        <w:rPr>
          <w:rFonts w:eastAsia="Times New Roman"/>
          <w:sz w:val="22"/>
          <w:lang w:eastAsia="ar-SA"/>
        </w:rPr>
        <w:t>Obszar LGD „Na</w:t>
      </w:r>
      <w:r>
        <w:rPr>
          <w:rFonts w:eastAsia="Times New Roman"/>
          <w:sz w:val="22"/>
          <w:lang w:eastAsia="ar-SA"/>
        </w:rPr>
        <w:t>tura i Kultura” położony jest w </w:t>
      </w:r>
      <w:r w:rsidRPr="00527E6B">
        <w:rPr>
          <w:rFonts w:eastAsia="Times New Roman"/>
          <w:sz w:val="22"/>
          <w:lang w:eastAsia="ar-SA"/>
        </w:rPr>
        <w:t>środkowej części województwa mazowieckiego, w bezpośredniej bliskości Warszawy, z którą LGD graniczy od północy. Od wschodu LGD „Natura i Kultura” sąsiaduje z gminami z powiatu mińskiego, od południa z powiatem garwolińskim, a od zachodu z powiatem grójeckim i piaseczyńskim. Obszar Lokalnej Grupy Działania obejmuje swoim zasięgiem terenem powiatu otwockiego. W skład Lokalnej Grupy Działania wchodzi obecnie 7 sąsiadujących ze sobą gmin z 8 leżących na terenie powiatu otwockiego. Są to Józefów (gmina miejska), Karczew (gmina miejsko-wiejska), a także Celestynów, Kołb</w:t>
      </w:r>
      <w:r>
        <w:rPr>
          <w:rFonts w:eastAsia="Times New Roman"/>
          <w:sz w:val="22"/>
          <w:lang w:eastAsia="ar-SA"/>
        </w:rPr>
        <w:t>iel, Osieck, Sobienie-Jeziory i </w:t>
      </w:r>
      <w:r w:rsidRPr="00527E6B">
        <w:rPr>
          <w:rFonts w:eastAsia="Times New Roman"/>
          <w:sz w:val="22"/>
          <w:lang w:eastAsia="ar-SA"/>
        </w:rPr>
        <w:t>Wiązowna (gminy wiejskie). Powierzchnia gmin wchodzących w skład LGD „Natur</w:t>
      </w:r>
      <w:r>
        <w:rPr>
          <w:rFonts w:eastAsia="Times New Roman"/>
          <w:sz w:val="22"/>
          <w:lang w:eastAsia="ar-SA"/>
        </w:rPr>
        <w:t>a i Kultura” wynosi łącznie  569</w:t>
      </w:r>
      <w:r w:rsidRPr="00527E6B">
        <w:rPr>
          <w:rFonts w:eastAsia="Times New Roman"/>
          <w:sz w:val="22"/>
          <w:lang w:eastAsia="ar-SA"/>
        </w:rPr>
        <w:t xml:space="preserve"> km</w:t>
      </w:r>
      <w:r w:rsidRPr="00527E6B">
        <w:rPr>
          <w:rFonts w:eastAsia="Times New Roman"/>
          <w:sz w:val="22"/>
          <w:vertAlign w:val="superscript"/>
          <w:lang w:eastAsia="ar-SA"/>
        </w:rPr>
        <w:t>2</w:t>
      </w:r>
      <w:r w:rsidRPr="00527E6B">
        <w:rPr>
          <w:rFonts w:eastAsia="Times New Roman"/>
          <w:sz w:val="22"/>
          <w:lang w:eastAsia="ar-SA"/>
        </w:rPr>
        <w:t xml:space="preserve"> co stanowi 1,6% powierzchni województwa mazowieckiego.</w:t>
      </w:r>
    </w:p>
    <w:p w:rsidR="00BC4F75" w:rsidRPr="0066116F" w:rsidRDefault="00BC4F75" w:rsidP="00BC4F75">
      <w:pPr>
        <w:suppressAutoHyphens/>
        <w:spacing w:line="240" w:lineRule="auto"/>
        <w:ind w:firstLine="360"/>
        <w:rPr>
          <w:rFonts w:eastAsia="Times New Roman"/>
          <w:sz w:val="22"/>
          <w:u w:val="thick" w:color="00B050"/>
          <w:lang w:eastAsia="ar-SA"/>
        </w:rPr>
      </w:pPr>
      <w:r>
        <w:rPr>
          <w:rFonts w:eastAsia="Times New Roman"/>
          <w:sz w:val="22"/>
          <w:lang w:eastAsia="ar-SA"/>
        </w:rPr>
        <w:tab/>
      </w:r>
      <w:r w:rsidRPr="0066116F">
        <w:rPr>
          <w:rFonts w:eastAsia="Times New Roman"/>
          <w:sz w:val="22"/>
          <w:u w:val="thick" w:color="00B050"/>
          <w:lang w:eastAsia="ar-SA"/>
        </w:rPr>
        <w:t>Łączna liczba ludności zamieszkująca obszar LSR na dzień 31 grudnia 2013 roku wyniosła 77.298 osób. Obszar realizacji LSR dla LGD „Natura i Kultura” obejmuje większą liczbę mieszkańców niż średnia liczba mieszkańców objętych LSR w latach 2007-2013 w województwie mazowieckim, gdzie średnia liczba mieszkańców objętych LSR wyn</w:t>
      </w:r>
      <w:r>
        <w:rPr>
          <w:rFonts w:eastAsia="Times New Roman"/>
          <w:sz w:val="22"/>
          <w:u w:val="thick" w:color="00B050"/>
          <w:lang w:eastAsia="ar-SA"/>
        </w:rPr>
        <w:t>osiła około 60 tyś mieszkańców.</w:t>
      </w:r>
    </w:p>
    <w:p w:rsidR="00BC4F75" w:rsidRPr="00527E6B" w:rsidRDefault="00BC4F75" w:rsidP="00BC4F75">
      <w:pPr>
        <w:suppressAutoHyphens/>
        <w:spacing w:line="240" w:lineRule="auto"/>
        <w:rPr>
          <w:rFonts w:eastAsia="Times New Roman"/>
          <w:sz w:val="22"/>
          <w:lang w:eastAsia="ar-SA"/>
        </w:rPr>
      </w:pPr>
    </w:p>
    <w:p w:rsidR="00BC4F75" w:rsidRPr="00527E6B" w:rsidRDefault="00BC4F75" w:rsidP="00BC4F75">
      <w:pPr>
        <w:suppressAutoHyphens/>
        <w:spacing w:line="240" w:lineRule="auto"/>
        <w:rPr>
          <w:rFonts w:eastAsia="Times New Roman"/>
          <w:b/>
          <w:i/>
          <w:sz w:val="22"/>
          <w:lang w:eastAsia="ar-SA"/>
        </w:rPr>
      </w:pPr>
      <w:r w:rsidRPr="00527E6B">
        <w:rPr>
          <w:rFonts w:eastAsia="Times New Roman"/>
          <w:b/>
          <w:i/>
          <w:sz w:val="22"/>
          <w:lang w:eastAsia="ar-SA"/>
        </w:rPr>
        <w:t>Tabela nr 1. Wykaz gmin objętych Lokalną Strategią Rozwoju LGD „Natura i Kultura”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552"/>
        <w:gridCol w:w="2322"/>
        <w:gridCol w:w="1813"/>
        <w:gridCol w:w="1813"/>
      </w:tblGrid>
      <w:tr w:rsidR="00BC4F75" w:rsidRPr="00527E6B" w:rsidTr="00142A42">
        <w:trPr>
          <w:jc w:val="center"/>
        </w:trPr>
        <w:tc>
          <w:tcPr>
            <w:tcW w:w="562" w:type="dxa"/>
            <w:shd w:val="clear" w:color="auto" w:fill="C2D69B"/>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Lp.</w:t>
            </w:r>
          </w:p>
        </w:tc>
        <w:tc>
          <w:tcPr>
            <w:tcW w:w="2552" w:type="dxa"/>
            <w:shd w:val="clear" w:color="auto" w:fill="C2D69B"/>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Nazwa Gminy</w:t>
            </w:r>
          </w:p>
        </w:tc>
        <w:tc>
          <w:tcPr>
            <w:tcW w:w="2322" w:type="dxa"/>
            <w:shd w:val="clear" w:color="auto" w:fill="C2D69B"/>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Typ gminy</w:t>
            </w:r>
          </w:p>
        </w:tc>
        <w:tc>
          <w:tcPr>
            <w:tcW w:w="1813" w:type="dxa"/>
            <w:shd w:val="clear" w:color="auto" w:fill="C2D69B"/>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 xml:space="preserve">Powierzchnia </w:t>
            </w:r>
          </w:p>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 xml:space="preserve">(w km </w:t>
            </w:r>
            <w:r w:rsidRPr="00555AC4">
              <w:rPr>
                <w:rFonts w:eastAsia="Times New Roman"/>
                <w:b/>
                <w:sz w:val="22"/>
                <w:vertAlign w:val="superscript"/>
                <w:lang w:eastAsia="ar-SA"/>
              </w:rPr>
              <w:t>2</w:t>
            </w:r>
            <w:r w:rsidRPr="00555AC4">
              <w:rPr>
                <w:rFonts w:eastAsia="Times New Roman"/>
                <w:b/>
                <w:sz w:val="22"/>
                <w:lang w:eastAsia="ar-SA"/>
              </w:rPr>
              <w:t>)</w:t>
            </w:r>
          </w:p>
        </w:tc>
        <w:tc>
          <w:tcPr>
            <w:tcW w:w="1813" w:type="dxa"/>
            <w:shd w:val="clear" w:color="auto" w:fill="C2D69B"/>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Ludność</w:t>
            </w:r>
          </w:p>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(stan na 31.12.2013r.)</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Celestynów</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wiejska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88</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11.576</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2</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Józefów</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miejska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24</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19.914</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3</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Karczew</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miejsko-wiejska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81</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16.018</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4</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Kołbiel</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wiejska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108</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8.151</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5</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Osieck</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wiejska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68</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3.525</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6</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Sobienie-Jeziory</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wiejska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98</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6.358</w:t>
            </w:r>
          </w:p>
        </w:tc>
      </w:tr>
      <w:tr w:rsidR="00BC4F75" w:rsidRPr="00527E6B" w:rsidTr="00142A42">
        <w:trPr>
          <w:jc w:val="center"/>
        </w:trPr>
        <w:tc>
          <w:tcPr>
            <w:tcW w:w="56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7</w:t>
            </w:r>
          </w:p>
        </w:tc>
        <w:tc>
          <w:tcPr>
            <w:tcW w:w="255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Wiązowna</w:t>
            </w:r>
          </w:p>
        </w:tc>
        <w:tc>
          <w:tcPr>
            <w:tcW w:w="2322"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Gmina wiejska</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102</w:t>
            </w:r>
          </w:p>
        </w:tc>
        <w:tc>
          <w:tcPr>
            <w:tcW w:w="1813" w:type="dxa"/>
            <w:shd w:val="clear" w:color="auto" w:fill="auto"/>
          </w:tcPr>
          <w:p w:rsidR="00BC4F75" w:rsidRPr="00555AC4" w:rsidRDefault="00BC4F75" w:rsidP="00142A42">
            <w:pPr>
              <w:suppressAutoHyphens/>
              <w:spacing w:line="240" w:lineRule="auto"/>
              <w:jc w:val="center"/>
              <w:rPr>
                <w:rFonts w:eastAsia="Times New Roman"/>
                <w:lang w:eastAsia="ar-SA"/>
              </w:rPr>
            </w:pPr>
            <w:r w:rsidRPr="00555AC4">
              <w:rPr>
                <w:rFonts w:eastAsia="Times New Roman"/>
                <w:sz w:val="22"/>
                <w:lang w:eastAsia="ar-SA"/>
              </w:rPr>
              <w:t>11.756</w:t>
            </w:r>
          </w:p>
        </w:tc>
      </w:tr>
      <w:tr w:rsidR="00BC4F75" w:rsidRPr="00527E6B" w:rsidTr="00142A42">
        <w:trPr>
          <w:jc w:val="center"/>
        </w:trPr>
        <w:tc>
          <w:tcPr>
            <w:tcW w:w="3114" w:type="dxa"/>
            <w:gridSpan w:val="2"/>
            <w:shd w:val="clear" w:color="auto" w:fill="E2EFD9"/>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Łącznie</w:t>
            </w:r>
          </w:p>
        </w:tc>
        <w:tc>
          <w:tcPr>
            <w:tcW w:w="2322" w:type="dxa"/>
            <w:shd w:val="clear" w:color="auto" w:fill="E2EFD9"/>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7 gmin</w:t>
            </w:r>
          </w:p>
        </w:tc>
        <w:tc>
          <w:tcPr>
            <w:tcW w:w="1813" w:type="dxa"/>
            <w:shd w:val="clear" w:color="auto" w:fill="E2EFD9"/>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569</w:t>
            </w:r>
          </w:p>
        </w:tc>
        <w:tc>
          <w:tcPr>
            <w:tcW w:w="1813" w:type="dxa"/>
            <w:shd w:val="clear" w:color="auto" w:fill="E2EFD9"/>
          </w:tcPr>
          <w:p w:rsidR="00BC4F75" w:rsidRPr="00555AC4" w:rsidRDefault="00BC4F75" w:rsidP="00142A42">
            <w:pPr>
              <w:suppressAutoHyphens/>
              <w:spacing w:line="240" w:lineRule="auto"/>
              <w:jc w:val="center"/>
              <w:rPr>
                <w:rFonts w:eastAsia="Times New Roman"/>
                <w:b/>
                <w:lang w:eastAsia="ar-SA"/>
              </w:rPr>
            </w:pPr>
            <w:r w:rsidRPr="00555AC4">
              <w:rPr>
                <w:rFonts w:eastAsia="Times New Roman"/>
                <w:b/>
                <w:sz w:val="22"/>
                <w:lang w:eastAsia="ar-SA"/>
              </w:rPr>
              <w:t>77.298</w:t>
            </w:r>
          </w:p>
        </w:tc>
      </w:tr>
    </w:tbl>
    <w:p w:rsidR="00BC4F75" w:rsidRPr="00527E6B" w:rsidRDefault="00BC4F75" w:rsidP="00BC4F75">
      <w:pPr>
        <w:suppressAutoHyphens/>
        <w:spacing w:line="240" w:lineRule="auto"/>
        <w:rPr>
          <w:rFonts w:eastAsia="Times New Roman"/>
          <w:i/>
          <w:sz w:val="22"/>
          <w:lang w:eastAsia="ar-SA"/>
        </w:rPr>
      </w:pPr>
      <w:r w:rsidRPr="00527E6B">
        <w:rPr>
          <w:rFonts w:eastAsia="Times New Roman"/>
          <w:i/>
          <w:sz w:val="22"/>
          <w:lang w:eastAsia="ar-SA"/>
        </w:rPr>
        <w:t>Źródło: opracowanie własne na podstawie Banku Danych Lokalnych GUS</w:t>
      </w:r>
    </w:p>
    <w:p w:rsidR="00BC4F75" w:rsidRDefault="00BC4F75" w:rsidP="00BC4F75">
      <w:pPr>
        <w:suppressAutoHyphens/>
        <w:spacing w:line="240" w:lineRule="auto"/>
        <w:rPr>
          <w:rFonts w:eastAsia="Times New Roman"/>
          <w:sz w:val="22"/>
          <w:lang w:eastAsia="ar-SA"/>
        </w:rPr>
      </w:pPr>
    </w:p>
    <w:p w:rsidR="00BC4F75" w:rsidRPr="00527E6B" w:rsidRDefault="00BC4F75" w:rsidP="00BC4F75">
      <w:pPr>
        <w:suppressAutoHyphens/>
        <w:spacing w:line="240" w:lineRule="auto"/>
        <w:rPr>
          <w:rFonts w:eastAsia="Times New Roman"/>
          <w:sz w:val="22"/>
          <w:lang w:eastAsia="ar-SA"/>
        </w:rPr>
      </w:pPr>
    </w:p>
    <w:p w:rsidR="00BC4F75" w:rsidRDefault="00BC4F75" w:rsidP="00BC4F75">
      <w:pPr>
        <w:suppressAutoHyphens/>
        <w:spacing w:line="240" w:lineRule="auto"/>
        <w:rPr>
          <w:rFonts w:eastAsia="Times New Roman"/>
          <w:b/>
          <w:i/>
          <w:sz w:val="22"/>
          <w:lang w:eastAsia="ar-SA"/>
        </w:rPr>
      </w:pPr>
    </w:p>
    <w:p w:rsidR="00BC4F75" w:rsidRDefault="00BC4F75" w:rsidP="00BC4F75">
      <w:pPr>
        <w:suppressAutoHyphens/>
        <w:spacing w:line="240" w:lineRule="auto"/>
        <w:rPr>
          <w:rFonts w:eastAsia="Times New Roman"/>
          <w:b/>
          <w:i/>
          <w:sz w:val="22"/>
          <w:lang w:eastAsia="ar-SA"/>
        </w:rPr>
      </w:pPr>
    </w:p>
    <w:p w:rsidR="00BC4F75" w:rsidRDefault="00BC4F75" w:rsidP="00BC4F75">
      <w:pPr>
        <w:suppressAutoHyphens/>
        <w:spacing w:line="240" w:lineRule="auto"/>
        <w:rPr>
          <w:rFonts w:eastAsia="Times New Roman"/>
          <w:b/>
          <w:i/>
          <w:sz w:val="22"/>
          <w:lang w:eastAsia="ar-SA"/>
        </w:rPr>
      </w:pPr>
    </w:p>
    <w:p w:rsidR="00BC4F75" w:rsidRPr="00527E6B" w:rsidRDefault="00BC4F75" w:rsidP="00BC4F75">
      <w:pPr>
        <w:suppressAutoHyphens/>
        <w:spacing w:line="240" w:lineRule="auto"/>
        <w:rPr>
          <w:rFonts w:eastAsia="Times New Roman"/>
          <w:b/>
          <w:i/>
          <w:sz w:val="22"/>
          <w:lang w:eastAsia="ar-SA"/>
        </w:rPr>
      </w:pPr>
      <w:r w:rsidRPr="00527E6B">
        <w:rPr>
          <w:rFonts w:eastAsia="Times New Roman"/>
          <w:b/>
          <w:i/>
          <w:sz w:val="22"/>
          <w:lang w:eastAsia="ar-SA"/>
        </w:rPr>
        <w:t>Mapa nr 1. Obszar LGD</w:t>
      </w:r>
    </w:p>
    <w:p w:rsidR="00BC4F75" w:rsidRPr="00527E6B" w:rsidRDefault="00BC4F75" w:rsidP="00BC4F75">
      <w:pPr>
        <w:suppressAutoHyphens/>
        <w:spacing w:line="240" w:lineRule="auto"/>
        <w:rPr>
          <w:rFonts w:eastAsia="Times New Roman"/>
          <w:sz w:val="22"/>
          <w:lang w:eastAsia="ar-SA"/>
        </w:rPr>
      </w:pPr>
    </w:p>
    <w:p w:rsidR="00BC4F75" w:rsidRDefault="00BC4F75" w:rsidP="00BC4F75">
      <w:pPr>
        <w:suppressAutoHyphens/>
        <w:spacing w:line="240" w:lineRule="auto"/>
        <w:jc w:val="center"/>
        <w:rPr>
          <w:rFonts w:eastAsia="Times New Roman"/>
          <w:sz w:val="22"/>
          <w:lang w:eastAsia="ar-SA"/>
        </w:rPr>
      </w:pPr>
    </w:p>
    <w:p w:rsidR="00BC4F75" w:rsidRDefault="00BC4F75" w:rsidP="00BC4F75">
      <w:pPr>
        <w:suppressAutoHyphens/>
        <w:spacing w:line="240" w:lineRule="auto"/>
        <w:jc w:val="center"/>
        <w:rPr>
          <w:rFonts w:eastAsia="Times New Roman"/>
          <w:sz w:val="22"/>
          <w:lang w:eastAsia="ar-SA"/>
        </w:rPr>
      </w:pPr>
      <w:r>
        <w:rPr>
          <w:rFonts w:eastAsia="Times New Roman"/>
          <w:noProof/>
          <w:sz w:val="22"/>
          <w:lang w:eastAsia="pl-PL"/>
        </w:rPr>
        <w:drawing>
          <wp:inline distT="0" distB="0" distL="0" distR="0">
            <wp:extent cx="2038350" cy="276225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srcRect/>
                    <a:stretch>
                      <a:fillRect/>
                    </a:stretch>
                  </pic:blipFill>
                  <pic:spPr bwMode="auto">
                    <a:xfrm>
                      <a:off x="0" y="0"/>
                      <a:ext cx="2038350" cy="2762250"/>
                    </a:xfrm>
                    <a:prstGeom prst="rect">
                      <a:avLst/>
                    </a:prstGeom>
                    <a:noFill/>
                    <a:ln w="9525">
                      <a:noFill/>
                      <a:miter lim="800000"/>
                      <a:headEnd/>
                      <a:tailEnd/>
                    </a:ln>
                  </pic:spPr>
                </pic:pic>
              </a:graphicData>
            </a:graphic>
          </wp:inline>
        </w:drawing>
      </w:r>
    </w:p>
    <w:p w:rsidR="00BC4F75" w:rsidRDefault="00BC4F75" w:rsidP="00BC4F75">
      <w:pPr>
        <w:suppressAutoHyphens/>
        <w:spacing w:line="240" w:lineRule="auto"/>
        <w:jc w:val="left"/>
        <w:rPr>
          <w:rFonts w:eastAsia="Times New Roman"/>
          <w:i/>
          <w:sz w:val="22"/>
          <w:lang w:eastAsia="ar-SA"/>
        </w:rPr>
      </w:pPr>
      <w:r w:rsidRPr="00E01533">
        <w:rPr>
          <w:rFonts w:eastAsia="Times New Roman"/>
          <w:i/>
          <w:sz w:val="22"/>
          <w:lang w:eastAsia="ar-SA"/>
        </w:rPr>
        <w:t>Źródło: Opracowanie własne</w:t>
      </w:r>
    </w:p>
    <w:p w:rsidR="00BC4F75" w:rsidRPr="00E01533" w:rsidRDefault="00BC4F75" w:rsidP="00BC4F75">
      <w:pPr>
        <w:suppressAutoHyphens/>
        <w:spacing w:line="240" w:lineRule="auto"/>
        <w:jc w:val="left"/>
        <w:rPr>
          <w:rFonts w:eastAsia="Times New Roman"/>
          <w:i/>
          <w:sz w:val="22"/>
          <w:lang w:eastAsia="ar-SA"/>
        </w:rPr>
      </w:pPr>
    </w:p>
    <w:p w:rsidR="00BC4F75" w:rsidRPr="00B64F3B" w:rsidRDefault="00BC4F75" w:rsidP="00BC4F75">
      <w:pPr>
        <w:suppressAutoHyphens/>
        <w:spacing w:line="240" w:lineRule="auto"/>
        <w:ind w:firstLine="708"/>
        <w:rPr>
          <w:rFonts w:eastAsia="Times New Roman"/>
          <w:sz w:val="22"/>
          <w:u w:val="thick" w:color="00B050"/>
          <w:lang w:eastAsia="ar-SA"/>
        </w:rPr>
      </w:pPr>
      <w:r w:rsidRPr="00B64F3B">
        <w:rPr>
          <w:rFonts w:eastAsia="Times New Roman"/>
          <w:sz w:val="22"/>
          <w:u w:val="thick" w:color="00B050"/>
          <w:lang w:eastAsia="ar-SA"/>
        </w:rPr>
        <w:t>Żadna z gmin należących do obszaru LSR w ramach inicjatywy „Natura i Kultura”, będąca członkiem Stowarzyszenia „Natura i Kultura”, tj. Celestynów, Karczew, Kołbiel, Osieck, Sobienie-Jeziory, Józefów i Wiązowna nie jest członkiem innej LGD, która ubiega się o wybór do realizacji LSR w ramach Programu, ani podmiotem, który zobowiązał się do współpracy w zakresie realizacji LSR, zwanym dalej „partnerem”, z inną LGD.</w:t>
      </w:r>
    </w:p>
    <w:p w:rsidR="00BC4F75" w:rsidRPr="00527E6B" w:rsidRDefault="00BC4F75" w:rsidP="00BC4F75">
      <w:pPr>
        <w:suppressAutoHyphens/>
        <w:spacing w:line="240" w:lineRule="auto"/>
        <w:ind w:firstLine="708"/>
        <w:rPr>
          <w:rFonts w:eastAsia="Times New Roman"/>
          <w:sz w:val="22"/>
          <w:lang w:eastAsia="ar-SA"/>
        </w:rPr>
      </w:pPr>
      <w:r w:rsidRPr="00527E6B">
        <w:rPr>
          <w:rFonts w:eastAsia="Times New Roman"/>
          <w:sz w:val="22"/>
          <w:lang w:eastAsia="ar-SA"/>
        </w:rPr>
        <w:t>Obszar LGD „Natura i Kultura” w 2013 roku charakteryzował nieco wyższy od średniej w województwie mazowieckim dochód podatkowy na mieszkańca. Średni dochód podatkowy dla obszaru LSR „Natura i Kultura” wynosi 1.349,90 zł</w:t>
      </w:r>
      <w:r w:rsidRPr="00527E6B">
        <w:rPr>
          <w:rFonts w:eastAsia="Times New Roman"/>
          <w:sz w:val="22"/>
          <w:vertAlign w:val="superscript"/>
          <w:lang w:eastAsia="ar-SA"/>
        </w:rPr>
        <w:footnoteReference w:id="1"/>
      </w:r>
      <w:r w:rsidRPr="00527E6B">
        <w:rPr>
          <w:rFonts w:eastAsia="Times New Roman"/>
          <w:sz w:val="22"/>
          <w:lang w:eastAsia="ar-SA"/>
        </w:rPr>
        <w:t xml:space="preserve">, natomiast średnia dla województwa mazowieckiego wynosi 1.170,15 zł. </w:t>
      </w:r>
      <w:r w:rsidRPr="00B64F3B">
        <w:rPr>
          <w:rFonts w:eastAsia="Times New Roman"/>
          <w:sz w:val="22"/>
          <w:u w:val="thick" w:color="00B050"/>
          <w:lang w:eastAsia="ar-SA"/>
        </w:rPr>
        <w:t>Warto jednak podkreślić, że obszar LGD „Natura i Kultura” charakteryzuje się zróżnicowaną strukturą dochodową, ponieważ aż w 3 gminach obszaru LGD, dochód podatkowy na mieszkańca jest niższy od średniej dla województwa.</w:t>
      </w:r>
    </w:p>
    <w:p w:rsidR="00BC4F75" w:rsidRPr="00527E6B" w:rsidRDefault="00BC4F75" w:rsidP="00BC4F75">
      <w:pPr>
        <w:suppressAutoHyphens/>
        <w:spacing w:line="240" w:lineRule="auto"/>
        <w:ind w:firstLine="708"/>
        <w:rPr>
          <w:rFonts w:eastAsia="Times New Roman"/>
          <w:sz w:val="22"/>
          <w:lang w:eastAsia="ar-SA"/>
        </w:rPr>
      </w:pPr>
    </w:p>
    <w:p w:rsidR="00BC4F75" w:rsidRPr="00527E6B" w:rsidRDefault="00BC4F75" w:rsidP="00BC4F75">
      <w:pPr>
        <w:suppressAutoHyphens/>
        <w:spacing w:line="240" w:lineRule="auto"/>
        <w:rPr>
          <w:rFonts w:eastAsia="Times New Roman"/>
          <w:b/>
          <w:i/>
          <w:sz w:val="22"/>
          <w:lang w:eastAsia="ar-SA"/>
        </w:rPr>
      </w:pPr>
      <w:r w:rsidRPr="00527E6B">
        <w:rPr>
          <w:rFonts w:eastAsia="Times New Roman"/>
          <w:b/>
          <w:i/>
          <w:sz w:val="22"/>
          <w:lang w:eastAsia="ar-SA"/>
        </w:rPr>
        <w:t>Wykres nr 1. Dochód podatkowy na 1 mieszkańca w podziale na gminy obszaru LSR</w:t>
      </w:r>
    </w:p>
    <w:p w:rsidR="00BC4F75" w:rsidRPr="00527E6B" w:rsidRDefault="00BC4F75" w:rsidP="00BC4F75">
      <w:pPr>
        <w:suppressAutoHyphens/>
        <w:spacing w:line="240" w:lineRule="auto"/>
        <w:ind w:firstLine="708"/>
        <w:rPr>
          <w:rFonts w:eastAsia="Times New Roman"/>
          <w:sz w:val="22"/>
          <w:lang w:eastAsia="ar-SA"/>
        </w:rPr>
      </w:pPr>
      <w:r>
        <w:rPr>
          <w:rFonts w:eastAsia="Times New Roman"/>
          <w:noProof/>
          <w:szCs w:val="24"/>
          <w:lang w:eastAsia="pl-PL"/>
        </w:rPr>
        <w:drawing>
          <wp:inline distT="0" distB="0" distL="0" distR="0">
            <wp:extent cx="5257800" cy="2305050"/>
            <wp:effectExtent l="19050" t="0" r="0" b="0"/>
            <wp:docPr id="2"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10" cstate="print"/>
                    <a:srcRect/>
                    <a:stretch>
                      <a:fillRect/>
                    </a:stretch>
                  </pic:blipFill>
                  <pic:spPr bwMode="auto">
                    <a:xfrm>
                      <a:off x="0" y="0"/>
                      <a:ext cx="5257800" cy="2305050"/>
                    </a:xfrm>
                    <a:prstGeom prst="rect">
                      <a:avLst/>
                    </a:prstGeom>
                    <a:noFill/>
                    <a:ln w="9525">
                      <a:noFill/>
                      <a:miter lim="800000"/>
                      <a:headEnd/>
                      <a:tailEnd/>
                    </a:ln>
                  </pic:spPr>
                </pic:pic>
              </a:graphicData>
            </a:graphic>
          </wp:inline>
        </w:drawing>
      </w:r>
    </w:p>
    <w:p w:rsidR="00BC4F75" w:rsidRPr="00527E6B" w:rsidRDefault="00BC4F75" w:rsidP="00BC4F75">
      <w:pPr>
        <w:suppressAutoHyphens/>
        <w:spacing w:line="240" w:lineRule="auto"/>
        <w:rPr>
          <w:rFonts w:eastAsia="Times New Roman"/>
          <w:i/>
          <w:sz w:val="22"/>
          <w:lang w:eastAsia="ar-SA"/>
        </w:rPr>
      </w:pPr>
      <w:r w:rsidRPr="00527E6B">
        <w:rPr>
          <w:rFonts w:eastAsia="Times New Roman"/>
          <w:i/>
          <w:sz w:val="22"/>
          <w:lang w:eastAsia="ar-SA"/>
        </w:rPr>
        <w:t>Źródło: opracowanie własne na podstawie danych Ministerstwa Finansów</w:t>
      </w:r>
    </w:p>
    <w:p w:rsidR="00BC4F75" w:rsidRPr="00527E6B" w:rsidRDefault="00BC4F75" w:rsidP="00BC4F75">
      <w:pPr>
        <w:suppressAutoHyphens/>
        <w:spacing w:line="240" w:lineRule="auto"/>
        <w:rPr>
          <w:rFonts w:eastAsia="Times New Roman"/>
          <w:i/>
          <w:sz w:val="22"/>
          <w:lang w:eastAsia="ar-SA"/>
        </w:rPr>
      </w:pPr>
    </w:p>
    <w:p w:rsidR="00BC4F75" w:rsidRPr="00527E6B" w:rsidRDefault="00BC4F75" w:rsidP="00BC4F75">
      <w:pPr>
        <w:pStyle w:val="Nagwek2"/>
      </w:pPr>
      <w:bookmarkStart w:id="4" w:name="_Toc442262173"/>
      <w:r w:rsidRPr="00527E6B">
        <w:t>I.3 Potencjał LGD</w:t>
      </w:r>
      <w:bookmarkEnd w:id="4"/>
    </w:p>
    <w:p w:rsidR="00BC4F75" w:rsidRPr="0024653F" w:rsidRDefault="00BC4F75" w:rsidP="00BC4F75">
      <w:pPr>
        <w:pStyle w:val="Nagwek3"/>
      </w:pPr>
      <w:bookmarkStart w:id="5" w:name="_Toc442262174"/>
      <w:r w:rsidRPr="0024653F">
        <w:lastRenderedPageBreak/>
        <w:t>I.3.1 Opis sposobu powstania</w:t>
      </w:r>
      <w:bookmarkEnd w:id="5"/>
    </w:p>
    <w:p w:rsidR="00BC4F75" w:rsidRPr="00527E6B" w:rsidRDefault="00BC4F75" w:rsidP="00BC4F75">
      <w:pPr>
        <w:suppressAutoHyphens/>
        <w:spacing w:line="240" w:lineRule="auto"/>
        <w:ind w:firstLine="708"/>
        <w:rPr>
          <w:rFonts w:eastAsia="Times New Roman"/>
          <w:sz w:val="22"/>
          <w:lang w:eastAsia="ar-SA"/>
        </w:rPr>
      </w:pPr>
      <w:r w:rsidRPr="00527E6B">
        <w:rPr>
          <w:rFonts w:eastAsia="Times New Roman"/>
          <w:sz w:val="22"/>
          <w:lang w:eastAsia="ar-SA"/>
        </w:rPr>
        <w:t>Stowarzyszenie LGD „Natura i Kultura” powstało w 2006 roku z inicjatywy samorządów, organizacji pozarządowych oraz lokalnej społeczności obszaru Partnerstwa. Przyjęto nazwę „Natura i Kultura” odzwierciedlającą cechy obszaru i jego mieszkańców oraz stanowiącą jednocześnie motto działania LGD, harmonijnie łączącego elementy kulturowe oraz zasoby przyrodnicze obszaru. Stowarzyszenie zostało wpisane do Krajowego Rejestru Sądowego 19 październ</w:t>
      </w:r>
      <w:r>
        <w:rPr>
          <w:rFonts w:eastAsia="Times New Roman"/>
          <w:sz w:val="22"/>
          <w:lang w:eastAsia="ar-SA"/>
        </w:rPr>
        <w:t>ika 2006 roku</w:t>
      </w:r>
      <w:r w:rsidRPr="00527E6B">
        <w:rPr>
          <w:rFonts w:eastAsia="Times New Roman"/>
          <w:sz w:val="22"/>
          <w:lang w:eastAsia="ar-SA"/>
        </w:rPr>
        <w:t xml:space="preserve"> pod numerem KRS 0000266167.</w:t>
      </w:r>
    </w:p>
    <w:p w:rsidR="00BC4F75" w:rsidRPr="00527E6B" w:rsidRDefault="00BC4F75" w:rsidP="00BC4F75">
      <w:pPr>
        <w:suppressAutoHyphens/>
        <w:spacing w:line="240" w:lineRule="auto"/>
        <w:ind w:firstLine="708"/>
        <w:rPr>
          <w:rFonts w:eastAsia="Times New Roman"/>
          <w:bCs/>
          <w:sz w:val="22"/>
          <w:lang w:eastAsia="ar-SA"/>
        </w:rPr>
      </w:pPr>
      <w:r w:rsidRPr="00527E6B">
        <w:rPr>
          <w:rFonts w:eastAsia="Times New Roman"/>
          <w:bCs/>
          <w:sz w:val="22"/>
          <w:lang w:eastAsia="ar-SA"/>
        </w:rPr>
        <w:t>LGD „Natura i Kultura” jest zrzeszeniem</w:t>
      </w:r>
      <w:r w:rsidRPr="00527E6B">
        <w:rPr>
          <w:rFonts w:eastAsia="Times New Roman"/>
          <w:sz w:val="22"/>
          <w:lang w:eastAsia="ar-SA"/>
        </w:rPr>
        <w:t xml:space="preserve"> osób fizycznych i prawnych działających </w:t>
      </w:r>
      <w:r w:rsidRPr="00527E6B">
        <w:rPr>
          <w:rFonts w:eastAsia="Times New Roman"/>
          <w:bCs/>
          <w:sz w:val="22"/>
          <w:lang w:eastAsia="ar-SA"/>
        </w:rPr>
        <w:t>na terenie pięciu gm</w:t>
      </w:r>
      <w:r>
        <w:rPr>
          <w:rFonts w:eastAsia="Times New Roman"/>
          <w:bCs/>
          <w:sz w:val="22"/>
          <w:lang w:eastAsia="ar-SA"/>
        </w:rPr>
        <w:t>in wiejskich powiatu otwockiego</w:t>
      </w:r>
      <w:r w:rsidRPr="00527E6B">
        <w:rPr>
          <w:rFonts w:eastAsia="Times New Roman"/>
          <w:bCs/>
          <w:sz w:val="22"/>
          <w:lang w:eastAsia="ar-SA"/>
        </w:rPr>
        <w:t>:</w:t>
      </w:r>
      <w:r>
        <w:rPr>
          <w:rFonts w:eastAsia="Times New Roman"/>
          <w:bCs/>
          <w:sz w:val="22"/>
          <w:lang w:eastAsia="ar-SA"/>
        </w:rPr>
        <w:t xml:space="preserve"> </w:t>
      </w:r>
      <w:r w:rsidRPr="00527E6B">
        <w:rPr>
          <w:rFonts w:eastAsia="Times New Roman"/>
          <w:bCs/>
          <w:sz w:val="22"/>
          <w:lang w:eastAsia="ar-SA"/>
        </w:rPr>
        <w:t>Celestynów, Kołbiel, Osieck, Sobienie Jeziory i Wiązowna</w:t>
      </w:r>
      <w:r w:rsidRPr="00527E6B">
        <w:rPr>
          <w:rFonts w:eastAsia="Times New Roman"/>
          <w:sz w:val="22"/>
          <w:lang w:eastAsia="ar-SA"/>
        </w:rPr>
        <w:t xml:space="preserve">, gminy miejsko-wiejskiej </w:t>
      </w:r>
      <w:r w:rsidRPr="00527E6B">
        <w:rPr>
          <w:rFonts w:eastAsia="Times New Roman"/>
          <w:bCs/>
          <w:sz w:val="22"/>
          <w:lang w:eastAsia="ar-SA"/>
        </w:rPr>
        <w:t xml:space="preserve">Karczew oraz – od 2015 r.- miasta Józefów. Stowarzyszenie powstało </w:t>
      </w:r>
      <w:r w:rsidRPr="00527E6B">
        <w:rPr>
          <w:rFonts w:eastAsia="Times New Roman"/>
          <w:sz w:val="22"/>
          <w:lang w:eastAsia="ar-SA"/>
        </w:rPr>
        <w:t>w celu opracowania i wdrożenia Lokalnej Strategii Rozwoju w ramach Osi IV LEADER Programu Rozwoju Obszarów Wiejskich na lata 2007-2013. Zgodnie z założeniami Leadera, LGD „Natura i Kultura” obok stworzenia zintegrowanej strategii rozwoju obszaru za zasadnicze cele swego istnienia przyjęła również mobilizację lokalnej społeczności do udziału w inicjatywach mających na celu rozwój obszaru, a także realizację działań mających na celu jego rozwój społeczny i gospodarczy, w tym aktywizację mieszkańców.</w:t>
      </w:r>
      <w:r w:rsidRPr="00527E6B">
        <w:rPr>
          <w:rFonts w:eastAsia="Times New Roman"/>
          <w:bCs/>
          <w:sz w:val="22"/>
          <w:lang w:eastAsia="ar-SA"/>
        </w:rPr>
        <w:t xml:space="preserve"> W swych działaniach LGD postanowiła uwzględnić kilka zasadniczych zagadnień: </w:t>
      </w:r>
      <w:r w:rsidRPr="00527E6B">
        <w:rPr>
          <w:rFonts w:eastAsia="Times New Roman"/>
          <w:sz w:val="22"/>
          <w:lang w:eastAsia="ar-SA"/>
        </w:rPr>
        <w:t>ochronę oraz promocję środowiska naturalnego, krajobrazu i zasobów historyczno- kulturowych, rozwój sportu i turystyki oraz popularyzację i rozwój produktu regionalnego, rolnictwa ekologicznego i edukacji oraz działalności gospodarczej.</w:t>
      </w:r>
    </w:p>
    <w:p w:rsidR="00BC4F75" w:rsidRPr="00527E6B" w:rsidRDefault="00BC4F75" w:rsidP="00BC4F75">
      <w:pPr>
        <w:spacing w:line="240" w:lineRule="auto"/>
        <w:ind w:firstLine="708"/>
        <w:rPr>
          <w:rFonts w:eastAsia="Times New Roman"/>
          <w:sz w:val="22"/>
          <w:lang w:eastAsia="pl-PL"/>
        </w:rPr>
      </w:pPr>
      <w:r w:rsidRPr="00527E6B">
        <w:rPr>
          <w:rFonts w:eastAsia="Times New Roman"/>
          <w:bCs/>
          <w:sz w:val="22"/>
          <w:lang w:eastAsia="pl-PL"/>
        </w:rPr>
        <w:t>Swoje działania LGD Natura i Kultura oparła na utworzonym w drodze konsultacji społecznych dokumencie strategicznym – Lokalnej Strategii Rozwoju</w:t>
      </w:r>
      <w:r w:rsidRPr="00527E6B">
        <w:rPr>
          <w:rFonts w:eastAsia="Times New Roman"/>
          <w:sz w:val="22"/>
          <w:lang w:eastAsia="pl-PL"/>
        </w:rPr>
        <w:t>. W ramach intensywnych prac nad przygotowaniem strategii, które rozpoczęły się w 2008 roku,  przeprowadzono warsztaty dla członków stowarzyszenia, konsultacje i spotkania z mieszkańcami i stowarzyszeniami działającymi na obszarze sześciu gmin wchodzących wówczas w skład LGD. Udział lokalnej społeczności w procesie diagnozy obszaru umożliwił odnalezienie najlepszych sposobów na rozwiązanie problemów jakim był on dotknięty. Opracowana w efekcie strategia oparła się na dwóch głównych celach:</w:t>
      </w:r>
    </w:p>
    <w:p w:rsidR="00BC4F75" w:rsidRPr="00527E6B" w:rsidRDefault="00BC4F75" w:rsidP="00183682">
      <w:pPr>
        <w:numPr>
          <w:ilvl w:val="0"/>
          <w:numId w:val="3"/>
        </w:numPr>
        <w:suppressAutoHyphens/>
        <w:autoSpaceDE w:val="0"/>
        <w:autoSpaceDN w:val="0"/>
        <w:adjustRightInd w:val="0"/>
        <w:spacing w:line="240" w:lineRule="auto"/>
        <w:contextualSpacing/>
        <w:jc w:val="left"/>
        <w:rPr>
          <w:rFonts w:eastAsia="Times New Roman"/>
          <w:bCs/>
          <w:iCs/>
          <w:sz w:val="22"/>
          <w:lang w:eastAsia="pl-PL"/>
        </w:rPr>
      </w:pPr>
      <w:r w:rsidRPr="00527E6B">
        <w:rPr>
          <w:rFonts w:eastAsia="Times New Roman"/>
          <w:bCs/>
          <w:iCs/>
          <w:sz w:val="22"/>
          <w:lang w:eastAsia="pl-PL"/>
        </w:rPr>
        <w:t>Poprawa jakości życia w tym warunków zatrudnienia</w:t>
      </w:r>
    </w:p>
    <w:p w:rsidR="00BC4F75" w:rsidRPr="00527E6B" w:rsidRDefault="00BC4F75" w:rsidP="00183682">
      <w:pPr>
        <w:numPr>
          <w:ilvl w:val="0"/>
          <w:numId w:val="3"/>
        </w:numPr>
        <w:suppressAutoHyphens/>
        <w:autoSpaceDE w:val="0"/>
        <w:autoSpaceDN w:val="0"/>
        <w:adjustRightInd w:val="0"/>
        <w:spacing w:line="240" w:lineRule="auto"/>
        <w:contextualSpacing/>
        <w:jc w:val="left"/>
        <w:rPr>
          <w:rFonts w:eastAsia="Times New Roman"/>
          <w:bCs/>
          <w:iCs/>
          <w:sz w:val="22"/>
          <w:lang w:eastAsia="pl-PL"/>
        </w:rPr>
      </w:pPr>
      <w:r w:rsidRPr="00527E6B">
        <w:rPr>
          <w:rFonts w:eastAsia="Times New Roman"/>
          <w:bCs/>
          <w:iCs/>
          <w:sz w:val="22"/>
          <w:lang w:eastAsia="pl-PL"/>
        </w:rPr>
        <w:t>Zachowanie dziedzictwa kulturowego i przyrodniczego wsi mazowieckiej ,,jako baza zrównoważonego rozwoju”</w:t>
      </w:r>
      <w:r>
        <w:rPr>
          <w:rFonts w:eastAsia="Times New Roman"/>
          <w:bCs/>
          <w:iCs/>
          <w:sz w:val="22"/>
          <w:lang w:eastAsia="pl-PL"/>
        </w:rPr>
        <w:t>.</w:t>
      </w:r>
    </w:p>
    <w:p w:rsidR="00BC4F75" w:rsidRPr="00B64F3B" w:rsidRDefault="00BC4F75" w:rsidP="00BC4F75">
      <w:pPr>
        <w:spacing w:line="240" w:lineRule="auto"/>
        <w:ind w:firstLine="708"/>
        <w:rPr>
          <w:rFonts w:eastAsia="Times New Roman"/>
          <w:sz w:val="22"/>
          <w:u w:val="thick" w:color="00B050"/>
          <w:lang w:eastAsia="pl-PL"/>
        </w:rPr>
      </w:pPr>
      <w:r w:rsidRPr="00527E6B">
        <w:rPr>
          <w:rFonts w:eastAsia="Times New Roman"/>
          <w:sz w:val="22"/>
          <w:lang w:eastAsia="pl-PL"/>
        </w:rPr>
        <w:t xml:space="preserve">Na podstawie podpisanej, w dniu 2 czerwca 2009 roku w Warszawie pomiędzy Samorządem Województwa Mazowieckiego a LGD „Natura i Kultura,” Umowy o warunkach i sposobie realizacji Lokalnej Strategii Rozwoju przyznano Stowarzyszeniu 8 082 280 zł dofinansowania na realizację jej założeń. Po środki na wdrażanie LSR wnioskodawcy mogli sięgać od 2010 roku w jedenastu przeprowadzonych przez LGD „Natura i Kultura” naborach. </w:t>
      </w:r>
      <w:r w:rsidRPr="00B64F3B">
        <w:rPr>
          <w:rFonts w:eastAsia="Times New Roman"/>
          <w:sz w:val="22"/>
          <w:u w:val="thick" w:color="00B050"/>
          <w:lang w:eastAsia="pl-PL"/>
        </w:rPr>
        <w:t xml:space="preserve">Łączna kwota dofinansowania pozyskanego przez beneficjentów za pośrednictwem Stowarzyszenia wyniosła ponad 4,5 mln zł. W rezultacie wdrażania Lokalnej Strategii Rozwoju zrealizowane zostały wszystkie zakładane cele oraz określone w </w:t>
      </w:r>
      <w:r>
        <w:rPr>
          <w:rFonts w:eastAsia="Times New Roman"/>
          <w:sz w:val="22"/>
          <w:u w:val="thick" w:color="00B050"/>
          <w:lang w:eastAsia="pl-PL"/>
        </w:rPr>
        <w:t>S</w:t>
      </w:r>
      <w:r w:rsidRPr="00B64F3B">
        <w:rPr>
          <w:rFonts w:eastAsia="Times New Roman"/>
          <w:sz w:val="22"/>
          <w:u w:val="thick" w:color="00B050"/>
          <w:lang w:eastAsia="pl-PL"/>
        </w:rPr>
        <w:t>trategii wskaźniki rezultatu i produktu. Budżet wszystkich realizowanych przez LGD działań Osi IV PROW 2007-2013  wyniósł prawie 6 mln zł.</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Celem powstania i funkcjonowania Stowarzyszenia LGD „Natura i Kultura” jest rozwój społeczności lokalnej, poprawa jakości jej życia i pobudzanie aktywności w sferze społecznej, środowiskowej oraz gospodarczej. Doświadczenie lat ubiegłych wraz z aktualnie przeprowadzonymi konsultacjami społecznymi wśród mieszkańców gmin członkowskich, wskazują że polityka Lokalnej Grupy Działania „Natura i Kultura” jest dobrym kierunkiem rozwoju i taka będzie kontynuowana w okresie 2014-2020. Zasady działalności Stowarzyszenia opierają się na zasadach partnerstwa i współpracy pomiędzy lokalnymi instytucjami publicznymi, organizacjami pozarządowymi i partnerami prywatnymi oraz aktywizacji i udziale mieszkańców w rozwoju lokalnym i procesach decyzyjnych.</w:t>
      </w:r>
    </w:p>
    <w:p w:rsidR="00BC4F75" w:rsidRPr="00527E6B" w:rsidRDefault="00BC4F75" w:rsidP="00BC4F75">
      <w:pPr>
        <w:spacing w:line="240" w:lineRule="auto"/>
        <w:ind w:firstLine="708"/>
        <w:rPr>
          <w:rFonts w:eastAsia="Times New Roman"/>
          <w:sz w:val="22"/>
          <w:lang w:eastAsia="pl-PL"/>
        </w:rPr>
      </w:pPr>
    </w:p>
    <w:p w:rsidR="00BC4F75" w:rsidRPr="00527E6B" w:rsidRDefault="00BC4F75" w:rsidP="00BC4F75">
      <w:pPr>
        <w:pStyle w:val="Nagwek3"/>
      </w:pPr>
      <w:bookmarkStart w:id="6" w:name="_Toc442262175"/>
      <w:r w:rsidRPr="00527E6B">
        <w:t>I.3.2 Doświadczenie LGD</w:t>
      </w:r>
      <w:bookmarkEnd w:id="6"/>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LGD „Natura i Kultura” posiada wykwalifikowaną kadrę posiadającą wiedz</w:t>
      </w:r>
      <w:r>
        <w:rPr>
          <w:rFonts w:eastAsia="Times New Roman"/>
          <w:sz w:val="22"/>
          <w:lang w:eastAsia="pl-PL"/>
        </w:rPr>
        <w:t>ę</w:t>
      </w:r>
      <w:r w:rsidRPr="00527E6B">
        <w:rPr>
          <w:rFonts w:eastAsia="Times New Roman"/>
          <w:sz w:val="22"/>
          <w:lang w:eastAsia="pl-PL"/>
        </w:rPr>
        <w:t xml:space="preserve"> merytoryczną niezbędną do zarządzania LGD i wdrażania LSR. Od grudnia 2009 roku funkcjonuje Biuro LGD „Natura i Kultura”. Działanie biura pozwala na sprawną realizację celu </w:t>
      </w:r>
      <w:r>
        <w:rPr>
          <w:rFonts w:eastAsia="Times New Roman"/>
          <w:sz w:val="22"/>
          <w:lang w:eastAsia="pl-PL"/>
        </w:rPr>
        <w:t>S</w:t>
      </w:r>
      <w:r w:rsidRPr="00527E6B">
        <w:rPr>
          <w:rFonts w:eastAsia="Times New Roman"/>
          <w:sz w:val="22"/>
          <w:lang w:eastAsia="pl-PL"/>
        </w:rPr>
        <w:t xml:space="preserve">towarzyszenia jakim jest szeroko pojęta działalność na rzecz rozwoju gmin należących do jego struktur, w szczególności poprzez popieranie wszelkich działań mających na celu promocję gmin członkowskich, wspieranie rozwoju edukacji, popieranie i wspomaganie inicjatyw społecznych w zakresie gospodarki, ochrony środowiska, kultury, sportu i turystyki, współpraca z organizacjami działającymi na obszarze LGD „Natura i Kultura”, wspieranie rozwoju infrastruktury, pomoc osobom niepełnosprawnym, rozwój świadomości obywatelskiej, kultywowanie tradycji historycznych i kulturowych obszaru, kształcenie, doradztwo oraz pomoc organizacyjna i materialna dla osób działających na rzecz rozwoju regionu, działalność oświatową, wychowawczą i kulturalną, ochronę środowiska naturalnego, działalność informacyjną i wydawniczą, budowanie społeczeństwa informacyjnego, wspieranie rolnictwa ekologicznego i agroturystyki, animację i pobudzanie działalności gospodarczej, a także działania na rzecz integracji europejskiej. Powyższe cele </w:t>
      </w:r>
      <w:r w:rsidRPr="00527E6B">
        <w:rPr>
          <w:rFonts w:eastAsia="Times New Roman"/>
          <w:sz w:val="22"/>
          <w:lang w:eastAsia="pl-PL"/>
        </w:rPr>
        <w:lastRenderedPageBreak/>
        <w:t>realizowane są poprzez szereg działań, m.in. organizowanie i finansowanie przedsięwzięć o charakterze informacyjnym lub szkoleniowym oraz działalności propagandowej, promocyjnej, informacyjnej i poligraficznej, jak również prowadzenie doradztwa w zakresie przygotowywania projektów inwestycyjnych związanych z realizacją Lokalnej Strategii Rozwoju oraz współpracę i wymianę doświadczeń z instytucjami publicznymi i organizacjami pozarządowymi.</w:t>
      </w:r>
    </w:p>
    <w:p w:rsidR="00BC4F75" w:rsidRPr="00B64F3B" w:rsidRDefault="00BC4F75" w:rsidP="00BC4F75">
      <w:pPr>
        <w:spacing w:line="240" w:lineRule="auto"/>
        <w:ind w:firstLine="708"/>
        <w:rPr>
          <w:rFonts w:eastAsia="Times New Roman"/>
          <w:sz w:val="22"/>
          <w:u w:val="thick" w:color="00B050"/>
          <w:lang w:eastAsia="pl-PL"/>
        </w:rPr>
      </w:pPr>
      <w:r w:rsidRPr="00B64F3B">
        <w:rPr>
          <w:rFonts w:eastAsia="Times New Roman"/>
          <w:sz w:val="22"/>
          <w:u w:val="thick" w:color="00B050"/>
          <w:lang w:eastAsia="pl-PL"/>
        </w:rPr>
        <w:t>Zatrudnione osoby pracują w LGD od kilku lat, mają wyższe wykształcenie, bardzo dobrze znają specyfikę obszarów wiejskich, dobrze poruszają się w środowisku zarówno jednostek samorządowych jak i organizacji pozarządowych. Potrafią przygotować wnioski aplikacyjne w ramach PROW, zarządzać projektami i je rozliczać. Pracownicy stale podnoszą swoją wiedzę poprzez udział w szkoleniach, seminariach, warsztatach i spotkaniach, co potwierdzają uzyskane certyfikaty i zaświadczenia. Dlatego też warunek mówiący, iż co najmniej 50% pracowników biura posiada doświadczenie nabyte min.  okresie programowania 2007-2013 oraz niezbędną wiedze do wdrażania i aktualizacji dokumentów strategicznych jest spełniony, ponieważ w LGD „Natura i Kultura” wszyscy pracownicy (100%) posiadają odpowiednie kompetencje i doświadczenie.</w:t>
      </w:r>
    </w:p>
    <w:p w:rsidR="00BC4F75" w:rsidRPr="00B64F3B" w:rsidRDefault="00BC4F75" w:rsidP="00BC4F75">
      <w:pPr>
        <w:spacing w:line="240" w:lineRule="auto"/>
        <w:ind w:firstLine="708"/>
        <w:rPr>
          <w:rFonts w:eastAsia="Times New Roman"/>
          <w:sz w:val="22"/>
          <w:u w:val="thick" w:color="00B050"/>
          <w:lang w:eastAsia="pl-PL"/>
        </w:rPr>
      </w:pPr>
      <w:r w:rsidRPr="00B64F3B">
        <w:rPr>
          <w:rFonts w:eastAsia="Times New Roman"/>
          <w:sz w:val="22"/>
          <w:u w:val="thick" w:color="00B050"/>
          <w:lang w:eastAsia="pl-PL"/>
        </w:rPr>
        <w:t>Plan szkoleń dla członków organu decyzyjnego i pracowników biura j</w:t>
      </w:r>
      <w:r>
        <w:rPr>
          <w:rFonts w:eastAsia="Times New Roman"/>
          <w:sz w:val="22"/>
          <w:u w:val="thick" w:color="00B050"/>
          <w:lang w:eastAsia="pl-PL"/>
        </w:rPr>
        <w:t>est załącznikiem do Regulaminu P</w:t>
      </w:r>
      <w:r w:rsidRPr="00B64F3B">
        <w:rPr>
          <w:rFonts w:eastAsia="Times New Roman"/>
          <w:sz w:val="22"/>
          <w:u w:val="thick" w:color="00B050"/>
          <w:lang w:eastAsia="pl-PL"/>
        </w:rPr>
        <w:t>racy Biura LGD „Natura i Kultura”. Szkolenia mają na celu podniesienie kompetencji oraz nabycie nowych umiejętności przez członków Rady Decyzyjnej, Zarządu, Komisji Rewizyjnej i pracowników biura.</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Członkowie LGD „Natura i Kultura” posiadają bogate doświadczenie w realizacji operacji w ramach wdrażania LSR. W ramach PROW na lata 2007-2013, Rada oceniła 300 wniosków z czego 204 wybrała/skierowała do dofinansowania. Podpisano 109 umów z beneficjentami.</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Sprawną realizację zadań LGD gwarantują odpowiednie kwalifikacje członków organów LGD, przede wszystkim ich wiedza i doświadczenie w zakresie wdrażania dokumentów o znaczeniu strategicznym.</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Gminy członkowskie , jak i poszczególni członkowie stowarzyszenia, posiadają również bardzo bogate doświadczenie w pozyskiwaniu i rozliczaniu środków zewnętrznych. Aplikowali o środki w ramach Programu Rozwoju Obszarów Wiejskich, Regionalnego Programu Operacyjnego Województwa Mazowieckiego, Programu Operacyjnego Kapitał Ludzki, Programu Operacyjnego Infrastruktura i Środowisko, Programu Operacyjnego Innowacyjna Gospodarka a także z licznych środków i konkursów krajowych.</w:t>
      </w:r>
    </w:p>
    <w:p w:rsidR="00BC4F75" w:rsidRPr="00527E6B" w:rsidRDefault="00BC4F75" w:rsidP="00BC4F75">
      <w:pPr>
        <w:spacing w:line="240" w:lineRule="auto"/>
        <w:rPr>
          <w:rFonts w:eastAsia="Times New Roman"/>
          <w:sz w:val="22"/>
          <w:u w:val="single"/>
          <w:lang w:eastAsia="pl-PL"/>
        </w:rPr>
      </w:pPr>
    </w:p>
    <w:p w:rsidR="00BC4F75" w:rsidRPr="00527E6B" w:rsidRDefault="00BC4F75" w:rsidP="00BC4F75">
      <w:pPr>
        <w:spacing w:line="240" w:lineRule="auto"/>
        <w:rPr>
          <w:rFonts w:eastAsia="Times New Roman"/>
          <w:sz w:val="22"/>
          <w:u w:val="single"/>
          <w:lang w:eastAsia="pl-PL"/>
        </w:rPr>
      </w:pPr>
      <w:r w:rsidRPr="00527E6B">
        <w:rPr>
          <w:rFonts w:eastAsia="Times New Roman"/>
          <w:sz w:val="22"/>
          <w:u w:val="single"/>
          <w:lang w:eastAsia="pl-PL"/>
        </w:rPr>
        <w:t>Doświadczenie w realizacji LSR</w:t>
      </w:r>
    </w:p>
    <w:p w:rsidR="00BC4F75" w:rsidRPr="00527E6B" w:rsidRDefault="00BC4F75" w:rsidP="00BC4F75">
      <w:pPr>
        <w:spacing w:line="240" w:lineRule="auto"/>
        <w:ind w:firstLine="720"/>
        <w:rPr>
          <w:rFonts w:eastAsia="Times New Roman"/>
          <w:sz w:val="22"/>
          <w:lang w:eastAsia="pl-PL"/>
        </w:rPr>
      </w:pPr>
      <w:r w:rsidRPr="00527E6B">
        <w:rPr>
          <w:rFonts w:eastAsia="Times New Roman"/>
          <w:sz w:val="22"/>
          <w:lang w:eastAsia="pl-PL"/>
        </w:rPr>
        <w:t>Na przestrzeni ostatnich lat funkcjonowania w ramach PROW 2007-2013, Lokalna Grupa Działania aktywnie działała na obszarze uczestnicząc w jego życiu społecznym, przyczyniając się do poprawy jakości życia mieszkańców, poprzez aktywizowanie ich w ramach wdrażanych inicjatyw. Na szczególną uwagę zasługuje przede wszystkim:</w:t>
      </w:r>
    </w:p>
    <w:p w:rsidR="00BC4F75" w:rsidRPr="00527E6B" w:rsidRDefault="00BC4F75" w:rsidP="00BC4F75">
      <w:pPr>
        <w:numPr>
          <w:ilvl w:val="0"/>
          <w:numId w:val="1"/>
        </w:numPr>
        <w:suppressAutoHyphens/>
        <w:spacing w:line="240" w:lineRule="auto"/>
        <w:rPr>
          <w:rFonts w:eastAsia="Times New Roman"/>
          <w:sz w:val="22"/>
          <w:lang w:eastAsia="pl-PL"/>
        </w:rPr>
      </w:pPr>
      <w:r w:rsidRPr="00527E6B">
        <w:rPr>
          <w:rFonts w:eastAsia="Times New Roman"/>
          <w:sz w:val="22"/>
          <w:lang w:eastAsia="pl-PL"/>
        </w:rPr>
        <w:t>Konkurs na Korowód Kolędowy - cykliczna impreza okresu Świąt Bożego Narodzenia, która cieszy się niezwykłą popularnością pośród mieszkańców obszaru, zachęcając dzieci, młodzież i dorosłych do wspólnego przygotowania widowisk kultywujących bożonarodzeniowe tradycje. Dotychczas odbyło się pięć edycji konkursu, który z roku na rok ewoluuje, zarówno pod względem frekwencji uczestników i widzów, jak i profesjonalizmu prezentowanych „korowodów”.</w:t>
      </w:r>
    </w:p>
    <w:p w:rsidR="00BC4F75" w:rsidRPr="00527E6B" w:rsidRDefault="00BC4F75" w:rsidP="00BC4F75">
      <w:pPr>
        <w:numPr>
          <w:ilvl w:val="0"/>
          <w:numId w:val="1"/>
        </w:numPr>
        <w:suppressAutoHyphens/>
        <w:spacing w:line="240" w:lineRule="auto"/>
        <w:rPr>
          <w:rFonts w:eastAsia="Times New Roman"/>
          <w:sz w:val="22"/>
          <w:lang w:eastAsia="pl-PL"/>
        </w:rPr>
      </w:pPr>
      <w:r w:rsidRPr="00527E6B">
        <w:rPr>
          <w:rFonts w:eastAsia="Times New Roman"/>
          <w:sz w:val="22"/>
          <w:lang w:eastAsia="pl-PL"/>
        </w:rPr>
        <w:t>Konkursy: „Nasza okolica (2012 r.), „Mazowieckie Krajobrazy (2012), Konkurs na Stroik Bożonarodzeniowy (2014), Konkurs ekologiczny „Pokaż jak dbasz o środowisko” (2013)</w:t>
      </w:r>
    </w:p>
    <w:p w:rsidR="00BC4F75" w:rsidRPr="00527E6B" w:rsidRDefault="00BC4F75" w:rsidP="00BC4F75">
      <w:pPr>
        <w:numPr>
          <w:ilvl w:val="0"/>
          <w:numId w:val="1"/>
        </w:numPr>
        <w:suppressAutoHyphens/>
        <w:spacing w:line="240" w:lineRule="auto"/>
        <w:rPr>
          <w:rFonts w:eastAsia="Times New Roman"/>
          <w:sz w:val="22"/>
          <w:lang w:eastAsia="pl-PL"/>
        </w:rPr>
      </w:pPr>
      <w:r w:rsidRPr="00527E6B">
        <w:rPr>
          <w:rFonts w:eastAsia="Times New Roman"/>
          <w:sz w:val="22"/>
          <w:lang w:eastAsia="pl-PL"/>
        </w:rPr>
        <w:t xml:space="preserve">Cyklicznie organizowana przez LGD impreza „Dzień Sportu i Rodziny LGD Natura i Kultura”. Corocznie odbywające się zawody piłkarskie dają szansę na zdobycie trofeów, promując jednocześnie zdrowy , sportowy tryb życia w duchu fair play. </w:t>
      </w:r>
    </w:p>
    <w:p w:rsidR="00BC4F75" w:rsidRPr="00527E6B" w:rsidRDefault="00BC4F75" w:rsidP="00BC4F75">
      <w:pPr>
        <w:numPr>
          <w:ilvl w:val="0"/>
          <w:numId w:val="1"/>
        </w:numPr>
        <w:suppressAutoHyphens/>
        <w:spacing w:line="240" w:lineRule="auto"/>
        <w:rPr>
          <w:rFonts w:eastAsia="Times New Roman"/>
          <w:sz w:val="22"/>
          <w:lang w:eastAsia="pl-PL"/>
        </w:rPr>
      </w:pPr>
      <w:r w:rsidRPr="00527E6B">
        <w:rPr>
          <w:rFonts w:eastAsia="Times New Roman"/>
          <w:sz w:val="22"/>
          <w:lang w:eastAsia="pl-PL"/>
        </w:rPr>
        <w:t>Sportowymi inicjatywami LGD były również odbywające się na obszarze „Pikniki rodzinne LGD” (2011, 2012) oraz „Mistrzostwa LGD Natura i Kultura w piłce nożnej” (2014).</w:t>
      </w:r>
    </w:p>
    <w:p w:rsidR="00BC4F75" w:rsidRPr="00527E6B" w:rsidRDefault="00BC4F75" w:rsidP="00BC4F75">
      <w:pPr>
        <w:spacing w:line="240" w:lineRule="auto"/>
        <w:ind w:firstLine="360"/>
        <w:rPr>
          <w:rFonts w:eastAsia="Times New Roman"/>
          <w:sz w:val="22"/>
          <w:lang w:eastAsia="pl-PL"/>
        </w:rPr>
      </w:pPr>
    </w:p>
    <w:p w:rsidR="00BC4F75" w:rsidRPr="00527E6B" w:rsidRDefault="00BC4F75" w:rsidP="00BC4F75">
      <w:pPr>
        <w:spacing w:line="240" w:lineRule="auto"/>
        <w:ind w:firstLine="360"/>
        <w:rPr>
          <w:rFonts w:eastAsia="Times New Roman"/>
          <w:sz w:val="22"/>
          <w:lang w:eastAsia="pl-PL"/>
        </w:rPr>
      </w:pPr>
      <w:r w:rsidRPr="00B64F3B">
        <w:rPr>
          <w:rFonts w:eastAsia="Times New Roman"/>
          <w:sz w:val="22"/>
          <w:u w:val="thick" w:color="00B050"/>
          <w:lang w:eastAsia="pl-PL"/>
        </w:rPr>
        <w:t>W ramach realizacji Strategii w okresie 2007-2013 LGD „Natura i Kultura” zrealizowała 3 projekty współpracy</w:t>
      </w:r>
      <w:r w:rsidRPr="00527E6B">
        <w:rPr>
          <w:rFonts w:eastAsia="Times New Roman"/>
          <w:sz w:val="22"/>
          <w:lang w:eastAsia="pl-PL"/>
        </w:rPr>
        <w:t>. Były to:</w:t>
      </w:r>
    </w:p>
    <w:p w:rsidR="00BC4F75" w:rsidRPr="00527E6B" w:rsidRDefault="00BC4F75" w:rsidP="00BC4F75">
      <w:pPr>
        <w:numPr>
          <w:ilvl w:val="0"/>
          <w:numId w:val="2"/>
        </w:numPr>
        <w:suppressAutoHyphens/>
        <w:spacing w:line="240" w:lineRule="auto"/>
        <w:rPr>
          <w:rFonts w:eastAsia="Times New Roman"/>
          <w:sz w:val="22"/>
          <w:lang w:eastAsia="pl-PL"/>
        </w:rPr>
      </w:pPr>
      <w:r w:rsidRPr="00527E6B">
        <w:rPr>
          <w:rFonts w:eastAsia="Times New Roman"/>
          <w:sz w:val="22"/>
          <w:lang w:eastAsia="pl-PL"/>
        </w:rPr>
        <w:t>NURT- Niezwykły Urok Rzek Turystyka - LGD Natura i Kultura jako inicjator projektu NURT zaprosiło do współpracy sześć lokalnych grup z województw: mazowieckiego i lubelskiego (</w:t>
      </w:r>
      <w:r w:rsidRPr="00527E6B">
        <w:rPr>
          <w:rFonts w:eastAsia="Times New Roman"/>
          <w:iCs/>
          <w:sz w:val="22"/>
          <w:lang w:eastAsia="pl-PL"/>
        </w:rPr>
        <w:t>LGD Ziemi Mińskiej</w:t>
      </w:r>
      <w:r w:rsidRPr="00527E6B">
        <w:rPr>
          <w:rFonts w:eastAsia="Times New Roman"/>
          <w:sz w:val="22"/>
          <w:lang w:eastAsia="pl-PL"/>
        </w:rPr>
        <w:t xml:space="preserve">, </w:t>
      </w:r>
      <w:r w:rsidRPr="00527E6B">
        <w:rPr>
          <w:rFonts w:eastAsia="Times New Roman"/>
          <w:iCs/>
          <w:sz w:val="22"/>
          <w:lang w:eastAsia="pl-PL"/>
        </w:rPr>
        <w:t>LGD Forum Powiatu Garwolińskiego</w:t>
      </w:r>
      <w:r w:rsidRPr="00527E6B">
        <w:rPr>
          <w:rFonts w:eastAsia="Times New Roman"/>
          <w:sz w:val="22"/>
          <w:lang w:eastAsia="pl-PL"/>
        </w:rPr>
        <w:t xml:space="preserve">, </w:t>
      </w:r>
      <w:r w:rsidRPr="00527E6B">
        <w:rPr>
          <w:rFonts w:eastAsia="Times New Roman"/>
          <w:iCs/>
          <w:sz w:val="22"/>
          <w:lang w:eastAsia="pl-PL"/>
        </w:rPr>
        <w:t>Związek Stowarzyszeń Partnerstwo Zalewu Zegrzyńskiego</w:t>
      </w:r>
      <w:r w:rsidRPr="00527E6B">
        <w:rPr>
          <w:rFonts w:eastAsia="Times New Roman"/>
          <w:sz w:val="22"/>
          <w:lang w:eastAsia="pl-PL"/>
        </w:rPr>
        <w:t xml:space="preserve">, </w:t>
      </w:r>
      <w:r w:rsidRPr="00527E6B">
        <w:rPr>
          <w:rFonts w:eastAsia="Times New Roman"/>
          <w:iCs/>
          <w:sz w:val="22"/>
          <w:lang w:eastAsia="pl-PL"/>
        </w:rPr>
        <w:t>LGD Równina Wołomińska</w:t>
      </w:r>
      <w:r w:rsidRPr="00527E6B">
        <w:rPr>
          <w:rFonts w:eastAsia="Times New Roman"/>
          <w:sz w:val="22"/>
          <w:lang w:eastAsia="pl-PL"/>
        </w:rPr>
        <w:t xml:space="preserve">, </w:t>
      </w:r>
      <w:r w:rsidRPr="00527E6B">
        <w:rPr>
          <w:rFonts w:eastAsia="Times New Roman"/>
          <w:iCs/>
          <w:sz w:val="22"/>
          <w:lang w:eastAsia="pl-PL"/>
        </w:rPr>
        <w:t>LGD Lepsza Przyszłość Ziemi Ryckiej</w:t>
      </w:r>
      <w:r w:rsidRPr="00527E6B">
        <w:rPr>
          <w:rFonts w:eastAsia="Times New Roman"/>
          <w:sz w:val="22"/>
          <w:lang w:eastAsia="pl-PL"/>
        </w:rPr>
        <w:t xml:space="preserve">, </w:t>
      </w:r>
      <w:r w:rsidRPr="00527E6B">
        <w:rPr>
          <w:rFonts w:eastAsia="Times New Roman"/>
          <w:iCs/>
          <w:sz w:val="22"/>
          <w:lang w:eastAsia="pl-PL"/>
        </w:rPr>
        <w:t>LGD Razem Ku Lepszej Przyszłości</w:t>
      </w:r>
      <w:r w:rsidRPr="00527E6B">
        <w:rPr>
          <w:rFonts w:eastAsia="Times New Roman"/>
          <w:sz w:val="22"/>
          <w:lang w:eastAsia="pl-PL"/>
        </w:rPr>
        <w:t xml:space="preserve">). Projekt współpracy miał na celu promocję lokalnych rzek i turystyki rzecznej. Projekt był realizowany w okresie od czerwca do listopada 2013 roku. </w:t>
      </w:r>
    </w:p>
    <w:p w:rsidR="00BC4F75" w:rsidRPr="00527E6B" w:rsidRDefault="00BC4F75" w:rsidP="00BC4F75">
      <w:pPr>
        <w:numPr>
          <w:ilvl w:val="0"/>
          <w:numId w:val="2"/>
        </w:numPr>
        <w:suppressAutoHyphens/>
        <w:spacing w:line="240" w:lineRule="auto"/>
        <w:rPr>
          <w:rFonts w:eastAsia="Times New Roman"/>
          <w:sz w:val="22"/>
          <w:lang w:eastAsia="pl-PL"/>
        </w:rPr>
      </w:pPr>
      <w:r w:rsidRPr="00527E6B">
        <w:rPr>
          <w:rFonts w:eastAsia="Times New Roman"/>
          <w:sz w:val="22"/>
          <w:lang w:eastAsia="pl-PL"/>
        </w:rPr>
        <w:t xml:space="preserve">LOKART Rękodzieło i rzemiosło artystyczne szansą rozwoju turystycznego i lokalnego dziedzictwa - 27 sierpnia 2014 r. LGD Natura i Kultura, LGD „Ziemia Chełmońskiego”, LGD Zielone </w:t>
      </w:r>
      <w:r w:rsidRPr="00527E6B">
        <w:rPr>
          <w:rFonts w:eastAsia="Times New Roman"/>
          <w:sz w:val="22"/>
          <w:lang w:eastAsia="pl-PL"/>
        </w:rPr>
        <w:lastRenderedPageBreak/>
        <w:t xml:space="preserve">Sąsiedztwo oraz LGD Między Wisłą a Kampinosem podpisały z Samorządem Województwa umowę o przyznanie pomocy na realizację projektu. Za cel projektu przyjęto odkrywanie, zachowanie i wykorzystanie lokalnego dziedzictwa  kulturowego oraz tradycyjnego rzemiosła artystycznego, rozwój oferty kulturalnej  terenu LGD w tych dziedzinach, integracja i aktywizacja społeczna na obszarze objętym działaniem partnerskich LGD. W efekcie przeprowadzonych przez Akademię Łucznica warsztatów rękodzieła, dwudziestu uczestników zyskało certyfikaty z zakresu rękodzielnictwa. Lokalni twórcy mieli również okazję do poszerzenia swojej wiedzy oraz wymiany doświadczeń podczas wyjazdu studyjnego w Bieszczady. </w:t>
      </w:r>
    </w:p>
    <w:p w:rsidR="00BC4F75" w:rsidRPr="00527E6B" w:rsidRDefault="00BC4F75" w:rsidP="00BC4F75">
      <w:pPr>
        <w:numPr>
          <w:ilvl w:val="0"/>
          <w:numId w:val="2"/>
        </w:numPr>
        <w:suppressAutoHyphens/>
        <w:spacing w:line="240" w:lineRule="auto"/>
        <w:jc w:val="left"/>
        <w:rPr>
          <w:rFonts w:eastAsia="Times New Roman"/>
          <w:sz w:val="22"/>
          <w:lang w:eastAsia="pl-PL"/>
        </w:rPr>
      </w:pPr>
      <w:r w:rsidRPr="00527E6B">
        <w:rPr>
          <w:rFonts w:eastAsia="Times New Roman"/>
          <w:sz w:val="22"/>
          <w:lang w:eastAsia="pl-PL"/>
        </w:rPr>
        <w:t>OZE- Odnawialne Źródła Energii Przyszłością Obszaru Lokalnych Grup Działania</w:t>
      </w:r>
      <w:r>
        <w:rPr>
          <w:rFonts w:eastAsia="Times New Roman"/>
          <w:sz w:val="22"/>
          <w:lang w:eastAsia="pl-PL"/>
        </w:rPr>
        <w:t>.</w:t>
      </w:r>
      <w:r w:rsidRPr="00527E6B">
        <w:rPr>
          <w:rFonts w:eastAsia="Times New Roman"/>
          <w:b/>
          <w:sz w:val="22"/>
          <w:lang w:eastAsia="pl-PL"/>
        </w:rPr>
        <w:t xml:space="preserve"> </w:t>
      </w:r>
      <w:r w:rsidRPr="00527E6B">
        <w:rPr>
          <w:rFonts w:eastAsia="Times New Roman"/>
          <w:sz w:val="22"/>
          <w:lang w:eastAsia="pl-PL"/>
        </w:rPr>
        <w:t xml:space="preserve">Projekt współpracy OZE  zrealizowany przez LGD Natura i Kultura wraz z </w:t>
      </w:r>
      <w:r w:rsidRPr="00527E6B">
        <w:rPr>
          <w:rFonts w:eastAsia="Times New Roman"/>
          <w:iCs/>
          <w:sz w:val="22"/>
          <w:lang w:eastAsia="pl-PL"/>
        </w:rPr>
        <w:t xml:space="preserve">LGD Ziemi Mińskiej </w:t>
      </w:r>
      <w:r w:rsidRPr="00527E6B">
        <w:rPr>
          <w:rFonts w:eastAsia="Times New Roman"/>
          <w:sz w:val="22"/>
          <w:lang w:eastAsia="pl-PL"/>
        </w:rPr>
        <w:t xml:space="preserve">oraz </w:t>
      </w:r>
      <w:r w:rsidRPr="00527E6B">
        <w:rPr>
          <w:rFonts w:eastAsia="Times New Roman"/>
          <w:iCs/>
          <w:sz w:val="22"/>
          <w:lang w:eastAsia="pl-PL"/>
        </w:rPr>
        <w:t>LGD Forum Powiatu Garwolińskiego</w:t>
      </w:r>
      <w:r w:rsidRPr="00527E6B">
        <w:rPr>
          <w:rFonts w:eastAsia="Times New Roman"/>
          <w:sz w:val="22"/>
          <w:lang w:eastAsia="pl-PL"/>
        </w:rPr>
        <w:t xml:space="preserve"> jako grupą wiodącą</w:t>
      </w:r>
      <w:r>
        <w:rPr>
          <w:rFonts w:eastAsia="Times New Roman"/>
          <w:sz w:val="22"/>
          <w:lang w:eastAsia="pl-PL"/>
        </w:rPr>
        <w:t>,</w:t>
      </w:r>
      <w:r w:rsidRPr="00527E6B">
        <w:rPr>
          <w:rFonts w:eastAsia="Times New Roman"/>
          <w:sz w:val="22"/>
          <w:lang w:eastAsia="pl-PL"/>
        </w:rPr>
        <w:t xml:space="preserve"> poświęcony był niezwykle ważnej w dzisiejszych czasach tematyce odnawialnych źródeł energii. Za cele projektu obrano propagowanie tematyki odnawialnych źródeł energii, zaszczepianie wśród mieszkańców dobrych praktyk związanych z OZE, edukację oraz krzewienie postaw proekologicznych, a także promocję regionu jako czystego ekologicznie. </w:t>
      </w:r>
    </w:p>
    <w:p w:rsidR="00BC4F75" w:rsidRPr="00527E6B" w:rsidRDefault="00BC4F75" w:rsidP="00BC4F75">
      <w:pPr>
        <w:spacing w:line="240" w:lineRule="auto"/>
        <w:rPr>
          <w:rFonts w:eastAsia="Times New Roman"/>
          <w:sz w:val="22"/>
          <w:lang w:eastAsia="pl-PL"/>
        </w:rPr>
      </w:pP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Okres wdrażania LSR 2007-2013 pozostawił po sobie szereg publikacji. Oprócz wspomnianego folderu „NURT”</w:t>
      </w:r>
      <w:r>
        <w:rPr>
          <w:rFonts w:eastAsia="Times New Roman"/>
          <w:sz w:val="22"/>
          <w:lang w:eastAsia="pl-PL"/>
        </w:rPr>
        <w:t xml:space="preserve"> </w:t>
      </w:r>
      <w:r w:rsidRPr="00527E6B">
        <w:rPr>
          <w:rFonts w:eastAsia="Times New Roman"/>
          <w:sz w:val="22"/>
          <w:lang w:eastAsia="pl-PL"/>
        </w:rPr>
        <w:t>(2013 r.), „Mapy lokalnych twórców obszaru LGD Natura i Kultura”</w:t>
      </w:r>
      <w:r>
        <w:rPr>
          <w:rFonts w:eastAsia="Times New Roman"/>
          <w:sz w:val="22"/>
          <w:lang w:eastAsia="pl-PL"/>
        </w:rPr>
        <w:t xml:space="preserve"> </w:t>
      </w:r>
      <w:r w:rsidRPr="00527E6B">
        <w:rPr>
          <w:rFonts w:eastAsia="Times New Roman"/>
          <w:sz w:val="22"/>
          <w:lang w:eastAsia="pl-PL"/>
        </w:rPr>
        <w:t>( 2014 r.), czy biuletynu „ABC z OZE” (2015 r.), LGD opracowało dwa przewodniki turystyczne po obszarze :„LGD Natura i Kultura. Przewodnik kulturalno- turystyczny”</w:t>
      </w:r>
      <w:r>
        <w:rPr>
          <w:rFonts w:eastAsia="Times New Roman"/>
          <w:sz w:val="22"/>
          <w:lang w:eastAsia="pl-PL"/>
        </w:rPr>
        <w:t xml:space="preserve"> </w:t>
      </w:r>
      <w:r w:rsidRPr="00527E6B">
        <w:rPr>
          <w:rFonts w:eastAsia="Times New Roman"/>
          <w:sz w:val="22"/>
          <w:lang w:eastAsia="pl-PL"/>
        </w:rPr>
        <w:t>(2011r.), „Przewodnik turystyczny po obszarze LGD Natura i Kultura” (2015 r.), album podsumowujący wdrażanie LSR 2007-2013 : „Podsumowanie wdrażania Osi IV Programu Rozwoju Obszarów Wiejskich na lata 2007-2013 na obszarze LGD Natura i Kultura” (2015 r.). Cykliczn</w:t>
      </w:r>
      <w:r>
        <w:rPr>
          <w:rFonts w:eastAsia="Times New Roman"/>
          <w:sz w:val="22"/>
          <w:lang w:eastAsia="pl-PL"/>
        </w:rPr>
        <w:t>i</w:t>
      </w:r>
      <w:r w:rsidRPr="00527E6B">
        <w:rPr>
          <w:rFonts w:eastAsia="Times New Roman"/>
          <w:sz w:val="22"/>
          <w:lang w:eastAsia="pl-PL"/>
        </w:rPr>
        <w:t>e wydawany był również Biuletyn „Kulturalni z natury” informujący mieszkańców o bieżących działaniach Stowarzyszenia. LGD stworzyło również internetową bazę lokalnych walorów obszaru oraz interaktywną mapę zrealizowanych projektów.</w:t>
      </w:r>
    </w:p>
    <w:p w:rsidR="00BC4F75" w:rsidRPr="00527E6B" w:rsidRDefault="00BC4F75" w:rsidP="00BC4F75">
      <w:pPr>
        <w:spacing w:line="240" w:lineRule="auto"/>
        <w:rPr>
          <w:rFonts w:eastAsia="Times New Roman"/>
          <w:sz w:val="22"/>
          <w:lang w:eastAsia="pl-PL"/>
        </w:rPr>
      </w:pPr>
    </w:p>
    <w:p w:rsidR="00BC4F75" w:rsidRPr="00527E6B" w:rsidRDefault="00BC4F75" w:rsidP="00BC4F75">
      <w:pPr>
        <w:spacing w:line="240" w:lineRule="auto"/>
        <w:rPr>
          <w:rFonts w:eastAsia="Times New Roman"/>
          <w:sz w:val="22"/>
          <w:u w:val="single"/>
          <w:lang w:eastAsia="pl-PL"/>
        </w:rPr>
      </w:pPr>
      <w:r w:rsidRPr="00527E6B">
        <w:rPr>
          <w:rFonts w:eastAsia="Times New Roman"/>
          <w:sz w:val="22"/>
          <w:u w:val="single"/>
          <w:lang w:eastAsia="pl-PL"/>
        </w:rPr>
        <w:t>Reprezentatywność LGD</w:t>
      </w:r>
    </w:p>
    <w:p w:rsidR="00BC4F75" w:rsidRDefault="00BC4F75" w:rsidP="00BC4F75">
      <w:pPr>
        <w:spacing w:line="240" w:lineRule="auto"/>
        <w:rPr>
          <w:rFonts w:eastAsia="Times New Roman"/>
          <w:sz w:val="22"/>
          <w:lang w:eastAsia="pl-PL"/>
        </w:rPr>
      </w:pPr>
      <w:r>
        <w:rPr>
          <w:rFonts w:eastAsia="Times New Roman"/>
          <w:sz w:val="22"/>
          <w:lang w:eastAsia="pl-PL"/>
        </w:rPr>
        <w:tab/>
      </w:r>
      <w:r w:rsidRPr="00527E6B">
        <w:rPr>
          <w:rFonts w:eastAsia="Times New Roman"/>
          <w:sz w:val="22"/>
          <w:lang w:eastAsia="pl-PL"/>
        </w:rPr>
        <w:t>Skład członkowski LGD „Natura i Kultura” jest reprezentatywny dla lokalnej społeczności i uwzględnia przedstawicieli grup docelowych przedsięwzięć zaplanowanych do realizacji w ramach LSR:</w:t>
      </w:r>
    </w:p>
    <w:p w:rsidR="00BC4F75" w:rsidRDefault="00BC4F75" w:rsidP="00BC4F75">
      <w:pPr>
        <w:spacing w:line="240" w:lineRule="auto"/>
        <w:rPr>
          <w:rFonts w:eastAsia="Times New Roman"/>
          <w:b/>
          <w:i/>
          <w:sz w:val="22"/>
          <w:lang w:eastAsia="pl-PL"/>
        </w:rPr>
      </w:pPr>
    </w:p>
    <w:p w:rsidR="00BC4F75" w:rsidRPr="00940B84" w:rsidRDefault="00BC4F75" w:rsidP="00BC4F75">
      <w:pPr>
        <w:spacing w:line="240" w:lineRule="auto"/>
        <w:rPr>
          <w:rFonts w:eastAsia="Times New Roman"/>
          <w:b/>
          <w:i/>
          <w:sz w:val="22"/>
          <w:lang w:eastAsia="pl-PL"/>
        </w:rPr>
      </w:pPr>
      <w:r w:rsidRPr="00527E6B">
        <w:rPr>
          <w:rFonts w:eastAsia="Times New Roman"/>
          <w:b/>
          <w:i/>
          <w:sz w:val="22"/>
          <w:lang w:eastAsia="pl-PL"/>
        </w:rPr>
        <w:t xml:space="preserve">Tabela nr 2. Ocena reprezentatywności </w:t>
      </w:r>
      <w:r>
        <w:rPr>
          <w:rFonts w:eastAsia="Times New Roman"/>
          <w:b/>
          <w:i/>
          <w:sz w:val="22"/>
          <w:lang w:eastAsia="pl-PL"/>
        </w:rPr>
        <w:t>członków Stowarzyszenia LGD</w:t>
      </w:r>
      <w:r w:rsidRPr="00527E6B">
        <w:rPr>
          <w:rFonts w:eastAsia="Times New Roman"/>
          <w:b/>
          <w:i/>
          <w:sz w:val="22"/>
          <w:lang w:eastAsia="pl-PL"/>
        </w:rPr>
        <w:t>„</w:t>
      </w:r>
      <w:r>
        <w:rPr>
          <w:rFonts w:eastAsia="Times New Roman"/>
          <w:b/>
          <w:i/>
          <w:sz w:val="22"/>
          <w:lang w:eastAsia="pl-PL"/>
        </w:rPr>
        <w:t xml:space="preserve"> </w:t>
      </w:r>
      <w:r w:rsidRPr="00527E6B">
        <w:rPr>
          <w:rFonts w:eastAsia="Times New Roman"/>
          <w:b/>
          <w:i/>
          <w:sz w:val="22"/>
          <w:lang w:eastAsia="pl-PL"/>
        </w:rPr>
        <w:t>Natura i Kultura”</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8"/>
        <w:gridCol w:w="3583"/>
        <w:gridCol w:w="1701"/>
        <w:gridCol w:w="1906"/>
      </w:tblGrid>
      <w:tr w:rsidR="00BC4F75" w:rsidRPr="00527E6B" w:rsidTr="00142A42">
        <w:trPr>
          <w:jc w:val="center"/>
        </w:trPr>
        <w:tc>
          <w:tcPr>
            <w:tcW w:w="2508"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Sektory</w:t>
            </w:r>
          </w:p>
        </w:tc>
        <w:tc>
          <w:tcPr>
            <w:tcW w:w="3583"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Reprezentanci</w:t>
            </w:r>
          </w:p>
        </w:tc>
        <w:tc>
          <w:tcPr>
            <w:tcW w:w="170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Liczba członków</w:t>
            </w:r>
          </w:p>
        </w:tc>
        <w:tc>
          <w:tcPr>
            <w:tcW w:w="1906"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Procentowy udział</w:t>
            </w:r>
          </w:p>
        </w:tc>
      </w:tr>
      <w:tr w:rsidR="00BC4F75" w:rsidRPr="00527E6B" w:rsidTr="00142A42">
        <w:trPr>
          <w:jc w:val="center"/>
        </w:trPr>
        <w:tc>
          <w:tcPr>
            <w:tcW w:w="2508"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publiczny</w:t>
            </w:r>
          </w:p>
        </w:tc>
        <w:tc>
          <w:tcPr>
            <w:tcW w:w="358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Gminy reprezentowane przez wójtów i burmistrzów, osoby związane z sektorem publicznym</w:t>
            </w:r>
          </w:p>
        </w:tc>
        <w:tc>
          <w:tcPr>
            <w:tcW w:w="170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23</w:t>
            </w:r>
          </w:p>
        </w:tc>
        <w:tc>
          <w:tcPr>
            <w:tcW w:w="1906"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25,84 %</w:t>
            </w:r>
          </w:p>
        </w:tc>
      </w:tr>
      <w:tr w:rsidR="00BC4F75" w:rsidRPr="00527E6B" w:rsidTr="00142A42">
        <w:trPr>
          <w:jc w:val="center"/>
        </w:trPr>
        <w:tc>
          <w:tcPr>
            <w:tcW w:w="2508"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społeczny</w:t>
            </w:r>
          </w:p>
        </w:tc>
        <w:tc>
          <w:tcPr>
            <w:tcW w:w="358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OSP, Kluby i inne organizacje działające na rzecz mieszkańców</w:t>
            </w:r>
          </w:p>
        </w:tc>
        <w:tc>
          <w:tcPr>
            <w:tcW w:w="170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16</w:t>
            </w:r>
          </w:p>
        </w:tc>
        <w:tc>
          <w:tcPr>
            <w:tcW w:w="1906"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17,98 %</w:t>
            </w:r>
          </w:p>
        </w:tc>
      </w:tr>
      <w:tr w:rsidR="00BC4F75" w:rsidRPr="00527E6B" w:rsidTr="00142A42">
        <w:trPr>
          <w:jc w:val="center"/>
        </w:trPr>
        <w:tc>
          <w:tcPr>
            <w:tcW w:w="2508"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gospodarczy</w:t>
            </w:r>
          </w:p>
        </w:tc>
        <w:tc>
          <w:tcPr>
            <w:tcW w:w="358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Przedsiębiorcy i rolnicy</w:t>
            </w:r>
          </w:p>
        </w:tc>
        <w:tc>
          <w:tcPr>
            <w:tcW w:w="170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20</w:t>
            </w:r>
          </w:p>
        </w:tc>
        <w:tc>
          <w:tcPr>
            <w:tcW w:w="1906"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22,47 %</w:t>
            </w:r>
          </w:p>
        </w:tc>
      </w:tr>
      <w:tr w:rsidR="00BC4F75" w:rsidRPr="00527E6B" w:rsidTr="00142A42">
        <w:trPr>
          <w:jc w:val="center"/>
        </w:trPr>
        <w:tc>
          <w:tcPr>
            <w:tcW w:w="2508"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mieszkaniec</w:t>
            </w:r>
          </w:p>
        </w:tc>
        <w:tc>
          <w:tcPr>
            <w:tcW w:w="358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Mieszkańcy obszaru objętego LSR</w:t>
            </w:r>
          </w:p>
        </w:tc>
        <w:tc>
          <w:tcPr>
            <w:tcW w:w="170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30</w:t>
            </w:r>
          </w:p>
        </w:tc>
        <w:tc>
          <w:tcPr>
            <w:tcW w:w="1906"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33,71 %</w:t>
            </w:r>
          </w:p>
        </w:tc>
      </w:tr>
      <w:tr w:rsidR="00BC4F75" w:rsidRPr="00282F3B" w:rsidTr="00142A42">
        <w:trPr>
          <w:jc w:val="center"/>
        </w:trPr>
        <w:tc>
          <w:tcPr>
            <w:tcW w:w="6091" w:type="dxa"/>
            <w:gridSpan w:val="2"/>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Ogółem</w:t>
            </w:r>
          </w:p>
        </w:tc>
        <w:tc>
          <w:tcPr>
            <w:tcW w:w="170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89</w:t>
            </w:r>
          </w:p>
        </w:tc>
        <w:tc>
          <w:tcPr>
            <w:tcW w:w="1906"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100%</w:t>
            </w:r>
          </w:p>
        </w:tc>
      </w:tr>
    </w:tbl>
    <w:p w:rsidR="00BC4F75" w:rsidRPr="00527E6B" w:rsidRDefault="00BC4F75" w:rsidP="00BC4F75">
      <w:pPr>
        <w:spacing w:line="240" w:lineRule="auto"/>
        <w:rPr>
          <w:rFonts w:eastAsia="Times New Roman"/>
          <w:sz w:val="22"/>
          <w:lang w:eastAsia="pl-PL"/>
        </w:rPr>
      </w:pPr>
      <w:r w:rsidRPr="00527E6B">
        <w:rPr>
          <w:rFonts w:eastAsia="Times New Roman"/>
          <w:i/>
          <w:sz w:val="22"/>
          <w:lang w:eastAsia="pl-PL"/>
        </w:rPr>
        <w:t>Źródło: opracowanie własne</w:t>
      </w:r>
    </w:p>
    <w:p w:rsidR="00BC4F75" w:rsidRPr="00527E6B" w:rsidRDefault="00BC4F75" w:rsidP="00BC4F75">
      <w:pPr>
        <w:spacing w:line="240" w:lineRule="auto"/>
        <w:rPr>
          <w:rFonts w:eastAsia="Times New Roman"/>
          <w:sz w:val="22"/>
          <w:lang w:eastAsia="pl-PL"/>
        </w:rPr>
      </w:pP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 xml:space="preserve">Stowarzyszenie ogółem liczy </w:t>
      </w:r>
      <w:r w:rsidRPr="00940B84">
        <w:rPr>
          <w:rFonts w:eastAsia="Times New Roman"/>
          <w:sz w:val="22"/>
          <w:u w:val="thick" w:color="00B050"/>
          <w:lang w:eastAsia="pl-PL"/>
        </w:rPr>
        <w:t xml:space="preserve">89 członków zwyczajnych, w tym sektor publiczny: 23 członków, sektor społeczny: 16 członków, sektor gospodarczy: 20 członków, mieszkańcy: 30 członków. Każda z gmin członkowskich ma swojego reprezentanta. </w:t>
      </w:r>
      <w:r w:rsidRPr="00527E6B">
        <w:rPr>
          <w:rFonts w:eastAsia="Times New Roman"/>
          <w:sz w:val="22"/>
          <w:lang w:eastAsia="pl-PL"/>
        </w:rPr>
        <w:t>Wartym podkreślenia jest fakt, iż członkowie LGD „Natura i Kultura” aktywnie włączają się w realizację działań statutowych. Każdy z członków stowarzyszenia może wykonywać na rzecz Stowarzyszenia pracę, świadczyć doradztwo na rzecz samej organizacji jak i jej członków oraz wspierać biuro LGD w pracach aktywizacyjnych np. w prowadzeniu spotkań czy imprez dla mieszkańców obszaru. Może także aktywnie włączać się w inicjatywy na rzecz ludności wiejskiej.</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Lokalna Strategia Rozwoju obejmuje także działania na rzecz poprawy zatrudnienia i tworzenia miejsc pracy, przeciwdziałanie ubóstwu i wykluczeniu społecznemu oraz ekonomii społecznej. Działania prowadzone w ramach LSR kierowane będą do grup defaworyzowanych, a mianowicie do osób długotrwale bezrobotnych, osób powyżej 50 roku życia, osób bez wykształcenia średniego,</w:t>
      </w:r>
      <w:r>
        <w:rPr>
          <w:rFonts w:eastAsia="Times New Roman"/>
          <w:sz w:val="22"/>
          <w:lang w:eastAsia="pl-PL"/>
        </w:rPr>
        <w:t xml:space="preserve"> osób młodych, które podejmują dopiero zatrudnienie,</w:t>
      </w:r>
      <w:r w:rsidRPr="00527E6B">
        <w:rPr>
          <w:rFonts w:eastAsia="Times New Roman"/>
          <w:sz w:val="22"/>
          <w:lang w:eastAsia="pl-PL"/>
        </w:rPr>
        <w:t xml:space="preserve"> osób starszych oraz niepełnosprawnych. Do metod komunikacji z tymi grupami należą artykuły w prasie lokalnej, informacje na stronie internetowej </w:t>
      </w:r>
      <w:hyperlink r:id="rId11" w:history="1">
        <w:r w:rsidRPr="00527E6B">
          <w:rPr>
            <w:rFonts w:eastAsia="Times New Roman"/>
            <w:color w:val="0000FF"/>
            <w:sz w:val="22"/>
            <w:u w:val="single"/>
            <w:lang w:eastAsia="pl-PL"/>
          </w:rPr>
          <w:t>www.naturaikultura</w:t>
        </w:r>
      </w:hyperlink>
      <w:r w:rsidRPr="00527E6B">
        <w:rPr>
          <w:rFonts w:eastAsia="Times New Roman"/>
          <w:sz w:val="22"/>
          <w:lang w:eastAsia="pl-PL"/>
        </w:rPr>
        <w:t>, urzędów gmin, Powiatowego Urzędu Pracy w Otwocku, na portalach społecznościowych, tablicach ogłos</w:t>
      </w:r>
      <w:r>
        <w:rPr>
          <w:rFonts w:eastAsia="Times New Roman"/>
          <w:sz w:val="22"/>
          <w:lang w:eastAsia="pl-PL"/>
        </w:rPr>
        <w:t>zeń w poszczególnych sołectwach</w:t>
      </w:r>
      <w:r w:rsidRPr="00527E6B">
        <w:rPr>
          <w:rFonts w:eastAsia="Times New Roman"/>
          <w:sz w:val="22"/>
          <w:lang w:eastAsia="pl-PL"/>
        </w:rPr>
        <w:t>, oraz na podstawie ustnego przekazywania informacji.</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lastRenderedPageBreak/>
        <w:t xml:space="preserve">LGD Natura i Kultura chce stać się animatorem przedsiębiorczości społecznej na terenie swojego obszaru. Chce stworzyć platformę integrująca i skupiającą przedsiębiorców z całego obszaru działania. Platforma komunikacji będzie miała na celu promowanie idei partnerstwa, wspierania współpracy pomiędzy organizacjami oraz zbieranie i upowszechnianie wiedzy o istniejących </w:t>
      </w:r>
      <w:proofErr w:type="spellStart"/>
      <w:r w:rsidRPr="00527E6B">
        <w:rPr>
          <w:rFonts w:eastAsia="Times New Roman"/>
          <w:sz w:val="22"/>
          <w:lang w:eastAsia="pl-PL"/>
        </w:rPr>
        <w:t>partnerstwach</w:t>
      </w:r>
      <w:proofErr w:type="spellEnd"/>
      <w:r w:rsidRPr="00527E6B">
        <w:rPr>
          <w:rFonts w:eastAsia="Times New Roman"/>
          <w:sz w:val="22"/>
          <w:lang w:eastAsia="pl-PL"/>
        </w:rPr>
        <w:t>.</w:t>
      </w:r>
    </w:p>
    <w:p w:rsidR="00BC4F75" w:rsidRDefault="00BC4F75" w:rsidP="00BC4F75">
      <w:pPr>
        <w:spacing w:line="240" w:lineRule="auto"/>
        <w:ind w:left="720"/>
        <w:rPr>
          <w:rFonts w:eastAsia="Times New Roman"/>
          <w:szCs w:val="24"/>
          <w:lang w:eastAsia="pl-PL"/>
        </w:rPr>
      </w:pPr>
    </w:p>
    <w:p w:rsidR="00BC4F75" w:rsidRPr="00527E6B" w:rsidRDefault="00BC4F75" w:rsidP="00BC4F75">
      <w:pPr>
        <w:spacing w:line="240" w:lineRule="auto"/>
        <w:ind w:left="720"/>
        <w:rPr>
          <w:rFonts w:eastAsia="Times New Roman"/>
          <w:szCs w:val="24"/>
          <w:lang w:eastAsia="pl-PL"/>
        </w:rPr>
      </w:pPr>
    </w:p>
    <w:p w:rsidR="00BC4F75" w:rsidRPr="00527E6B" w:rsidRDefault="00BC4F75" w:rsidP="00BC4F75">
      <w:pPr>
        <w:pStyle w:val="Nagwek2"/>
      </w:pPr>
      <w:bookmarkStart w:id="7" w:name="_Toc442262176"/>
      <w:r w:rsidRPr="00527E6B">
        <w:t>I.4 Zasady funkcjonowania LGD</w:t>
      </w:r>
      <w:bookmarkEnd w:id="7"/>
    </w:p>
    <w:p w:rsidR="00BC4F75" w:rsidRPr="00527E6B" w:rsidRDefault="00BC4F75" w:rsidP="00BC4F75">
      <w:pPr>
        <w:pStyle w:val="Nagwek3"/>
      </w:pPr>
      <w:bookmarkStart w:id="8" w:name="_Toc442262177"/>
      <w:r w:rsidRPr="00527E6B">
        <w:t>I.4.1 Charakterystyka rozwiązań stosowanych w procesie decyzyjnym</w:t>
      </w:r>
      <w:bookmarkEnd w:id="8"/>
    </w:p>
    <w:p w:rsidR="00BC4F75" w:rsidRPr="008D2475" w:rsidRDefault="00BC4F75" w:rsidP="00BC4F75">
      <w:pPr>
        <w:spacing w:line="240" w:lineRule="auto"/>
        <w:ind w:firstLine="708"/>
        <w:rPr>
          <w:rFonts w:eastAsia="Times New Roman"/>
          <w:sz w:val="22"/>
          <w:u w:val="thick" w:color="00B050"/>
          <w:lang w:eastAsia="pl-PL"/>
        </w:rPr>
      </w:pPr>
      <w:r w:rsidRPr="008D2475">
        <w:rPr>
          <w:rFonts w:eastAsia="Times New Roman"/>
          <w:sz w:val="22"/>
          <w:u w:val="thick" w:color="00B050"/>
          <w:lang w:eastAsia="pl-PL"/>
        </w:rPr>
        <w:t xml:space="preserve">Organem decyzyjnym w Stowarzyszeniu LGD „Natura i Kultura” jest Rada, która liczy 15 członków. Ani władze publiczne, ani żadna pojedyncza grupa interesu, nie mają więcej niż 49% praw głosu w podejmowaniu decyzji przez Radę. Ten parytet będzie kontrolowany i zachowany każdorazowo na etapie głosowania nad wyborem konkretnej operacji. </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Wybór operacji dokonywany jest zgodnie z procedurą wyboru, która przewiduje, że w ocenie danego wniosku nie mogą uczestniczyć członkowie Rady, wobec których mogą zaistnieć wątpliwości, co do ich bezstronności w ocenie jak: związanie z projektodawcą więzami rodzinnymi lub służbowymi, gdy wniosek dotyczy podmiotu, który reprezentuje lub w przypadku ubiegania się przez członka Rady o wybór jego operacji. W Biurze LGD będzie sporządzony i prowadzony Rejestr grup interesów członków Rady.</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Ważnym założeniem pracy Rady jest to, iż nie dopuszcza się upoważnienia osób trzecich do udziału w podejmowaniu decyzji. Funkcje członków Rady mają być pełnione osobiście, tj. w przypadku osób fizycznych wybranych do Rady – przez te osoby , zaś w przypadku osób prawnych – przez te osoby, które na podstawie dokumentów statutowych lub uchwał właściwych organów są uprawnione do reprezentowania  tych osób prawnych.</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Zamierza się dyscyplinować członków Rady, którzy systematycznie nie biorą udziału w posiedzeniach Rady lub też podczas dokonywania oceny wniosków nie stosując zatwierdzonych kryteriów (dokonując oceny w sposób niezgodny z treścią kryteriów oceny) poprzez zmiany osobowe w składzie Rady. Wszelkie te postanowieni</w:t>
      </w:r>
      <w:r>
        <w:rPr>
          <w:rFonts w:eastAsia="Times New Roman"/>
          <w:sz w:val="22"/>
          <w:lang w:eastAsia="pl-PL"/>
        </w:rPr>
        <w:t xml:space="preserve">a reguluje dokument jakim jest: </w:t>
      </w:r>
      <w:r w:rsidRPr="00527E6B">
        <w:rPr>
          <w:rFonts w:eastAsia="Times New Roman"/>
          <w:sz w:val="22"/>
          <w:lang w:eastAsia="pl-PL"/>
        </w:rPr>
        <w:t>Regulamin pracy Rady.</w:t>
      </w:r>
      <w:r>
        <w:rPr>
          <w:rFonts w:eastAsia="Times New Roman"/>
          <w:sz w:val="22"/>
          <w:lang w:eastAsia="pl-PL"/>
        </w:rPr>
        <w:t xml:space="preserve"> </w:t>
      </w:r>
      <w:r w:rsidRPr="008D2475">
        <w:rPr>
          <w:rFonts w:eastAsia="Times New Roman"/>
          <w:sz w:val="22"/>
          <w:u w:val="thick" w:color="00B050"/>
          <w:lang w:eastAsia="pl-PL"/>
        </w:rPr>
        <w:t>Regulamin określa również wykaz kompetencji członków Rady.</w:t>
      </w:r>
    </w:p>
    <w:p w:rsidR="00BC4F75" w:rsidRPr="008D2475" w:rsidRDefault="00BC4F75" w:rsidP="00BC4F75">
      <w:pPr>
        <w:spacing w:line="240" w:lineRule="auto"/>
        <w:ind w:firstLine="708"/>
        <w:rPr>
          <w:rFonts w:eastAsia="Times New Roman"/>
          <w:sz w:val="22"/>
          <w:u w:val="thick" w:color="00B050"/>
          <w:lang w:eastAsia="pl-PL"/>
        </w:rPr>
      </w:pPr>
      <w:r w:rsidRPr="008D2475">
        <w:rPr>
          <w:rFonts w:eastAsia="Times New Roman"/>
          <w:sz w:val="22"/>
          <w:u w:val="thick" w:color="00B050"/>
          <w:lang w:eastAsia="pl-PL"/>
        </w:rPr>
        <w:t>Członkowie Rady będą zobligowani do uczestnictwa w programie szkoleń w zakresie oceny wniosków w celu podniesienia ich wiedzy i kompetencji oraz do weryfikowania wiedzy w zakresie zapisów LSR.</w:t>
      </w:r>
    </w:p>
    <w:p w:rsidR="00BC4F75" w:rsidRPr="00527E6B" w:rsidRDefault="00BC4F75" w:rsidP="00BC4F75">
      <w:pPr>
        <w:spacing w:line="240" w:lineRule="auto"/>
        <w:ind w:firstLine="708"/>
        <w:rPr>
          <w:rFonts w:eastAsia="Times New Roman"/>
          <w:sz w:val="22"/>
          <w:lang w:eastAsia="pl-PL"/>
        </w:rPr>
      </w:pPr>
      <w:r w:rsidRPr="00527E6B">
        <w:rPr>
          <w:rFonts w:eastAsia="Times New Roman"/>
          <w:sz w:val="22"/>
          <w:lang w:eastAsia="pl-PL"/>
        </w:rPr>
        <w:t>Dyrektor Biura i Przewodniczący Rady są osobami, których zadaniem jest czuwanie nad prawidłowym przebiegiem procesu oceny i wyboru operacji w ramach wdrażania LSR, poprawności dokumentacji i zgodności formalnej.</w:t>
      </w:r>
      <w:r>
        <w:rPr>
          <w:rFonts w:eastAsia="Times New Roman"/>
          <w:sz w:val="22"/>
          <w:lang w:eastAsia="pl-PL"/>
        </w:rPr>
        <w:t xml:space="preserve"> </w:t>
      </w:r>
      <w:r w:rsidRPr="00527E6B">
        <w:rPr>
          <w:rFonts w:eastAsia="Times New Roman"/>
          <w:sz w:val="22"/>
          <w:lang w:eastAsia="pl-PL"/>
        </w:rPr>
        <w:t>Szczegółowe zasady funkcjonowania i pracy Rady zawarte zostały w Regulaminie pracy Rady.</w:t>
      </w:r>
    </w:p>
    <w:p w:rsidR="00BC4F75" w:rsidRPr="00527E6B" w:rsidRDefault="00BC4F75" w:rsidP="00BC4F75">
      <w:pPr>
        <w:spacing w:line="240" w:lineRule="auto"/>
        <w:ind w:firstLine="708"/>
        <w:rPr>
          <w:rFonts w:eastAsia="Times New Roman"/>
          <w:sz w:val="22"/>
          <w:lang w:eastAsia="pl-PL"/>
        </w:rPr>
      </w:pPr>
    </w:p>
    <w:p w:rsidR="00BC4F75" w:rsidRPr="00527E6B" w:rsidRDefault="00BC4F75" w:rsidP="00BC4F75">
      <w:pPr>
        <w:spacing w:line="240" w:lineRule="auto"/>
        <w:rPr>
          <w:rFonts w:eastAsia="Times New Roman"/>
          <w:b/>
          <w:i/>
          <w:sz w:val="22"/>
          <w:lang w:eastAsia="pl-PL"/>
        </w:rPr>
      </w:pPr>
      <w:r>
        <w:rPr>
          <w:rFonts w:eastAsia="Times New Roman"/>
          <w:b/>
          <w:i/>
          <w:sz w:val="22"/>
          <w:lang w:eastAsia="pl-PL"/>
        </w:rPr>
        <w:t>Tabela nr 3</w:t>
      </w:r>
      <w:r w:rsidRPr="00527E6B">
        <w:rPr>
          <w:rFonts w:eastAsia="Times New Roman"/>
          <w:b/>
          <w:i/>
          <w:sz w:val="22"/>
          <w:lang w:eastAsia="pl-PL"/>
        </w:rPr>
        <w:t>. Ocena reprezentatywności organu decyzyjnego- Rady LGD „Natura i Kultura”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3021"/>
        <w:gridCol w:w="3021"/>
      </w:tblGrid>
      <w:tr w:rsidR="00BC4F75" w:rsidRPr="00527E6B" w:rsidTr="00142A42">
        <w:trPr>
          <w:jc w:val="center"/>
        </w:trPr>
        <w:tc>
          <w:tcPr>
            <w:tcW w:w="3020"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Sektory</w:t>
            </w:r>
          </w:p>
        </w:tc>
        <w:tc>
          <w:tcPr>
            <w:tcW w:w="302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Liczba członków</w:t>
            </w:r>
          </w:p>
        </w:tc>
        <w:tc>
          <w:tcPr>
            <w:tcW w:w="302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Procentowy udział</w:t>
            </w:r>
          </w:p>
        </w:tc>
      </w:tr>
      <w:tr w:rsidR="00BC4F75" w:rsidRPr="00527E6B" w:rsidTr="00142A42">
        <w:trPr>
          <w:jc w:val="center"/>
        </w:trPr>
        <w:tc>
          <w:tcPr>
            <w:tcW w:w="3020"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publiczny</w:t>
            </w:r>
          </w:p>
        </w:tc>
        <w:tc>
          <w:tcPr>
            <w:tcW w:w="302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4</w:t>
            </w:r>
          </w:p>
        </w:tc>
        <w:tc>
          <w:tcPr>
            <w:tcW w:w="302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26,67 %</w:t>
            </w:r>
          </w:p>
        </w:tc>
      </w:tr>
      <w:tr w:rsidR="00BC4F75" w:rsidRPr="00527E6B" w:rsidTr="00142A42">
        <w:trPr>
          <w:jc w:val="center"/>
        </w:trPr>
        <w:tc>
          <w:tcPr>
            <w:tcW w:w="3020"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społeczny</w:t>
            </w:r>
          </w:p>
        </w:tc>
        <w:tc>
          <w:tcPr>
            <w:tcW w:w="302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5</w:t>
            </w:r>
          </w:p>
        </w:tc>
        <w:tc>
          <w:tcPr>
            <w:tcW w:w="302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33,33 %</w:t>
            </w:r>
          </w:p>
        </w:tc>
      </w:tr>
      <w:tr w:rsidR="00BC4F75" w:rsidRPr="00527E6B" w:rsidTr="00142A42">
        <w:trPr>
          <w:jc w:val="center"/>
        </w:trPr>
        <w:tc>
          <w:tcPr>
            <w:tcW w:w="3020"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Sektor gospodarczy</w:t>
            </w:r>
          </w:p>
        </w:tc>
        <w:tc>
          <w:tcPr>
            <w:tcW w:w="3021" w:type="dxa"/>
            <w:shd w:val="clear" w:color="auto" w:fill="auto"/>
          </w:tcPr>
          <w:p w:rsidR="00BC4F75" w:rsidRPr="00555AC4" w:rsidRDefault="00DC3AAD" w:rsidP="00142A42">
            <w:pPr>
              <w:spacing w:line="240" w:lineRule="auto"/>
              <w:jc w:val="center"/>
              <w:rPr>
                <w:rFonts w:eastAsia="Times New Roman"/>
                <w:lang w:eastAsia="pl-PL"/>
              </w:rPr>
            </w:pPr>
            <w:r>
              <w:rPr>
                <w:rFonts w:eastAsia="Times New Roman"/>
                <w:sz w:val="22"/>
                <w:lang w:eastAsia="pl-PL"/>
              </w:rPr>
              <w:t>6</w:t>
            </w:r>
          </w:p>
        </w:tc>
        <w:tc>
          <w:tcPr>
            <w:tcW w:w="3021" w:type="dxa"/>
            <w:shd w:val="clear" w:color="auto" w:fill="auto"/>
          </w:tcPr>
          <w:p w:rsidR="00BC4F75" w:rsidRPr="00555AC4" w:rsidRDefault="00DC3AAD" w:rsidP="00142A42">
            <w:pPr>
              <w:spacing w:line="240" w:lineRule="auto"/>
              <w:jc w:val="center"/>
              <w:rPr>
                <w:rFonts w:eastAsia="Times New Roman"/>
                <w:lang w:eastAsia="pl-PL"/>
              </w:rPr>
            </w:pPr>
            <w:r>
              <w:rPr>
                <w:rFonts w:eastAsia="Times New Roman"/>
                <w:sz w:val="22"/>
                <w:lang w:eastAsia="pl-PL"/>
              </w:rPr>
              <w:t>40,00</w:t>
            </w:r>
            <w:r w:rsidR="00BC4F75" w:rsidRPr="00555AC4">
              <w:rPr>
                <w:rFonts w:eastAsia="Times New Roman"/>
                <w:sz w:val="22"/>
                <w:lang w:eastAsia="pl-PL"/>
              </w:rPr>
              <w:t xml:space="preserve"> %</w:t>
            </w:r>
          </w:p>
        </w:tc>
      </w:tr>
      <w:tr w:rsidR="00BC4F75" w:rsidRPr="00527E6B" w:rsidTr="00142A42">
        <w:trPr>
          <w:jc w:val="center"/>
        </w:trPr>
        <w:tc>
          <w:tcPr>
            <w:tcW w:w="3020"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Ogółem</w:t>
            </w:r>
          </w:p>
        </w:tc>
        <w:tc>
          <w:tcPr>
            <w:tcW w:w="302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15</w:t>
            </w:r>
          </w:p>
        </w:tc>
        <w:tc>
          <w:tcPr>
            <w:tcW w:w="302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100%</w:t>
            </w:r>
          </w:p>
        </w:tc>
      </w:tr>
    </w:tbl>
    <w:p w:rsidR="00BC4F75" w:rsidRPr="00527E6B" w:rsidRDefault="00BC4F75" w:rsidP="00BC4F75">
      <w:pPr>
        <w:spacing w:line="240" w:lineRule="auto"/>
        <w:rPr>
          <w:rFonts w:eastAsia="Times New Roman"/>
          <w:sz w:val="22"/>
          <w:lang w:eastAsia="pl-PL"/>
        </w:rPr>
      </w:pPr>
      <w:r w:rsidRPr="00527E6B">
        <w:rPr>
          <w:rFonts w:eastAsia="Times New Roman"/>
          <w:i/>
          <w:sz w:val="22"/>
          <w:lang w:eastAsia="pl-PL"/>
        </w:rPr>
        <w:t>Źródło: opracowanie własne</w:t>
      </w:r>
    </w:p>
    <w:p w:rsidR="00BC4F75" w:rsidRPr="00527E6B" w:rsidRDefault="00BC4F75" w:rsidP="00BC4F75">
      <w:pPr>
        <w:spacing w:line="240" w:lineRule="auto"/>
        <w:rPr>
          <w:rFonts w:eastAsia="Times New Roman"/>
          <w:sz w:val="22"/>
          <w:lang w:eastAsia="pl-PL"/>
        </w:rPr>
      </w:pPr>
    </w:p>
    <w:p w:rsidR="00BC4F75" w:rsidRPr="00527E6B" w:rsidRDefault="00BC4F75" w:rsidP="00BC4F75">
      <w:pPr>
        <w:spacing w:line="240" w:lineRule="auto"/>
        <w:rPr>
          <w:rFonts w:eastAsia="Times New Roman"/>
          <w:sz w:val="22"/>
          <w:lang w:eastAsia="pl-PL"/>
        </w:rPr>
      </w:pPr>
    </w:p>
    <w:p w:rsidR="00BC4F75" w:rsidRPr="00527E6B" w:rsidRDefault="00BC4F75" w:rsidP="00BC4F75">
      <w:pPr>
        <w:spacing w:line="240" w:lineRule="auto"/>
        <w:rPr>
          <w:rFonts w:eastAsia="Times New Roman"/>
          <w:b/>
          <w:i/>
          <w:sz w:val="22"/>
          <w:lang w:eastAsia="pl-PL"/>
        </w:rPr>
      </w:pPr>
      <w:r>
        <w:rPr>
          <w:rFonts w:eastAsia="Times New Roman"/>
          <w:b/>
          <w:i/>
          <w:sz w:val="22"/>
          <w:lang w:eastAsia="pl-PL"/>
        </w:rPr>
        <w:t>Tabela nr 4</w:t>
      </w:r>
      <w:r w:rsidRPr="00527E6B">
        <w:rPr>
          <w:rFonts w:eastAsia="Times New Roman"/>
          <w:b/>
          <w:i/>
          <w:sz w:val="22"/>
          <w:lang w:eastAsia="pl-PL"/>
        </w:rPr>
        <w:t>. Dokumenty regulujące funkcjonowanie LGD</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4928"/>
        <w:gridCol w:w="3182"/>
      </w:tblGrid>
      <w:tr w:rsidR="00BC4F75" w:rsidRPr="00527E6B" w:rsidTr="00142A42">
        <w:trPr>
          <w:jc w:val="center"/>
        </w:trPr>
        <w:tc>
          <w:tcPr>
            <w:tcW w:w="1417"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Rodzaj dokumentu</w:t>
            </w:r>
          </w:p>
        </w:tc>
        <w:tc>
          <w:tcPr>
            <w:tcW w:w="5103"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Sposób uchwalania i aktualizacji</w:t>
            </w:r>
          </w:p>
        </w:tc>
        <w:tc>
          <w:tcPr>
            <w:tcW w:w="3261" w:type="dxa"/>
            <w:shd w:val="clear" w:color="auto" w:fill="C2D69B"/>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Główne kwestie zawarte w dokumencie</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Lokalna Strategia Rozwoju Stowarzyszenia LGD „Natura i Kultura”</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 xml:space="preserve">Uchwalenie dokumentu i jego zmiany: </w:t>
            </w: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Walne Zebranie Członków – opiniowanie projektu LSR przy obecności, co najmniej połowy ilości członków uprawnionych do głosowania w I terminie lub zwykłą większość głosów w II terminie.</w:t>
            </w:r>
          </w:p>
          <w:p w:rsidR="00BC4F75" w:rsidRPr="00555AC4" w:rsidRDefault="00BC4F75" w:rsidP="00142A42">
            <w:pPr>
              <w:spacing w:line="240" w:lineRule="auto"/>
              <w:jc w:val="center"/>
              <w:rPr>
                <w:rFonts w:eastAsia="Times New Roman"/>
                <w:lang w:eastAsia="pl-PL"/>
              </w:rPr>
            </w:pP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Opracowanie, i realizacja – kompetencje Zarząd</w:t>
            </w: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Aktualizacja zgodnie z Procedurą Aktualizacji LSR</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Charakterystyka LGD, Partycypacyjny charakter, Diagnoza, Analiza SWOT, Cele i wskaźniki, Sposób wyboru i oceny, Plan działania, budżet LSR, Plan komunikacji, Innowacyjność, Zintegrowanie, Monitoring i Ewaluacja, Strategiczna Ocena Oddziaływania na środowisko</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 xml:space="preserve">Regulamin Walnego </w:t>
            </w:r>
            <w:r w:rsidRPr="00555AC4">
              <w:rPr>
                <w:rFonts w:eastAsia="Times New Roman"/>
                <w:b/>
                <w:sz w:val="22"/>
                <w:lang w:eastAsia="pl-PL"/>
              </w:rPr>
              <w:lastRenderedPageBreak/>
              <w:t>Zebrania Członków</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lastRenderedPageBreak/>
              <w:t xml:space="preserve">Przyjęcie dokumentu: Uchwała Walnego Zebrania członków przy obecności </w:t>
            </w:r>
            <w:proofErr w:type="spellStart"/>
            <w:r w:rsidRPr="00555AC4">
              <w:rPr>
                <w:rFonts w:eastAsia="Times New Roman"/>
                <w:sz w:val="22"/>
                <w:lang w:eastAsia="pl-PL"/>
              </w:rPr>
              <w:t>b\co</w:t>
            </w:r>
            <w:proofErr w:type="spellEnd"/>
            <w:r w:rsidRPr="00555AC4">
              <w:rPr>
                <w:rFonts w:eastAsia="Times New Roman"/>
                <w:sz w:val="22"/>
                <w:lang w:eastAsia="pl-PL"/>
              </w:rPr>
              <w:t xml:space="preserve"> najmniej połowy </w:t>
            </w:r>
            <w:r w:rsidRPr="00555AC4">
              <w:rPr>
                <w:rFonts w:eastAsia="Times New Roman"/>
                <w:sz w:val="22"/>
                <w:lang w:eastAsia="pl-PL"/>
              </w:rPr>
              <w:lastRenderedPageBreak/>
              <w:t>uprawnionych do głosowania w I terminie lub zwykłą większość głosów w II terminie.</w:t>
            </w:r>
          </w:p>
          <w:p w:rsidR="00BC4F75" w:rsidRPr="00555AC4" w:rsidRDefault="00BC4F75" w:rsidP="00142A42">
            <w:pPr>
              <w:spacing w:line="240" w:lineRule="auto"/>
              <w:jc w:val="center"/>
              <w:rPr>
                <w:rFonts w:eastAsia="Times New Roman"/>
                <w:lang w:eastAsia="pl-PL"/>
              </w:rPr>
            </w:pP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Aktualizacja – propozycje Zarządu zatwierdzone przez Walne Zebranie Członków</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lastRenderedPageBreak/>
              <w:t xml:space="preserve">Przepisy ogólne, Podejmowanie uchwał, Sprawy wyborcze, </w:t>
            </w:r>
            <w:r w:rsidRPr="00555AC4">
              <w:rPr>
                <w:rFonts w:eastAsia="Times New Roman"/>
                <w:sz w:val="22"/>
                <w:lang w:eastAsia="pl-PL"/>
              </w:rPr>
              <w:lastRenderedPageBreak/>
              <w:t>Głosowanie, Wnioski, Zakres zadań</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lastRenderedPageBreak/>
              <w:t>Statut Stowarzyszenia</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Zatwierdzany i zmieniany uchwałą Walnego Zebrania  członków przy obecności połowy członków Walnego zebrania .</w:t>
            </w:r>
          </w:p>
          <w:p w:rsidR="00BC4F75" w:rsidRPr="00555AC4" w:rsidRDefault="00BC4F75" w:rsidP="00142A42">
            <w:pPr>
              <w:spacing w:line="240" w:lineRule="auto"/>
              <w:jc w:val="center"/>
              <w:rPr>
                <w:rFonts w:eastAsia="Times New Roman"/>
                <w:lang w:eastAsia="pl-PL"/>
              </w:rPr>
            </w:pP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Aktualizacja – propozycje Zarządu zatwierdzone Uchwała Walnego Zabrania</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Postanowienia ogólne, Zasady działania stowarzyszenia, Członkowie stowarzyszenia, Procedury, Majątek stowarzyszenia, Rozwiązanie stowarzyszenia</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Regulamin Pracy Komisji Rewizyjnej</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Uchwała Walnego Zebrania członków przy obecności co najmniej połowy członków w I terminie lub zwykła większość głosów w II terminie</w:t>
            </w:r>
          </w:p>
          <w:p w:rsidR="00BC4F75" w:rsidRPr="00555AC4" w:rsidRDefault="00BC4F75" w:rsidP="00142A42">
            <w:pPr>
              <w:spacing w:line="240" w:lineRule="auto"/>
              <w:jc w:val="center"/>
              <w:rPr>
                <w:rFonts w:eastAsia="Times New Roman"/>
                <w:lang w:eastAsia="pl-PL"/>
              </w:rPr>
            </w:pP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Aktualizacja – propozycje zarządu zatwierdzone uchwałą Walnego Zebrania</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Wybór członków, Prawa i kompetencje członków Komisji, Sposób dokumentacji posiedzeń</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Regulamin Zarządu LGD „Natura i Kultura”</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Uchwała Walnego zebrania członków przy obecności co najmniej połowy członków w I terminie lub zwykła większość głosów w II terminie</w:t>
            </w:r>
          </w:p>
          <w:p w:rsidR="00BC4F75" w:rsidRPr="00555AC4" w:rsidRDefault="00BC4F75" w:rsidP="00142A42">
            <w:pPr>
              <w:spacing w:line="240" w:lineRule="auto"/>
              <w:jc w:val="center"/>
              <w:rPr>
                <w:rFonts w:eastAsia="Times New Roman"/>
                <w:lang w:eastAsia="pl-PL"/>
              </w:rPr>
            </w:pP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Aktualizacja – propozycje zarządu zatwierdzone uchwałą Walnego Zebrania</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Wybór członków Zarządu, Prawa i kompetencje członków Zarządu, Sposób reprezentowania Zarządu na zewnątrz oraz dokumentacji posiedzeń.</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Regulamin pracy Rady</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Uchwała Walnego zebrania członków przy obecności co najmniej połowy członków w I terminie lub zwykła większość głosów w II terminie</w:t>
            </w:r>
          </w:p>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Aktualizacja – propozycje zarządu zatwierdzone uchwałą Walnego Zebrania</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Postanowienia ogólne, Członkowie Rady, Zwoływanie posiedzeń, Sposób głosowania,</w:t>
            </w:r>
          </w:p>
          <w:p w:rsidR="00BC4F75" w:rsidRDefault="00BC4F75" w:rsidP="00142A42">
            <w:pPr>
              <w:spacing w:line="240" w:lineRule="auto"/>
              <w:jc w:val="center"/>
              <w:rPr>
                <w:rFonts w:eastAsia="Times New Roman"/>
                <w:lang w:eastAsia="pl-PL"/>
              </w:rPr>
            </w:pPr>
            <w:r w:rsidRPr="00555AC4">
              <w:rPr>
                <w:rFonts w:eastAsia="Times New Roman"/>
                <w:sz w:val="22"/>
                <w:lang w:eastAsia="pl-PL"/>
              </w:rPr>
              <w:t xml:space="preserve">Zachowanie bezstronności, Prowadzenie rejestru wyłączeń i rejestru interesów </w:t>
            </w:r>
          </w:p>
          <w:p w:rsidR="00BC4F75" w:rsidRDefault="00BC4F75" w:rsidP="00142A42">
            <w:pPr>
              <w:spacing w:line="240" w:lineRule="auto"/>
              <w:jc w:val="center"/>
              <w:rPr>
                <w:rFonts w:eastAsia="Times New Roman"/>
                <w:lang w:eastAsia="pl-PL"/>
              </w:rPr>
            </w:pPr>
            <w:r w:rsidRPr="00555AC4">
              <w:rPr>
                <w:rFonts w:eastAsia="Times New Roman"/>
                <w:sz w:val="22"/>
                <w:lang w:eastAsia="pl-PL"/>
              </w:rPr>
              <w:t>Dokumentacja posiedzeń</w:t>
            </w:r>
          </w:p>
          <w:p w:rsidR="00BC4F75" w:rsidRPr="00555AC4" w:rsidRDefault="00BC4F75" w:rsidP="00142A42">
            <w:pPr>
              <w:spacing w:line="240" w:lineRule="auto"/>
              <w:jc w:val="center"/>
              <w:rPr>
                <w:rFonts w:eastAsia="Times New Roman"/>
                <w:lang w:eastAsia="pl-PL"/>
              </w:rPr>
            </w:pPr>
            <w:r>
              <w:rPr>
                <w:rFonts w:eastAsia="Times New Roman"/>
                <w:sz w:val="22"/>
                <w:lang w:eastAsia="pl-PL"/>
              </w:rPr>
              <w:t>Wykaz kompetencji członków Rady</w:t>
            </w:r>
          </w:p>
        </w:tc>
      </w:tr>
      <w:tr w:rsidR="00BC4F75" w:rsidRPr="00527E6B" w:rsidTr="00142A42">
        <w:trPr>
          <w:jc w:val="center"/>
        </w:trPr>
        <w:tc>
          <w:tcPr>
            <w:tcW w:w="1417" w:type="dxa"/>
            <w:shd w:val="clear" w:color="auto" w:fill="EAF1DD"/>
          </w:tcPr>
          <w:p w:rsidR="00BC4F75" w:rsidRPr="00555AC4" w:rsidRDefault="00BC4F75" w:rsidP="00142A42">
            <w:pPr>
              <w:spacing w:line="240" w:lineRule="auto"/>
              <w:jc w:val="center"/>
              <w:rPr>
                <w:rFonts w:eastAsia="Times New Roman"/>
                <w:b/>
                <w:lang w:eastAsia="pl-PL"/>
              </w:rPr>
            </w:pPr>
            <w:r w:rsidRPr="00555AC4">
              <w:rPr>
                <w:rFonts w:eastAsia="Times New Roman"/>
                <w:b/>
                <w:sz w:val="22"/>
                <w:lang w:eastAsia="pl-PL"/>
              </w:rPr>
              <w:t>Regulamin pracy biura</w:t>
            </w:r>
          </w:p>
        </w:tc>
        <w:tc>
          <w:tcPr>
            <w:tcW w:w="5103"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Przyjęcie i zmiany – Uchwała Zarządu Stowarzyszenia</w:t>
            </w:r>
          </w:p>
        </w:tc>
        <w:tc>
          <w:tcPr>
            <w:tcW w:w="3261" w:type="dxa"/>
            <w:shd w:val="clear" w:color="auto" w:fill="auto"/>
          </w:tcPr>
          <w:p w:rsidR="00BC4F75" w:rsidRPr="00555AC4" w:rsidRDefault="00BC4F75" w:rsidP="00142A42">
            <w:pPr>
              <w:spacing w:line="240" w:lineRule="auto"/>
              <w:jc w:val="center"/>
              <w:rPr>
                <w:rFonts w:eastAsia="Times New Roman"/>
                <w:lang w:eastAsia="pl-PL"/>
              </w:rPr>
            </w:pPr>
            <w:r w:rsidRPr="00555AC4">
              <w:rPr>
                <w:rFonts w:eastAsia="Times New Roman"/>
                <w:sz w:val="22"/>
                <w:lang w:eastAsia="pl-PL"/>
              </w:rPr>
              <w:t>Postanowienia ogólne, Struktura organizacyjna Biura, podział zadań i zakres czynności dla poszczególnych stanowisk pracy, Obieg i kontrola dokumentów</w:t>
            </w:r>
          </w:p>
        </w:tc>
      </w:tr>
    </w:tbl>
    <w:p w:rsidR="00BC4F75" w:rsidRPr="00527E6B" w:rsidRDefault="00BC4F75" w:rsidP="00BC4F75">
      <w:pPr>
        <w:spacing w:line="240" w:lineRule="auto"/>
        <w:rPr>
          <w:rFonts w:eastAsia="Times New Roman"/>
          <w:i/>
          <w:sz w:val="22"/>
          <w:lang w:eastAsia="pl-PL"/>
        </w:rPr>
      </w:pPr>
      <w:r w:rsidRPr="00527E6B">
        <w:rPr>
          <w:rFonts w:eastAsia="Times New Roman"/>
          <w:i/>
          <w:sz w:val="22"/>
          <w:lang w:eastAsia="pl-PL"/>
        </w:rPr>
        <w:t xml:space="preserve">Źródło: opracowanie własne </w:t>
      </w:r>
    </w:p>
    <w:p w:rsidR="00BC4F75" w:rsidRPr="00527E6B" w:rsidRDefault="00BC4F75" w:rsidP="00BC4F75">
      <w:pPr>
        <w:spacing w:line="240" w:lineRule="auto"/>
        <w:rPr>
          <w:rFonts w:eastAsia="Times New Roman"/>
          <w:i/>
          <w:sz w:val="22"/>
          <w:lang w:eastAsia="pl-PL"/>
        </w:rPr>
      </w:pPr>
    </w:p>
    <w:p w:rsidR="00BC4F75" w:rsidRPr="00555AC4" w:rsidRDefault="00BC4F75" w:rsidP="00BC4F75">
      <w:pPr>
        <w:pStyle w:val="Nagwek1"/>
        <w:rPr>
          <w:rFonts w:eastAsia="Calibri"/>
        </w:rPr>
      </w:pPr>
      <w:bookmarkStart w:id="9" w:name="_Toc442262178"/>
      <w:r w:rsidRPr="00555AC4">
        <w:rPr>
          <w:rFonts w:eastAsia="Calibri"/>
        </w:rPr>
        <w:t>II. Partycypacyjny charakter LSR</w:t>
      </w:r>
      <w:bookmarkEnd w:id="9"/>
      <w:r w:rsidRPr="00555AC4">
        <w:rPr>
          <w:rFonts w:eastAsia="Calibri"/>
        </w:rPr>
        <w:t xml:space="preserve"> </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spacing w:line="240" w:lineRule="auto"/>
        <w:ind w:firstLine="708"/>
        <w:rPr>
          <w:sz w:val="22"/>
          <w:u w:val="thick" w:color="00B050"/>
        </w:rPr>
      </w:pPr>
      <w:r w:rsidRPr="00555AC4">
        <w:rPr>
          <w:sz w:val="22"/>
          <w:u w:val="thick" w:color="00B050"/>
        </w:rPr>
        <w:t xml:space="preserve">Lokalna Strategia Rozwoju Stowarzyszenia LGD „Natura i Kultura” została przygotowana z zastosowaniem zasad włączenia społecznego w tworzenie dokumentu strategicznego. W trakcie prac zastosowano zróżnicowane metody i techniki angażowania mieszkańców do budowy Strategii. Wykorzystane narzędzia zapewniły najwyższy poziom partycypacji społecznej w podejmowaniu decyzji co do zawartości Strategii. Współdecydowanie, którym charakteryzował się cały proces tworzenia LSR uznawane jest za najwyższy poziom na drabinie określającej stopień partycypacji społecznej. </w:t>
      </w:r>
    </w:p>
    <w:p w:rsidR="00BC4F75" w:rsidRPr="00555AC4" w:rsidRDefault="00BC4F75" w:rsidP="00BC4F75">
      <w:pPr>
        <w:spacing w:line="240" w:lineRule="auto"/>
        <w:ind w:firstLine="708"/>
        <w:rPr>
          <w:color w:val="000000"/>
          <w:sz w:val="22"/>
        </w:rPr>
      </w:pPr>
      <w:r w:rsidRPr="00555AC4">
        <w:rPr>
          <w:color w:val="000000"/>
          <w:sz w:val="22"/>
        </w:rPr>
        <w:t>Dzięki zastosowaniu wielu metod i technik, mieszkańcy z terenu LGD „Natura i Kultura” mogli wyrazić swoje opinie i sugestie na każdym etapie powstawania Strategii. Wynikiem tego, w proces budowy dokumentu strategicznego udało się również włączyć osoby defaworyzowane ze względu na dostęp do rynku pracy oraz osoby wykluczone.</w:t>
      </w:r>
    </w:p>
    <w:p w:rsidR="00BC4F75" w:rsidRPr="00555AC4" w:rsidRDefault="00BC4F75" w:rsidP="00BC4F75">
      <w:pPr>
        <w:spacing w:line="240" w:lineRule="auto"/>
        <w:ind w:firstLine="708"/>
        <w:rPr>
          <w:color w:val="000000"/>
          <w:sz w:val="22"/>
        </w:rPr>
      </w:pPr>
      <w:r w:rsidRPr="00555AC4">
        <w:rPr>
          <w:bCs/>
          <w:sz w:val="22"/>
        </w:rPr>
        <w:t>Ze względu na wielopoziomowy charakter pracy nad LSR, przygotowania rozpoczęto od analizy wniosków i rekomendacji o charakterze ex-post z wdrożenia LSR 2007-2013</w:t>
      </w:r>
      <w:r w:rsidRPr="00555AC4">
        <w:rPr>
          <w:bCs/>
          <w:sz w:val="22"/>
          <w:u w:val="thick" w:color="538135"/>
        </w:rPr>
        <w:t>. Przeprowadzono ewaluację ex-post procesu wdrażania Strategii 2007-2013</w:t>
      </w:r>
      <w:r w:rsidRPr="00555AC4">
        <w:rPr>
          <w:bCs/>
          <w:sz w:val="22"/>
        </w:rPr>
        <w:t xml:space="preserve">, a jej wyniki szeroko omawiano z wszystkimi członkami Stowarzyszenia na Walnym Zebraniu. Poznano stopień realizacji przedsięwzięć, stopień realizacji celów założonych w Strategii, sprawność działania LGD a także adekwatność realizowanych działań do potrzeb mieszkańców. Wyniki i rekomendacje zostały wykorzystane w tworzeniu nowego dokumentu strategicznego. </w:t>
      </w:r>
    </w:p>
    <w:p w:rsidR="00BC4F75" w:rsidRPr="00FD6976" w:rsidRDefault="00BC4F75" w:rsidP="00BC4F75">
      <w:pPr>
        <w:suppressAutoHyphens/>
        <w:spacing w:line="240" w:lineRule="auto"/>
        <w:ind w:firstLine="794"/>
        <w:rPr>
          <w:rFonts w:eastAsia="SimSun"/>
          <w:kern w:val="1"/>
          <w:sz w:val="22"/>
          <w:szCs w:val="24"/>
          <w:lang w:eastAsia="hi-IN" w:bidi="he-IL"/>
        </w:rPr>
      </w:pPr>
      <w:r w:rsidRPr="00555AC4">
        <w:rPr>
          <w:rFonts w:eastAsia="SimSun"/>
          <w:kern w:val="1"/>
          <w:sz w:val="22"/>
          <w:szCs w:val="24"/>
          <w:u w:val="thick" w:color="538135"/>
          <w:lang w:eastAsia="hi-IN" w:bidi="hi-IN"/>
        </w:rPr>
        <w:lastRenderedPageBreak/>
        <w:t xml:space="preserve">Następnie </w:t>
      </w:r>
      <w:r w:rsidRPr="00555AC4">
        <w:rPr>
          <w:rFonts w:eastAsia="SimSun"/>
          <w:color w:val="000000"/>
          <w:kern w:val="1"/>
          <w:sz w:val="22"/>
          <w:u w:val="thick" w:color="538135"/>
          <w:lang w:eastAsia="hi-IN" w:bidi="hi-IN"/>
        </w:rPr>
        <w:t xml:space="preserve">przeprowadzono badanie </w:t>
      </w:r>
      <w:r w:rsidRPr="00555AC4">
        <w:rPr>
          <w:rFonts w:eastAsia="SimSun"/>
          <w:color w:val="000000"/>
          <w:kern w:val="1"/>
          <w:sz w:val="22"/>
          <w:szCs w:val="24"/>
          <w:u w:val="thick" w:color="538135"/>
          <w:lang w:eastAsia="hi-IN" w:bidi="hi-IN"/>
        </w:rPr>
        <w:t xml:space="preserve">ankietowe </w:t>
      </w:r>
      <w:r w:rsidRPr="00555AC4">
        <w:rPr>
          <w:rFonts w:eastAsia="SimSun"/>
          <w:color w:val="000000"/>
          <w:kern w:val="1"/>
          <w:sz w:val="22"/>
          <w:u w:val="thick" w:color="538135"/>
          <w:lang w:eastAsia="hi-IN" w:bidi="hi-IN"/>
        </w:rPr>
        <w:t>na reprezentatywnej próbie dla analizowanego obszaru.</w:t>
      </w:r>
      <w:r w:rsidRPr="00FD6976">
        <w:rPr>
          <w:rFonts w:eastAsia="SimSun"/>
          <w:kern w:val="1"/>
          <w:sz w:val="22"/>
          <w:szCs w:val="24"/>
          <w:lang w:eastAsia="hi-IN" w:bidi="hi-IN"/>
        </w:rPr>
        <w:t xml:space="preserve"> </w:t>
      </w:r>
      <w:r w:rsidRPr="00FD6976">
        <w:rPr>
          <w:rFonts w:eastAsia="SimSun"/>
          <w:color w:val="000000"/>
          <w:kern w:val="1"/>
          <w:sz w:val="22"/>
          <w:szCs w:val="24"/>
          <w:lang w:eastAsia="hi-IN" w:bidi="hi-IN"/>
        </w:rPr>
        <w:t xml:space="preserve">Poznanie opinii mieszkańców, przyszłych beneficjentów programu, na temat planowanych obszarów interwencji na etapie budowania założeń do Lokalnej Strategii Rozwoju stowarzyszenia pozwoliło dookreślić zamierzenia programu i tym samym dopasować zakres interwencji do lokalnych uwarunkowań i oczekiwań. Zgromadzenie wiedzy o poglądach mieszkańców pozwoliło na właściwe ukierunkowanie przyszłych działań przez LGD „Natura i Kultura” w kontekście potrzeb i oczekiwań społeczności lokalnej, nie tylko z perspektywy formalnych możliwości wynikających z nowej perspektywy programowania i/lub przekonań kierownictwa stowarzyszenia. </w:t>
      </w:r>
      <w:r w:rsidRPr="00FD6976">
        <w:rPr>
          <w:rFonts w:eastAsia="SimSun"/>
          <w:color w:val="000000"/>
          <w:kern w:val="1"/>
          <w:sz w:val="22"/>
          <w:szCs w:val="24"/>
          <w:lang w:eastAsia="hi-IN"/>
        </w:rPr>
        <w:t>Badaniem objęto respondentów z powiatu otwockiego, którzy są mieszkańcami</w:t>
      </w:r>
      <w:r w:rsidRPr="00FD6976">
        <w:rPr>
          <w:rFonts w:eastAsia="SimSun"/>
          <w:color w:val="000000"/>
          <w:kern w:val="1"/>
          <w:sz w:val="22"/>
          <w:szCs w:val="24"/>
          <w:lang w:eastAsia="hi-IN" w:bidi="hi-IN"/>
        </w:rPr>
        <w:t xml:space="preserve"> gmin</w:t>
      </w:r>
      <w:r w:rsidRPr="00FD6976">
        <w:rPr>
          <w:rFonts w:eastAsia="SimSun"/>
          <w:color w:val="000000"/>
          <w:kern w:val="1"/>
          <w:sz w:val="22"/>
          <w:szCs w:val="24"/>
          <w:lang w:eastAsia="hi-IN"/>
        </w:rPr>
        <w:t xml:space="preserve">: Celestynów, Józefów, Karczew, Kołbiel, Sobienie-Jeziory, Osieck i Wiązowna. </w:t>
      </w:r>
      <w:r w:rsidRPr="00555AC4">
        <w:rPr>
          <w:rFonts w:eastAsia="SimSun"/>
          <w:color w:val="000000"/>
          <w:kern w:val="1"/>
          <w:sz w:val="22"/>
          <w:szCs w:val="24"/>
          <w:u w:val="thick" w:color="538135"/>
          <w:lang w:eastAsia="hi-IN" w:bidi="hi-IN"/>
        </w:rPr>
        <w:t>Badaniem objętych zostało 677 osób.</w:t>
      </w:r>
      <w:r w:rsidRPr="00555AC4">
        <w:rPr>
          <w:rFonts w:eastAsia="SimSun"/>
          <w:kern w:val="1"/>
          <w:sz w:val="22"/>
          <w:szCs w:val="24"/>
          <w:u w:val="thick" w:color="538135"/>
          <w:lang w:eastAsia="hi-IN" w:bidi="he-IL"/>
        </w:rPr>
        <w:t xml:space="preserve"> Termin realizacji przedsięwzięcia przypadł na okres marzec-kwiecień 2015r.</w:t>
      </w:r>
      <w:r w:rsidRPr="00FD6976">
        <w:rPr>
          <w:rFonts w:eastAsia="SimSun"/>
          <w:kern w:val="1"/>
          <w:sz w:val="22"/>
          <w:szCs w:val="24"/>
          <w:lang w:eastAsia="hi-IN" w:bidi="he-IL"/>
        </w:rPr>
        <w:t xml:space="preserve"> Za wyborem tego terminu realizacji badań ankietowych wśród mieszkańców obszaru przesądziły dwa główne uwarunkowania. Po pierwsze właśnie w tym okresie odbywały się spotkania sołeckie, które umożliwiły dotarcie do licznej grupy mieszkańców obszaru. Po drugie końca dobiegł okres wdrażania wcześniejszej Lokalnej Strategii Rozwoju przez LGD „Natura i Kultura”. Można było więc określić potrzeby społeczności lokalnej w nowych warunkach. </w:t>
      </w:r>
    </w:p>
    <w:p w:rsidR="00BC4F75" w:rsidRPr="00555AC4" w:rsidRDefault="00BC4F75" w:rsidP="00BC4F75">
      <w:pPr>
        <w:autoSpaceDE w:val="0"/>
        <w:autoSpaceDN w:val="0"/>
        <w:adjustRightInd w:val="0"/>
        <w:spacing w:line="240" w:lineRule="auto"/>
        <w:ind w:firstLine="708"/>
        <w:rPr>
          <w:sz w:val="22"/>
        </w:rPr>
      </w:pPr>
      <w:r w:rsidRPr="00555AC4">
        <w:rPr>
          <w:sz w:val="22"/>
          <w:u w:val="thick" w:color="538135"/>
        </w:rPr>
        <w:t>Trzecim etapem poznawania opinii mieszkańców były konsultacje bieżące z mieszkańcami obszaru.</w:t>
      </w:r>
      <w:r w:rsidRPr="00555AC4">
        <w:rPr>
          <w:sz w:val="22"/>
        </w:rPr>
        <w:t xml:space="preserve"> Jednym z elementów tych konsultacji były spotkania konsultacyjne w formie spotkań bezpośrednich prowadzone we wszystkich gminach obszaru LGD „Natura i Kultura”. </w:t>
      </w:r>
      <w:r w:rsidRPr="00555AC4">
        <w:rPr>
          <w:sz w:val="22"/>
          <w:u w:val="thick" w:color="538135"/>
        </w:rPr>
        <w:t>Spotkania prowadzone były w okresie 02-10 września 2015r</w:t>
      </w:r>
      <w:r w:rsidRPr="00555AC4">
        <w:rPr>
          <w:sz w:val="22"/>
        </w:rPr>
        <w:t>. Na spotkaniach dokonywano diagnozy obszaru, dyskutowano nad możliwymi do realizacji celami, określano potrzeby, a także analizowano mocne, słabe strony, a także występujące szanse i zagrożenia. W spotkaniach udział wzięło ponad 150 osób.</w:t>
      </w:r>
    </w:p>
    <w:p w:rsidR="00BC4F75" w:rsidRPr="00555AC4" w:rsidRDefault="00BC4F75" w:rsidP="00BC4F75">
      <w:pPr>
        <w:autoSpaceDE w:val="0"/>
        <w:autoSpaceDN w:val="0"/>
        <w:adjustRightInd w:val="0"/>
        <w:spacing w:line="240" w:lineRule="auto"/>
        <w:ind w:firstLine="708"/>
        <w:rPr>
          <w:sz w:val="22"/>
        </w:rPr>
      </w:pPr>
      <w:r w:rsidRPr="00555AC4">
        <w:rPr>
          <w:sz w:val="22"/>
        </w:rPr>
        <w:t xml:space="preserve">Dalsze działania </w:t>
      </w:r>
      <w:r w:rsidRPr="00555AC4">
        <w:rPr>
          <w:sz w:val="22"/>
          <w:u w:val="thick" w:color="538135"/>
        </w:rPr>
        <w:t xml:space="preserve">polegały na zbieraniu kart i fiszek projektów, definiowaniu potrzeb i oczekiwań mieszkańców. Wszystkie konsultacje miały charakter </w:t>
      </w:r>
      <w:proofErr w:type="spellStart"/>
      <w:r w:rsidRPr="00555AC4">
        <w:rPr>
          <w:sz w:val="22"/>
          <w:u w:val="thick" w:color="538135"/>
        </w:rPr>
        <w:t>proaktywny</w:t>
      </w:r>
      <w:proofErr w:type="spellEnd"/>
      <w:r w:rsidRPr="00555AC4">
        <w:rPr>
          <w:sz w:val="22"/>
          <w:u w:val="thick" w:color="538135"/>
        </w:rPr>
        <w:t>.</w:t>
      </w:r>
      <w:r w:rsidRPr="00555AC4">
        <w:rPr>
          <w:sz w:val="22"/>
        </w:rPr>
        <w:t xml:space="preserve"> W ramach tych konsultacji wykorzystano wiele narzędzi partycypacyjnych oraz metod gromadzenia i analizy danych od mieszkańców i grup docelowych LSR. Zastosowano innowacyjne i skuteczne metod</w:t>
      </w:r>
      <w:r>
        <w:rPr>
          <w:sz w:val="22"/>
        </w:rPr>
        <w:t>y</w:t>
      </w:r>
      <w:r w:rsidRPr="00555AC4">
        <w:rPr>
          <w:sz w:val="22"/>
        </w:rPr>
        <w:t xml:space="preserve"> partycypacji społecznej. Ze względu na specyfikę pracy nad LSR wykorzystano głównie metody jakościowe takie jak: indywidualne wywiady, spotkania i warsztaty z mieszkańcami i grupami docelowymi LSR i przedstawicielami zidentyfikowanych na obszarze LSR grup defaworyzowanych, analizy fiszek projektowych i wniosków kierowanych pisemnie do biura LGD, spotkania </w:t>
      </w:r>
      <w:proofErr w:type="spellStart"/>
      <w:r w:rsidRPr="00555AC4">
        <w:rPr>
          <w:sz w:val="22"/>
        </w:rPr>
        <w:t>indywidulne</w:t>
      </w:r>
      <w:proofErr w:type="spellEnd"/>
      <w:r w:rsidRPr="00555AC4">
        <w:rPr>
          <w:sz w:val="22"/>
        </w:rPr>
        <w:t xml:space="preserve"> z potencjalnymi wnioskodawcami w biurze LGD oraz pracę Zespołu ds. opracowania Strategii LSR. </w:t>
      </w:r>
    </w:p>
    <w:p w:rsidR="00BC4F75" w:rsidRPr="00555AC4" w:rsidRDefault="00BC4F75" w:rsidP="00BC4F75">
      <w:pPr>
        <w:autoSpaceDE w:val="0"/>
        <w:autoSpaceDN w:val="0"/>
        <w:adjustRightInd w:val="0"/>
        <w:spacing w:line="240" w:lineRule="auto"/>
        <w:ind w:firstLine="708"/>
        <w:rPr>
          <w:sz w:val="22"/>
        </w:rPr>
      </w:pPr>
      <w:r w:rsidRPr="00555AC4">
        <w:rPr>
          <w:bCs/>
          <w:sz w:val="22"/>
        </w:rPr>
        <w:t>Kluczowym czynnikiem decydującym o skuteczności wybranych metod była otwartość LGD na współpracę z mieszkańcami i grupami docelowymi LSR, czyli zasada partycypacji.</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Zastosowane metody włączenia społeczności lokalnej do budowy Strategii zostały przygotowane po uprzedniej analizie społeczności lokalnej pod względem jej składu, rozpoznania grup oraz doboru właściwych technik komunikacyjnych. W wyniku tego zastosowano następujące metody i techniki:</w:t>
      </w:r>
    </w:p>
    <w:p w:rsidR="00BC4F75" w:rsidRPr="00555AC4" w:rsidRDefault="0098065B" w:rsidP="00BC4F75">
      <w:pPr>
        <w:autoSpaceDE w:val="0"/>
        <w:autoSpaceDN w:val="0"/>
        <w:adjustRightInd w:val="0"/>
        <w:spacing w:line="240" w:lineRule="auto"/>
        <w:rPr>
          <w:color w:val="000000"/>
          <w:sz w:val="22"/>
        </w:rPr>
      </w:pPr>
      <w:r w:rsidRPr="0098065B">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5" o:spid="_x0000_s1028" type="#_x0000_t13" style="position:absolute;left:0;text-align:left;margin-left:-.1pt;margin-top:2.25pt;width:444.55pt;height:35.1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" adj="20746" fillcolor="#c5e0b4" strokecolor="#41719c" strokeweight="1pt">
            <v:textbox>
              <w:txbxContent>
                <w:p w:rsidR="00500B4F" w:rsidRPr="00AF4540" w:rsidRDefault="00500B4F" w:rsidP="00BC4F75">
                  <w:pPr>
                    <w:jc w:val="center"/>
                    <w:rPr>
                      <w:b/>
                      <w:sz w:val="20"/>
                      <w:szCs w:val="20"/>
                    </w:rPr>
                  </w:pPr>
                  <w:r>
                    <w:rPr>
                      <w:b/>
                      <w:sz w:val="20"/>
                      <w:szCs w:val="20"/>
                    </w:rPr>
                    <w:t xml:space="preserve">BADANIE ANKIETOWE - EWALUACJA </w:t>
                  </w:r>
                  <w:proofErr w:type="spellStart"/>
                  <w:r>
                    <w:rPr>
                      <w:b/>
                      <w:sz w:val="20"/>
                      <w:szCs w:val="20"/>
                    </w:rPr>
                    <w:t>EX-ANTE</w:t>
                  </w:r>
                  <w:proofErr w:type="spellEnd"/>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rPr>
        <w:tab/>
      </w:r>
      <w:r w:rsidRPr="00555AC4">
        <w:rPr>
          <w:color w:val="000000"/>
          <w:sz w:val="22"/>
        </w:rPr>
        <w:tab/>
      </w:r>
      <w:r w:rsidRPr="00555AC4">
        <w:rPr>
          <w:color w:val="000000"/>
          <w:sz w:val="22"/>
        </w:rPr>
        <w:tab/>
      </w:r>
    </w:p>
    <w:p w:rsidR="00BC4F75" w:rsidRPr="00555AC4" w:rsidRDefault="00BC4F75" w:rsidP="00BC4F75">
      <w:pPr>
        <w:autoSpaceDE w:val="0"/>
        <w:autoSpaceDN w:val="0"/>
        <w:adjustRightInd w:val="0"/>
        <w:spacing w:line="240" w:lineRule="auto"/>
        <w:rPr>
          <w:sz w:val="22"/>
        </w:rPr>
      </w:pPr>
    </w:p>
    <w:p w:rsidR="00BC4F75" w:rsidRPr="00555AC4" w:rsidRDefault="00BC4F75" w:rsidP="00BC4F75">
      <w:pPr>
        <w:autoSpaceDE w:val="0"/>
        <w:autoSpaceDN w:val="0"/>
        <w:adjustRightInd w:val="0"/>
        <w:spacing w:line="240" w:lineRule="auto"/>
        <w:rPr>
          <w:color w:val="000000"/>
          <w:sz w:val="22"/>
        </w:rPr>
      </w:pPr>
      <w:r w:rsidRPr="00555AC4">
        <w:rPr>
          <w:sz w:val="22"/>
        </w:rPr>
        <w:t xml:space="preserve">W ramach metody przeprowadzono reprezentatywne dla całego obszaru badania ankietowe (677 osób). Dzięki temu udało się zebrać niezbędne dane do projektowania kolejnych metod włączenia społecznego oraz opracowania kolejnych rozdziałów LSR. Dzięki zastosowanej metodzie, możliwość wypowiedzi mieli potencjalnie wszyscy mieszkańcy obszaru LGD, a reprezentatywne i losowe badania zapewniły możliwość generalizacji wniosków na cały obszar działania LGD. Ewaluacja </w:t>
      </w:r>
      <w:proofErr w:type="spellStart"/>
      <w:r w:rsidRPr="00555AC4">
        <w:rPr>
          <w:sz w:val="22"/>
        </w:rPr>
        <w:t>ex-ante</w:t>
      </w:r>
      <w:proofErr w:type="spellEnd"/>
      <w:r w:rsidRPr="00555AC4">
        <w:rPr>
          <w:sz w:val="22"/>
        </w:rPr>
        <w:t xml:space="preserve"> „Potrzeby społeczności obszaru” przeprowadzana była w okresie marzec-kwiecień 2015</w:t>
      </w: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6" o:spid="_x0000_s1029" type="#_x0000_t13" style="position:absolute;left:0;text-align:left;margin-left:0;margin-top:3pt;width:444.55pt;height:35.15pt;z-index:25166336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" adj="20746" fillcolor="#c5e0b4" strokecolor="#41719c" strokeweight="1pt">
            <v:textbox>
              <w:txbxContent>
                <w:p w:rsidR="00500B4F" w:rsidRPr="00FD6976" w:rsidRDefault="00500B4F" w:rsidP="00BC4F75">
                  <w:pPr>
                    <w:jc w:val="center"/>
                    <w:rPr>
                      <w:b/>
                      <w:sz w:val="20"/>
                      <w:szCs w:val="20"/>
                    </w:rPr>
                  </w:pPr>
                  <w:r w:rsidRPr="00FD6976">
                    <w:rPr>
                      <w:b/>
                      <w:sz w:val="20"/>
                      <w:szCs w:val="20"/>
                    </w:rPr>
                    <w:t>KONSULTACJE SPOŁECZNE i BURZA MÓZGÓW</w:t>
                  </w:r>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sz w:val="22"/>
        </w:rPr>
        <w:t xml:space="preserve">W ramach prowadzonych w okresie 02-10 wrzesień 2015r. spotkań w poszczególnych gminach wykorzystana była burza mózgów, ale także metody aktywnego udziału polegające na indywidualnych wskazaniach mieszkańców. </w:t>
      </w:r>
      <w:r w:rsidRPr="00555AC4">
        <w:rPr>
          <w:color w:val="000000"/>
          <w:sz w:val="22"/>
        </w:rPr>
        <w:t xml:space="preserve">W spotkaniach brali udział przedstawiciele wszystkich sektorów partnerstwa LGD, w tym mieszkańcy. Dzięki burzy mózgów, aktywnej dyskusji i hierarchizacji potrzeb, udało się zebrać szereg informacji niezbędnych do opracowania kolejnych części LSR. Konsultacje były przeprowadzone w ten sposób, aby każda osoba z terenu LGD mogła wziąć w nich udział, dlatego odbywały się w każdej gminie, w różne dni tygodnia. O konsultacjach mieszkańcy byli informowani poprzez ogłoszenia na tablicach ogłoszeń w każdej z miejscowości, na stronach internetowych stowarzyszenia i gmin członkowskich, a także telefonicznie i metodą bezpośrednich kontaktów przez członków i pracowników LGD.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lastRenderedPageBreak/>
        <w:t xml:space="preserve">Uczestnicy dokonywali analizy SWOT, wskazywali na potrzeby obszaru, a także hierarchizowali obszary wsparcia, które winny zostać uwzględnione w nowej Strategii. Sprzyjało to większej obiektywizacji zebranych danych. W ten sposób uzyskano zarówno efekt indywidualnego myślenia uczestników spotkań jak i burzy mózgów, myślenia zbiorowego. </w:t>
      </w: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7" o:spid="_x0000_s1030" type="#_x0000_t13" style="position:absolute;left:0;text-align:left;margin-left:0;margin-top:2.05pt;width:444.55pt;height:35.15pt;z-index:25166438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" adj="20746" fillcolor="#c5e0b4" strokecolor="#41719c" strokeweight="1pt">
            <v:textbox>
              <w:txbxContent>
                <w:p w:rsidR="00500B4F" w:rsidRPr="00FD6976" w:rsidRDefault="00500B4F" w:rsidP="00BC4F75">
                  <w:pPr>
                    <w:jc w:val="center"/>
                    <w:rPr>
                      <w:b/>
                      <w:sz w:val="20"/>
                      <w:szCs w:val="20"/>
                    </w:rPr>
                  </w:pPr>
                  <w:r w:rsidRPr="00FD6976">
                    <w:rPr>
                      <w:b/>
                      <w:sz w:val="20"/>
                      <w:szCs w:val="20"/>
                    </w:rPr>
                    <w:t>WYWIADY GRUPOWE FGI</w:t>
                  </w:r>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 xml:space="preserve">Wywiady przeprowadzone były ze specyficzną grupą mieszkańców gmin wchodzących w skład obszaru LGD, mianowicie z członkami </w:t>
      </w:r>
      <w:r>
        <w:rPr>
          <w:color w:val="000000"/>
          <w:sz w:val="22"/>
        </w:rPr>
        <w:t xml:space="preserve">organów LGD Natura i Kultura: </w:t>
      </w:r>
      <w:r w:rsidRPr="00555AC4">
        <w:rPr>
          <w:color w:val="000000"/>
          <w:sz w:val="22"/>
        </w:rPr>
        <w:t xml:space="preserve">Zarządu, Rady i Komisji Rewizyjnej. W ramach wywiadów zebrano pogłębione informacje na temat obszaru, działalności LGD, a także wypracowano szereg informacji dotyczących kolejnych rozdziałów LSR </w:t>
      </w:r>
      <w:r>
        <w:rPr>
          <w:color w:val="000000"/>
          <w:sz w:val="22"/>
        </w:rPr>
        <w:t xml:space="preserve"> na lata 2016-2023</w:t>
      </w:r>
      <w:r w:rsidRPr="00555AC4">
        <w:rPr>
          <w:color w:val="000000"/>
          <w:sz w:val="22"/>
        </w:rPr>
        <w:t>.</w:t>
      </w: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8" o:spid="_x0000_s1031" type="#_x0000_t13" style="position:absolute;left:0;text-align:left;margin-left:0;margin-top:2.05pt;width:444.55pt;height:39.95pt;z-index:25166540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" adj="20630" fillcolor="#c5e0b4" strokecolor="#41719c" strokeweight="1pt">
            <v:textbox>
              <w:txbxContent>
                <w:p w:rsidR="00500B4F" w:rsidRPr="00FD6976" w:rsidRDefault="00500B4F" w:rsidP="00BC4F75">
                  <w:pPr>
                    <w:jc w:val="center"/>
                    <w:rPr>
                      <w:b/>
                      <w:sz w:val="20"/>
                      <w:szCs w:val="20"/>
                    </w:rPr>
                  </w:pPr>
                  <w:r w:rsidRPr="00FD6976">
                    <w:rPr>
                      <w:b/>
                      <w:sz w:val="20"/>
                      <w:szCs w:val="20"/>
                    </w:rPr>
                    <w:t>WYWIADY INDYWIDUALNE</w:t>
                  </w:r>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W ramach zbierania informacji na temat obszaru LGD przeprowadzono wywiady indywidualne z pracownikami biura LGD i członkami Rady. W ramach wywiadu udało się zebrać informacje na temat wdrażania LSR 2007-2013 i wyciągnąć konstruktywne wnioski na przyszłość. Poznano również główne trudności związane z wyborem operacji w kontekście formułowania kryteriów wyboru projektów.</w:t>
      </w: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9" o:spid="_x0000_s1032" type="#_x0000_t13" style="position:absolute;left:0;text-align:left;margin-left:0;margin-top:1.5pt;width:444.55pt;height:39.95pt;z-index:25166643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" adj="20630" fillcolor="#c5e0b4" strokecolor="#41719c" strokeweight="1pt">
            <v:textbox>
              <w:txbxContent>
                <w:p w:rsidR="00500B4F" w:rsidRPr="00FD6976" w:rsidRDefault="00500B4F" w:rsidP="00BC4F75">
                  <w:pPr>
                    <w:jc w:val="center"/>
                    <w:rPr>
                      <w:b/>
                      <w:sz w:val="20"/>
                      <w:szCs w:val="20"/>
                    </w:rPr>
                  </w:pPr>
                  <w:r w:rsidRPr="00FD6976">
                    <w:rPr>
                      <w:b/>
                      <w:sz w:val="20"/>
                      <w:szCs w:val="20"/>
                    </w:rPr>
                    <w:t>SPOTKANIA ZESPOŁU DS. PRACOWANIA STRATEGII</w:t>
                  </w:r>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Od maja do grudnia 2015r. przeprowadzano spotkania eksperckie z Zespołem ds. opracowania Strategii. W ramach spotkań konsultowano poszczególne elementy LSR w szczególności</w:t>
      </w:r>
      <w:r>
        <w:rPr>
          <w:color w:val="000000"/>
          <w:sz w:val="22"/>
        </w:rPr>
        <w:t>:</w:t>
      </w:r>
      <w:r w:rsidRPr="00555AC4">
        <w:rPr>
          <w:color w:val="000000"/>
          <w:sz w:val="22"/>
        </w:rPr>
        <w:t xml:space="preserve"> cele, wskaźniki, kryteria wyboru projektów, plan komunikacji społecznej, monitoring i ewaluację, budżet str</w:t>
      </w:r>
      <w:r>
        <w:rPr>
          <w:color w:val="000000"/>
          <w:sz w:val="22"/>
        </w:rPr>
        <w:t>a</w:t>
      </w:r>
      <w:r w:rsidRPr="00555AC4">
        <w:rPr>
          <w:color w:val="000000"/>
          <w:sz w:val="22"/>
        </w:rPr>
        <w:t xml:space="preserve">tegii. Biorąc pod uwagę wszelkie działania konsultacyjne, opracowano wspólnie ostateczną wersję LSR </w:t>
      </w:r>
      <w:r>
        <w:rPr>
          <w:color w:val="000000"/>
          <w:sz w:val="22"/>
        </w:rPr>
        <w:t xml:space="preserve">na lata 2016-2023 </w:t>
      </w: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10" o:spid="_x0000_s1033" type="#_x0000_t13" style="position:absolute;left:0;text-align:left;margin-left:0;margin-top:2.1pt;width:444.55pt;height:39.95pt;z-index:25166745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" adj="20630" fillcolor="#c5e0b4" strokecolor="#41719c" strokeweight="1pt">
            <v:textbox>
              <w:txbxContent>
                <w:p w:rsidR="00500B4F" w:rsidRPr="00FD6976" w:rsidRDefault="00500B4F" w:rsidP="00BC4F75">
                  <w:pPr>
                    <w:jc w:val="center"/>
                    <w:rPr>
                      <w:b/>
                      <w:sz w:val="20"/>
                      <w:szCs w:val="20"/>
                    </w:rPr>
                  </w:pPr>
                  <w:r w:rsidRPr="00FD6976">
                    <w:rPr>
                      <w:b/>
                      <w:sz w:val="20"/>
                      <w:szCs w:val="20"/>
                    </w:rPr>
                    <w:t>BADANIA ANKIETOWE/ KARTY ZGŁASZANIA UWAG</w:t>
                  </w:r>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W celu zapewnienia partycypacyjnego udziału wszystkich mieszkańców i współudziału w tworzeniu LSR mieszkańcy mieli możliwości wzięcia udziału w konsultacjach i mogli wyrazić swoje zdanie na temat problemów, celów, wskaźników, działań, a także planu komunikacyjnego oraz monitoringu i ewaluacji LSR. Dzięki zastosowaniu narzędzi internetowych, ułatwiona została możliwość włączenia się mieszkańców w pisanie LSR 2014-2020. Formularze zgłaszania uwag realizowano na poszczególnych etapach pisania LSR</w:t>
      </w:r>
      <w:r>
        <w:rPr>
          <w:color w:val="000000"/>
          <w:sz w:val="22"/>
        </w:rPr>
        <w:t>.</w:t>
      </w:r>
      <w:r w:rsidRPr="00555AC4">
        <w:rPr>
          <w:color w:val="000000"/>
          <w:sz w:val="22"/>
        </w:rPr>
        <w:t xml:space="preserve"> </w:t>
      </w:r>
      <w:r>
        <w:rPr>
          <w:color w:val="000000"/>
          <w:sz w:val="22"/>
        </w:rPr>
        <w:t>Z</w:t>
      </w:r>
      <w:r w:rsidRPr="00555AC4">
        <w:rPr>
          <w:color w:val="000000"/>
          <w:sz w:val="22"/>
        </w:rPr>
        <w:t xml:space="preserve">amieszczone były na stronie internetowej LGD i dostępne były w biurze stowarzyszenia. Konsultacje były przeprowadzone po wypracowaniu kolejnych elementów LSR, tak aby przedostatnia wersja wypracowana na podstawie zebranych danych z innych metod konsultacyjnych oraz pracy Zespołu ds. opracowania strategii, była również poddana ocenie przed złożeniem LSR w konkursie na jej wybór. Dzięki temu, możliwe było zebranie uwag do dokumentów już opracowanych i stworzenie w pełni uspołecznionej Strategii. </w:t>
      </w: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11" o:spid="_x0000_s1034" type="#_x0000_t13" style="position:absolute;left:0;text-align:left;margin-left:0;margin-top:2.1pt;width:444.55pt;height:39.95pt;z-index:25166848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" adj="20630" fillcolor="#c5e0b4" strokecolor="#41719c" strokeweight="1pt">
            <v:textbox>
              <w:txbxContent>
                <w:p w:rsidR="00500B4F" w:rsidRPr="00FD6976" w:rsidRDefault="00500B4F" w:rsidP="00BC4F75">
                  <w:pPr>
                    <w:jc w:val="center"/>
                    <w:rPr>
                      <w:b/>
                      <w:sz w:val="20"/>
                      <w:szCs w:val="20"/>
                    </w:rPr>
                  </w:pPr>
                  <w:r w:rsidRPr="00FD6976">
                    <w:rPr>
                      <w:b/>
                      <w:sz w:val="20"/>
                      <w:szCs w:val="20"/>
                    </w:rPr>
                    <w:t>FISZKI PROJEKTOWE i KARTY KONSULTACJI</w:t>
                  </w:r>
                </w:p>
              </w:txbxContent>
            </v:textbox>
            <w10:wrap anchorx="margin"/>
          </v:shape>
        </w:pic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98065B" w:rsidP="00BC4F75">
      <w:pPr>
        <w:autoSpaceDE w:val="0"/>
        <w:autoSpaceDN w:val="0"/>
        <w:adjustRightInd w:val="0"/>
        <w:spacing w:line="240" w:lineRule="auto"/>
        <w:rPr>
          <w:color w:val="000000"/>
          <w:sz w:val="22"/>
        </w:rPr>
      </w:pPr>
      <w:r w:rsidRPr="0098065B">
        <w:rPr>
          <w:noProof/>
        </w:rPr>
        <w:pict>
          <v:shape id="Strzałka w prawo 12" o:spid="_x0000_s1035" type="#_x0000_t13" style="position:absolute;left:0;text-align:left;margin-left:0;margin-top:61.65pt;width:444.55pt;height:39.9pt;z-index:25166950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" adj="20631" fillcolor="#c5e0b4" strokecolor="#41719c" strokeweight="1pt">
            <v:textbox style="mso-next-textbox:#Strzałka w prawo 12">
              <w:txbxContent>
                <w:p w:rsidR="00500B4F" w:rsidRPr="00FD6976" w:rsidRDefault="00500B4F" w:rsidP="00BC4F75">
                  <w:pPr>
                    <w:jc w:val="center"/>
                    <w:rPr>
                      <w:b/>
                      <w:sz w:val="20"/>
                      <w:szCs w:val="20"/>
                    </w:rPr>
                  </w:pPr>
                  <w:r>
                    <w:rPr>
                      <w:b/>
                      <w:sz w:val="20"/>
                      <w:szCs w:val="20"/>
                    </w:rPr>
                    <w:t>BIURO LGD</w:t>
                  </w:r>
                </w:p>
              </w:txbxContent>
            </v:textbox>
            <w10:wrap anchorx="margin"/>
          </v:shape>
        </w:pict>
      </w:r>
      <w:r w:rsidR="00BC4F75" w:rsidRPr="00555AC4">
        <w:rPr>
          <w:color w:val="000000"/>
          <w:sz w:val="22"/>
        </w:rPr>
        <w:t xml:space="preserve">W ramach konsultacji od września do listopada 2015r. mieszkańcy mieli możliwość zgłaszania fiszek projektowych i kart konsultacji do biura LGD (w formie papierowej bądź elektronicznej), na których mogli opisywać problemy gminy, potrzeby oraz działania, które chcieliby podjąć w przyszłości. Dzięki temu zebrano ważne dane wskazujące jakie działania w ramach LSR będą chętnie podejmowane przez beneficjentów). Fiszki i Karty konsultacji dostępne były na stronie internetowej LGD oraz w biurze LGD. </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 xml:space="preserve">Przez cały okres wsparcia przygotowawczego 5 dni w tygodniu otwarte było biuro LGD „Natura i Kultura”. Osoby, które chciały skorzystać z pomocy, uzyskać informacje lub wziąć udział w tworzeniu LSR w inny sposób, mogły to uczynić za pośrednictwem telefonu, maila lub przychodząc do biura LGD.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W kontekście przedstawionych powyżej metod partycypacji społecznej, etapy przygotowania Lokalnej Strategii Rozwoju LGD „Natura i Ku</w:t>
      </w:r>
      <w:r>
        <w:rPr>
          <w:color w:val="000000"/>
          <w:sz w:val="22"/>
        </w:rPr>
        <w:t>ltura” przebiegały następująco</w:t>
      </w:r>
      <w:r w:rsidRPr="00555AC4">
        <w:rPr>
          <w:color w:val="000000"/>
          <w:sz w:val="22"/>
        </w:rPr>
        <w:t>.</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b/>
          <w:i/>
          <w:color w:val="000000"/>
          <w:sz w:val="22"/>
        </w:rPr>
      </w:pPr>
      <w:r w:rsidRPr="00555AC4">
        <w:rPr>
          <w:b/>
          <w:i/>
          <w:color w:val="000000"/>
          <w:sz w:val="22"/>
        </w:rPr>
        <w:t>Tabela</w:t>
      </w:r>
      <w:r>
        <w:rPr>
          <w:b/>
          <w:i/>
          <w:color w:val="000000"/>
          <w:sz w:val="22"/>
        </w:rPr>
        <w:t xml:space="preserve"> nr 5</w:t>
      </w:r>
      <w:r w:rsidRPr="00555AC4">
        <w:rPr>
          <w:b/>
          <w:i/>
          <w:color w:val="000000"/>
          <w:sz w:val="22"/>
        </w:rPr>
        <w:t>. Etapy przygotowania Lokalnej Strategii Rozwoju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3827"/>
        <w:gridCol w:w="4253"/>
      </w:tblGrid>
      <w:tr w:rsidR="00BC4F75" w:rsidRPr="00FD6976" w:rsidTr="00142A42">
        <w:trPr>
          <w:trHeight w:val="289"/>
        </w:trPr>
        <w:tc>
          <w:tcPr>
            <w:tcW w:w="2088"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Etap</w:t>
            </w:r>
          </w:p>
        </w:tc>
        <w:tc>
          <w:tcPr>
            <w:tcW w:w="3827"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Rodzaj podjętych działań partycypacyjnych</w:t>
            </w:r>
          </w:p>
        </w:tc>
        <w:tc>
          <w:tcPr>
            <w:tcW w:w="4253"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Grupa docelowa do której kierowano działania</w:t>
            </w:r>
          </w:p>
        </w:tc>
      </w:tr>
      <w:tr w:rsidR="00BC4F75" w:rsidRPr="00FD6976" w:rsidTr="00142A42">
        <w:trPr>
          <w:trHeight w:val="1835"/>
        </w:trPr>
        <w:tc>
          <w:tcPr>
            <w:tcW w:w="2088"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lastRenderedPageBreak/>
              <w:t>Diagnoza i analiza SWOT</w:t>
            </w:r>
          </w:p>
        </w:tc>
        <w:tc>
          <w:tcPr>
            <w:tcW w:w="3827" w:type="dxa"/>
          </w:tcPr>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sz w:val="22"/>
              </w:rPr>
              <w:t xml:space="preserve">Ewaluacja </w:t>
            </w:r>
            <w:proofErr w:type="spellStart"/>
            <w:r w:rsidRPr="00555AC4">
              <w:rPr>
                <w:sz w:val="22"/>
              </w:rPr>
              <w:t>ex-ante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Spotkania warsztatowe</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Wywiady indywidualne</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Wywiady grupowe</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Karty konsultacji</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 xml:space="preserve">Konsultacje </w:t>
            </w:r>
            <w:proofErr w:type="spellStart"/>
            <w:r w:rsidRPr="00555AC4">
              <w:rPr>
                <w:color w:val="000000"/>
                <w:sz w:val="22"/>
              </w:rPr>
              <w:t>online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Spotkania Zespołu ds. opracowania strategii</w:t>
            </w:r>
          </w:p>
        </w:tc>
        <w:tc>
          <w:tcPr>
            <w:tcW w:w="4253" w:type="dxa"/>
          </w:tcPr>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Sektor gospodarczy</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Sektor publiczny</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Sektor społeczny</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Mieszkańcy obszaru LGD</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Reprezentanci grup defaworyzowanych</w:t>
            </w:r>
          </w:p>
        </w:tc>
      </w:tr>
      <w:tr w:rsidR="00BC4F75" w:rsidRPr="00FD6976" w:rsidTr="00142A42">
        <w:trPr>
          <w:trHeight w:val="1835"/>
        </w:trPr>
        <w:tc>
          <w:tcPr>
            <w:tcW w:w="2088"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Określanie celów i wskaźników w odniesieniu do opracowania LSR oraz opracowanie</w:t>
            </w:r>
            <w:r>
              <w:rPr>
                <w:b/>
                <w:color w:val="000000"/>
                <w:sz w:val="22"/>
              </w:rPr>
              <w:t xml:space="preserve"> budżetu</w:t>
            </w:r>
          </w:p>
        </w:tc>
        <w:tc>
          <w:tcPr>
            <w:tcW w:w="3827" w:type="dxa"/>
          </w:tcPr>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Spotkania warsztatowe</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Wywiady indywidualne</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Wywiady grupowe</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Karty konsultacji</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 xml:space="preserve">Konsultacje </w:t>
            </w:r>
            <w:proofErr w:type="spellStart"/>
            <w:r w:rsidRPr="00555AC4">
              <w:rPr>
                <w:color w:val="000000"/>
                <w:sz w:val="22"/>
              </w:rPr>
              <w:t>online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Spotkania Zespołu ds. opracowania strategii</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Biuro LGD</w:t>
            </w:r>
          </w:p>
        </w:tc>
        <w:tc>
          <w:tcPr>
            <w:tcW w:w="4253" w:type="dxa"/>
          </w:tcPr>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Sektor gospodarczy</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Sektor publiczny</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Sektor społeczny</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Mieszkańcy obszaru LGD</w:t>
            </w:r>
          </w:p>
          <w:p w:rsidR="00BC4F75" w:rsidRPr="00555AC4" w:rsidRDefault="00BC4F75" w:rsidP="00183682">
            <w:pPr>
              <w:pStyle w:val="Akapitzlist"/>
              <w:numPr>
                <w:ilvl w:val="0"/>
                <w:numId w:val="5"/>
              </w:numPr>
              <w:autoSpaceDE w:val="0"/>
              <w:autoSpaceDN w:val="0"/>
              <w:adjustRightInd w:val="0"/>
              <w:spacing w:line="240" w:lineRule="auto"/>
              <w:jc w:val="left"/>
              <w:rPr>
                <w:color w:val="000000"/>
              </w:rPr>
            </w:pPr>
            <w:r w:rsidRPr="00555AC4">
              <w:rPr>
                <w:color w:val="000000"/>
                <w:sz w:val="22"/>
              </w:rPr>
              <w:t>Reprezentanci grup defaworyzowanych</w:t>
            </w:r>
          </w:p>
        </w:tc>
      </w:tr>
      <w:tr w:rsidR="00BC4F75" w:rsidRPr="00FD6976" w:rsidTr="00142A42">
        <w:trPr>
          <w:trHeight w:val="1812"/>
        </w:trPr>
        <w:tc>
          <w:tcPr>
            <w:tcW w:w="2088" w:type="dxa"/>
            <w:tcBorders>
              <w:top w:val="single" w:sz="4" w:space="0" w:color="auto"/>
              <w:left w:val="single" w:sz="4" w:space="0" w:color="auto"/>
              <w:bottom w:val="single" w:sz="4" w:space="0" w:color="auto"/>
              <w:right w:val="single" w:sz="4" w:space="0" w:color="auto"/>
            </w:tcBorders>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Opracowanie zasad wyboru operacji i ustalania kryteriów wyboru</w:t>
            </w:r>
          </w:p>
        </w:tc>
        <w:tc>
          <w:tcPr>
            <w:tcW w:w="3827" w:type="dxa"/>
            <w:tcBorders>
              <w:top w:val="single" w:sz="4" w:space="0" w:color="auto"/>
              <w:left w:val="single" w:sz="4" w:space="0" w:color="auto"/>
              <w:bottom w:val="single" w:sz="4" w:space="0" w:color="auto"/>
              <w:right w:val="single" w:sz="4" w:space="0" w:color="auto"/>
            </w:tcBorders>
          </w:tcPr>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Spotkania warsztatowe</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Spotkanie Zespołu ds. opracowania Strategii</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 xml:space="preserve">Konsultacje </w:t>
            </w:r>
            <w:proofErr w:type="spellStart"/>
            <w:r w:rsidRPr="00555AC4">
              <w:rPr>
                <w:sz w:val="22"/>
              </w:rPr>
              <w:t>online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Biuro LGD</w:t>
            </w:r>
          </w:p>
          <w:p w:rsidR="00BC4F75" w:rsidRPr="00555AC4" w:rsidRDefault="00BC4F75" w:rsidP="00142A42">
            <w:pPr>
              <w:autoSpaceDE w:val="0"/>
              <w:autoSpaceDN w:val="0"/>
              <w:adjustRightInd w:val="0"/>
              <w:spacing w:line="240" w:lineRule="auto"/>
              <w:jc w:val="left"/>
            </w:pPr>
          </w:p>
        </w:tc>
        <w:tc>
          <w:tcPr>
            <w:tcW w:w="4253" w:type="dxa"/>
            <w:tcBorders>
              <w:top w:val="single" w:sz="4" w:space="0" w:color="auto"/>
              <w:left w:val="single" w:sz="4" w:space="0" w:color="auto"/>
              <w:bottom w:val="single" w:sz="4" w:space="0" w:color="auto"/>
              <w:right w:val="single" w:sz="4" w:space="0" w:color="auto"/>
            </w:tcBorders>
          </w:tcPr>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gospodarczy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publiczny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społeczny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Wszyscy mieszkańcy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Grupy defaworyzowane: osoby starsze, osoby wykluczone ze względu na rynek pracy</w:t>
            </w:r>
          </w:p>
        </w:tc>
      </w:tr>
      <w:tr w:rsidR="00BC4F75" w:rsidRPr="00FD6976" w:rsidTr="00142A42">
        <w:trPr>
          <w:trHeight w:val="1682"/>
        </w:trPr>
        <w:tc>
          <w:tcPr>
            <w:tcW w:w="2088" w:type="dxa"/>
            <w:tcBorders>
              <w:top w:val="single" w:sz="4" w:space="0" w:color="auto"/>
              <w:left w:val="single" w:sz="4" w:space="0" w:color="auto"/>
              <w:bottom w:val="single" w:sz="4" w:space="0" w:color="auto"/>
              <w:right w:val="single" w:sz="4" w:space="0" w:color="auto"/>
            </w:tcBorders>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Opracowanie zasad monitorowania i ewaluacji</w:t>
            </w:r>
          </w:p>
        </w:tc>
        <w:tc>
          <w:tcPr>
            <w:tcW w:w="3827" w:type="dxa"/>
            <w:tcBorders>
              <w:top w:val="single" w:sz="4" w:space="0" w:color="auto"/>
              <w:left w:val="single" w:sz="4" w:space="0" w:color="auto"/>
              <w:bottom w:val="single" w:sz="4" w:space="0" w:color="auto"/>
              <w:right w:val="single" w:sz="4" w:space="0" w:color="auto"/>
            </w:tcBorders>
          </w:tcPr>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Spotkania warsztatowe</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Spotkanie Zespołu ds. opracowania Strategii</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 xml:space="preserve">Konsultacje </w:t>
            </w:r>
            <w:proofErr w:type="spellStart"/>
            <w:r w:rsidRPr="00555AC4">
              <w:rPr>
                <w:sz w:val="22"/>
              </w:rPr>
              <w:t>online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Biuro LGD</w:t>
            </w:r>
          </w:p>
          <w:p w:rsidR="00BC4F75" w:rsidRPr="00555AC4" w:rsidRDefault="00BC4F75" w:rsidP="00142A42">
            <w:pPr>
              <w:autoSpaceDE w:val="0"/>
              <w:autoSpaceDN w:val="0"/>
              <w:adjustRightInd w:val="0"/>
              <w:spacing w:line="240" w:lineRule="auto"/>
              <w:jc w:val="left"/>
            </w:pPr>
          </w:p>
        </w:tc>
        <w:tc>
          <w:tcPr>
            <w:tcW w:w="4253" w:type="dxa"/>
            <w:tcBorders>
              <w:top w:val="single" w:sz="4" w:space="0" w:color="auto"/>
              <w:left w:val="single" w:sz="4" w:space="0" w:color="auto"/>
              <w:bottom w:val="single" w:sz="4" w:space="0" w:color="auto"/>
              <w:right w:val="single" w:sz="4" w:space="0" w:color="auto"/>
            </w:tcBorders>
          </w:tcPr>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gospodarczy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publiczny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społeczny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Wszyscy mieszkańcy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Grupy defaworyzowane: osoby starsze, osoby wykluczone ze względu na rynek pracy</w:t>
            </w:r>
          </w:p>
        </w:tc>
      </w:tr>
      <w:tr w:rsidR="00BC4F75" w:rsidRPr="00FD6976" w:rsidTr="00142A42">
        <w:trPr>
          <w:trHeight w:val="1984"/>
        </w:trPr>
        <w:tc>
          <w:tcPr>
            <w:tcW w:w="2088" w:type="dxa"/>
            <w:tcBorders>
              <w:top w:val="single" w:sz="4" w:space="0" w:color="auto"/>
              <w:left w:val="single" w:sz="4" w:space="0" w:color="auto"/>
              <w:bottom w:val="single" w:sz="4" w:space="0" w:color="auto"/>
              <w:right w:val="single" w:sz="4" w:space="0" w:color="auto"/>
            </w:tcBorders>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Przygotowanie planu komunikacyjnego w odniesieniu do realizacji LSR</w:t>
            </w:r>
          </w:p>
        </w:tc>
        <w:tc>
          <w:tcPr>
            <w:tcW w:w="3827" w:type="dxa"/>
            <w:tcBorders>
              <w:top w:val="single" w:sz="4" w:space="0" w:color="auto"/>
              <w:left w:val="single" w:sz="4" w:space="0" w:color="auto"/>
              <w:bottom w:val="single" w:sz="4" w:space="0" w:color="auto"/>
              <w:right w:val="single" w:sz="4" w:space="0" w:color="auto"/>
            </w:tcBorders>
          </w:tcPr>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 xml:space="preserve">Ewaluacja </w:t>
            </w:r>
            <w:proofErr w:type="spellStart"/>
            <w:r w:rsidRPr="00555AC4">
              <w:rPr>
                <w:sz w:val="22"/>
              </w:rPr>
              <w:t>ex-ante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Wywiady indywidualne</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Spotkania Zespołu ds. opracowania Strategii</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 xml:space="preserve">Ankiety Konsultacje </w:t>
            </w:r>
            <w:proofErr w:type="spellStart"/>
            <w:r w:rsidRPr="00555AC4">
              <w:rPr>
                <w:sz w:val="22"/>
              </w:rPr>
              <w:t>online</w:t>
            </w:r>
            <w:proofErr w:type="spellEnd"/>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Biuro LGD</w:t>
            </w:r>
          </w:p>
          <w:p w:rsidR="00BC4F75" w:rsidRPr="00555AC4" w:rsidRDefault="00BC4F75" w:rsidP="00142A42">
            <w:pPr>
              <w:autoSpaceDE w:val="0"/>
              <w:autoSpaceDN w:val="0"/>
              <w:adjustRightInd w:val="0"/>
              <w:spacing w:line="240" w:lineRule="auto"/>
              <w:jc w:val="left"/>
            </w:pPr>
          </w:p>
        </w:tc>
        <w:tc>
          <w:tcPr>
            <w:tcW w:w="4253" w:type="dxa"/>
            <w:tcBorders>
              <w:top w:val="single" w:sz="4" w:space="0" w:color="auto"/>
              <w:left w:val="single" w:sz="4" w:space="0" w:color="auto"/>
              <w:bottom w:val="single" w:sz="4" w:space="0" w:color="auto"/>
              <w:right w:val="single" w:sz="4" w:space="0" w:color="auto"/>
            </w:tcBorders>
          </w:tcPr>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gospodarczy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publiczny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Sektor społeczny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Wszyscy mieszkańcy</w:t>
            </w:r>
          </w:p>
          <w:p w:rsidR="00BC4F75" w:rsidRPr="00555AC4" w:rsidRDefault="00BC4F75" w:rsidP="00183682">
            <w:pPr>
              <w:pStyle w:val="Akapitzlist"/>
              <w:numPr>
                <w:ilvl w:val="0"/>
                <w:numId w:val="5"/>
              </w:numPr>
              <w:autoSpaceDE w:val="0"/>
              <w:autoSpaceDN w:val="0"/>
              <w:adjustRightInd w:val="0"/>
              <w:spacing w:line="240" w:lineRule="auto"/>
              <w:jc w:val="left"/>
            </w:pPr>
            <w:r w:rsidRPr="00555AC4">
              <w:rPr>
                <w:sz w:val="22"/>
              </w:rPr>
              <w:t>Grupy defaworyzowane: osoby starsze, osoby wykluczone ze względu na rynek pracy</w:t>
            </w:r>
          </w:p>
        </w:tc>
      </w:tr>
    </w:tbl>
    <w:p w:rsidR="00BC4F75" w:rsidRPr="00555AC4" w:rsidRDefault="00BC4F75" w:rsidP="00BC4F75">
      <w:pPr>
        <w:autoSpaceDE w:val="0"/>
        <w:autoSpaceDN w:val="0"/>
        <w:adjustRightInd w:val="0"/>
        <w:spacing w:line="240" w:lineRule="auto"/>
        <w:rPr>
          <w:i/>
          <w:color w:val="000000"/>
          <w:sz w:val="22"/>
        </w:rPr>
      </w:pPr>
      <w:r w:rsidRPr="00555AC4">
        <w:rPr>
          <w:i/>
          <w:color w:val="000000"/>
          <w:sz w:val="22"/>
        </w:rPr>
        <w:t>Źródło: opracowanie własne</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2"/>
        <w:rPr>
          <w:rFonts w:eastAsia="Calibri"/>
        </w:rPr>
      </w:pPr>
      <w:bookmarkStart w:id="10" w:name="_Toc442262179"/>
      <w:r w:rsidRPr="00555AC4">
        <w:rPr>
          <w:rFonts w:eastAsia="Calibri"/>
        </w:rPr>
        <w:t>II. 1 Opis metod angażowania społeczności lokalnej w proces realizacji strategii z określeniem grup docelowych, do których metody te są skierowane</w:t>
      </w:r>
      <w:bookmarkEnd w:id="10"/>
      <w:r w:rsidRPr="00555AC4">
        <w:rPr>
          <w:rFonts w:eastAsia="Calibri"/>
        </w:rPr>
        <w:t xml:space="preserve"> </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Zaangażowanie społeczności lokalnej w budowanie i wdrażanie Lokalnej Strategii Rozwoju LGD „Natura i Kultura” jest ważnym procesem uspołeczniania LSR 201</w:t>
      </w:r>
      <w:r>
        <w:rPr>
          <w:color w:val="000000"/>
          <w:sz w:val="22"/>
        </w:rPr>
        <w:t>6</w:t>
      </w:r>
      <w:r w:rsidRPr="00555AC4">
        <w:rPr>
          <w:color w:val="000000"/>
          <w:sz w:val="22"/>
        </w:rPr>
        <w:t>-202</w:t>
      </w:r>
      <w:r>
        <w:rPr>
          <w:color w:val="000000"/>
          <w:sz w:val="22"/>
        </w:rPr>
        <w:t>3</w:t>
      </w:r>
      <w:r w:rsidRPr="00555AC4">
        <w:rPr>
          <w:color w:val="000000"/>
          <w:sz w:val="22"/>
        </w:rPr>
        <w:t>. Społeczność lokalna będzie miała możliwość włączeni</w:t>
      </w:r>
      <w:r>
        <w:rPr>
          <w:color w:val="000000"/>
          <w:sz w:val="22"/>
        </w:rPr>
        <w:t>a</w:t>
      </w:r>
      <w:r w:rsidRPr="00555AC4">
        <w:rPr>
          <w:color w:val="000000"/>
          <w:sz w:val="22"/>
        </w:rPr>
        <w:t xml:space="preserve"> się w proces realizacji strategii współdecydując o kierunkach rozwoju, zmianach w dokumencie strategicznym oraz ocenie wdrażania i funkcjonowania LGD. W związku z tym wypracowano metodykę uspołeczniania LSR w różnych momentach jej wdrażania. Przedstawione poniżej metody są spójne z planem komunikacyjnym, sposobem prowadzenia monitoringu i ewaluacji, a także procedurą aktualizacji LSR i zmiany lokalnych kryteriów wyboru. W ramach opracowanej metodyki zagwarantowano udział wszystkich sektorów partnerstwa, w tym mieszkańców, a dzięki zastosowanym, zróżnicowanym metodom i technikom możliwe będzie kilkustopniowe włączenie się społeczności lokalnej we wdrażanie LSR. </w:t>
      </w:r>
    </w:p>
    <w:p w:rsidR="00BC4F75" w:rsidRDefault="00BC4F75" w:rsidP="00BC4F75">
      <w:pPr>
        <w:autoSpaceDE w:val="0"/>
        <w:autoSpaceDN w:val="0"/>
        <w:adjustRightInd w:val="0"/>
        <w:spacing w:line="240" w:lineRule="auto"/>
        <w:ind w:firstLine="708"/>
        <w:rPr>
          <w:color w:val="000000"/>
          <w:sz w:val="22"/>
        </w:rPr>
      </w:pPr>
    </w:p>
    <w:p w:rsidR="00BC4F75" w:rsidRDefault="00BC4F75" w:rsidP="00BC4F75">
      <w:pPr>
        <w:autoSpaceDE w:val="0"/>
        <w:autoSpaceDN w:val="0"/>
        <w:adjustRightInd w:val="0"/>
        <w:spacing w:line="240" w:lineRule="auto"/>
        <w:ind w:firstLine="708"/>
        <w:rPr>
          <w:color w:val="000000"/>
          <w:sz w:val="22"/>
        </w:rPr>
      </w:pPr>
    </w:p>
    <w:p w:rsidR="00BC4F75" w:rsidRDefault="00BC4F75" w:rsidP="00BC4F75">
      <w:pPr>
        <w:autoSpaceDE w:val="0"/>
        <w:autoSpaceDN w:val="0"/>
        <w:adjustRightInd w:val="0"/>
        <w:spacing w:line="240" w:lineRule="auto"/>
        <w:ind w:firstLine="708"/>
        <w:rPr>
          <w:color w:val="000000"/>
          <w:sz w:val="22"/>
        </w:rPr>
      </w:pPr>
    </w:p>
    <w:p w:rsidR="00BC4F75" w:rsidRPr="00555AC4" w:rsidRDefault="00BC4F75" w:rsidP="00BC4F75">
      <w:pPr>
        <w:autoSpaceDE w:val="0"/>
        <w:autoSpaceDN w:val="0"/>
        <w:adjustRightInd w:val="0"/>
        <w:spacing w:line="240" w:lineRule="auto"/>
        <w:ind w:firstLine="708"/>
        <w:rPr>
          <w:color w:val="000000"/>
          <w:sz w:val="22"/>
        </w:rPr>
      </w:pPr>
    </w:p>
    <w:p w:rsidR="00BC4F75" w:rsidRPr="00555AC4" w:rsidRDefault="00BC4F75" w:rsidP="00BC4F75">
      <w:pPr>
        <w:autoSpaceDE w:val="0"/>
        <w:autoSpaceDN w:val="0"/>
        <w:adjustRightInd w:val="0"/>
        <w:spacing w:line="240" w:lineRule="auto"/>
        <w:rPr>
          <w:b/>
          <w:i/>
          <w:color w:val="000000"/>
          <w:sz w:val="22"/>
        </w:rPr>
      </w:pPr>
      <w:r w:rsidRPr="00555AC4">
        <w:rPr>
          <w:b/>
          <w:i/>
          <w:color w:val="000000"/>
          <w:sz w:val="22"/>
        </w:rPr>
        <w:t>Tabela</w:t>
      </w:r>
      <w:r>
        <w:rPr>
          <w:b/>
          <w:i/>
          <w:color w:val="000000"/>
          <w:sz w:val="22"/>
        </w:rPr>
        <w:t xml:space="preserve"> nr 6</w:t>
      </w:r>
      <w:r w:rsidRPr="00555AC4">
        <w:rPr>
          <w:b/>
          <w:i/>
          <w:color w:val="000000"/>
          <w:sz w:val="22"/>
        </w:rPr>
        <w:t>. Metody zaangażowania społeczności lokalnej w realizację i kontrolę LSR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2787"/>
        <w:gridCol w:w="4253"/>
      </w:tblGrid>
      <w:tr w:rsidR="00BC4F75" w:rsidRPr="00FD6976" w:rsidTr="00142A42">
        <w:tc>
          <w:tcPr>
            <w:tcW w:w="3020"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Etap</w:t>
            </w:r>
          </w:p>
        </w:tc>
        <w:tc>
          <w:tcPr>
            <w:tcW w:w="2787"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Metody</w:t>
            </w:r>
          </w:p>
        </w:tc>
        <w:tc>
          <w:tcPr>
            <w:tcW w:w="4253"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Grupa docelowa</w:t>
            </w:r>
          </w:p>
        </w:tc>
      </w:tr>
      <w:tr w:rsidR="00BC4F75" w:rsidRPr="00FD6976" w:rsidTr="00142A42">
        <w:tc>
          <w:tcPr>
            <w:tcW w:w="3020"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Monitorowanie i ocena realizacji strategii</w:t>
            </w:r>
          </w:p>
        </w:tc>
        <w:tc>
          <w:tcPr>
            <w:tcW w:w="2787" w:type="dxa"/>
            <w:vMerge w:val="restart"/>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sz w:val="22"/>
              </w:rPr>
              <w:t>Ewaluacja/monitoring</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Badania IDI/FGI</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Spotkania konsultacyjne</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Spotkania ekspertów</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 xml:space="preserve">Konsultacje </w:t>
            </w:r>
            <w:proofErr w:type="spellStart"/>
            <w:r w:rsidRPr="00555AC4">
              <w:rPr>
                <w:color w:val="000000"/>
                <w:sz w:val="22"/>
              </w:rPr>
              <w:t>online</w:t>
            </w:r>
            <w:proofErr w:type="spellEnd"/>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Ankiety</w:t>
            </w:r>
          </w:p>
        </w:tc>
        <w:tc>
          <w:tcPr>
            <w:tcW w:w="4253" w:type="dxa"/>
            <w:vMerge w:val="restart"/>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Wszyscy mieszkańcy</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Przedstawiciele trzech sektorów partnerstwa LGD</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Liderzy społeczności lokalnej</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Pracownicy i członkowie LGD</w:t>
            </w:r>
          </w:p>
          <w:p w:rsidR="00BC4F75" w:rsidRPr="00555AC4" w:rsidRDefault="00BC4F75" w:rsidP="00142A42">
            <w:pPr>
              <w:autoSpaceDE w:val="0"/>
              <w:autoSpaceDN w:val="0"/>
              <w:adjustRightInd w:val="0"/>
              <w:spacing w:line="240" w:lineRule="auto"/>
              <w:jc w:val="center"/>
              <w:rPr>
                <w:color w:val="000000"/>
              </w:rPr>
            </w:pPr>
            <w:r w:rsidRPr="00555AC4">
              <w:rPr>
                <w:color w:val="000000"/>
                <w:sz w:val="22"/>
              </w:rPr>
              <w:t>Przedstawiciele grup defaworyzowanych</w:t>
            </w:r>
          </w:p>
        </w:tc>
      </w:tr>
      <w:tr w:rsidR="00BC4F75" w:rsidRPr="00FD6976" w:rsidTr="00142A42">
        <w:tc>
          <w:tcPr>
            <w:tcW w:w="3020"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Aktualizacja strategii</w:t>
            </w:r>
          </w:p>
        </w:tc>
        <w:tc>
          <w:tcPr>
            <w:tcW w:w="2787" w:type="dxa"/>
            <w:vMerge/>
            <w:shd w:val="clear" w:color="auto" w:fill="auto"/>
          </w:tcPr>
          <w:p w:rsidR="00BC4F75" w:rsidRPr="00555AC4" w:rsidRDefault="00BC4F75" w:rsidP="00142A42">
            <w:pPr>
              <w:autoSpaceDE w:val="0"/>
              <w:autoSpaceDN w:val="0"/>
              <w:adjustRightInd w:val="0"/>
              <w:spacing w:line="240" w:lineRule="auto"/>
              <w:rPr>
                <w:color w:val="000000"/>
              </w:rPr>
            </w:pPr>
          </w:p>
        </w:tc>
        <w:tc>
          <w:tcPr>
            <w:tcW w:w="4253" w:type="dxa"/>
            <w:vMerge/>
            <w:shd w:val="clear" w:color="auto" w:fill="auto"/>
          </w:tcPr>
          <w:p w:rsidR="00BC4F75" w:rsidRPr="00555AC4" w:rsidRDefault="00BC4F75" w:rsidP="00142A42">
            <w:pPr>
              <w:autoSpaceDE w:val="0"/>
              <w:autoSpaceDN w:val="0"/>
              <w:adjustRightInd w:val="0"/>
              <w:spacing w:line="240" w:lineRule="auto"/>
              <w:rPr>
                <w:color w:val="000000"/>
              </w:rPr>
            </w:pPr>
          </w:p>
        </w:tc>
      </w:tr>
      <w:tr w:rsidR="00BC4F75" w:rsidRPr="00FD6976" w:rsidTr="00142A42">
        <w:trPr>
          <w:trHeight w:val="745"/>
        </w:trPr>
        <w:tc>
          <w:tcPr>
            <w:tcW w:w="3020" w:type="dxa"/>
            <w:shd w:val="clear" w:color="auto" w:fill="C5E0B3"/>
          </w:tcPr>
          <w:p w:rsidR="00BC4F75" w:rsidRPr="00555AC4" w:rsidRDefault="00BC4F75" w:rsidP="00142A42">
            <w:pPr>
              <w:autoSpaceDE w:val="0"/>
              <w:autoSpaceDN w:val="0"/>
              <w:adjustRightInd w:val="0"/>
              <w:spacing w:line="240" w:lineRule="auto"/>
              <w:jc w:val="center"/>
              <w:rPr>
                <w:b/>
                <w:color w:val="000000"/>
              </w:rPr>
            </w:pPr>
            <w:r w:rsidRPr="00555AC4">
              <w:rPr>
                <w:b/>
                <w:color w:val="000000"/>
                <w:sz w:val="22"/>
              </w:rPr>
              <w:t>Opracowanie i zmiany lokalnych kryteriów wyboru</w:t>
            </w:r>
          </w:p>
        </w:tc>
        <w:tc>
          <w:tcPr>
            <w:tcW w:w="2787" w:type="dxa"/>
            <w:vMerge/>
            <w:shd w:val="clear" w:color="auto" w:fill="auto"/>
          </w:tcPr>
          <w:p w:rsidR="00BC4F75" w:rsidRPr="00555AC4" w:rsidRDefault="00BC4F75" w:rsidP="00142A42">
            <w:pPr>
              <w:autoSpaceDE w:val="0"/>
              <w:autoSpaceDN w:val="0"/>
              <w:adjustRightInd w:val="0"/>
              <w:spacing w:line="240" w:lineRule="auto"/>
              <w:rPr>
                <w:color w:val="000000"/>
              </w:rPr>
            </w:pPr>
          </w:p>
        </w:tc>
        <w:tc>
          <w:tcPr>
            <w:tcW w:w="4253" w:type="dxa"/>
            <w:vMerge/>
            <w:shd w:val="clear" w:color="auto" w:fill="auto"/>
          </w:tcPr>
          <w:p w:rsidR="00BC4F75" w:rsidRPr="00555AC4" w:rsidRDefault="00BC4F75" w:rsidP="00142A42">
            <w:pPr>
              <w:autoSpaceDE w:val="0"/>
              <w:autoSpaceDN w:val="0"/>
              <w:adjustRightInd w:val="0"/>
              <w:spacing w:line="240" w:lineRule="auto"/>
              <w:rPr>
                <w:color w:val="000000"/>
              </w:rPr>
            </w:pPr>
          </w:p>
        </w:tc>
      </w:tr>
    </w:tbl>
    <w:p w:rsidR="00BC4F75" w:rsidRPr="00555AC4" w:rsidRDefault="00BC4F75" w:rsidP="00BC4F75">
      <w:pPr>
        <w:autoSpaceDE w:val="0"/>
        <w:autoSpaceDN w:val="0"/>
        <w:adjustRightInd w:val="0"/>
        <w:spacing w:line="240" w:lineRule="auto"/>
        <w:rPr>
          <w:i/>
          <w:color w:val="000000"/>
          <w:sz w:val="22"/>
        </w:rPr>
      </w:pPr>
      <w:r w:rsidRPr="00555AC4">
        <w:rPr>
          <w:i/>
          <w:color w:val="000000"/>
          <w:sz w:val="22"/>
        </w:rPr>
        <w:t>Źródło: opracowanie własne</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2"/>
        <w:rPr>
          <w:rFonts w:eastAsia="Calibri"/>
        </w:rPr>
      </w:pPr>
      <w:bookmarkStart w:id="11" w:name="_Toc442262180"/>
      <w:r w:rsidRPr="00555AC4">
        <w:rPr>
          <w:rFonts w:eastAsia="Calibri"/>
        </w:rPr>
        <w:t>II.2 Planowane metody animacji społeczności lokalnej</w:t>
      </w:r>
      <w:bookmarkEnd w:id="11"/>
    </w:p>
    <w:p w:rsidR="00BC4F75" w:rsidRDefault="00BC4F75" w:rsidP="00BC4F75">
      <w:pPr>
        <w:autoSpaceDE w:val="0"/>
        <w:autoSpaceDN w:val="0"/>
        <w:adjustRightInd w:val="0"/>
        <w:spacing w:line="240" w:lineRule="auto"/>
        <w:rPr>
          <w:lang w:eastAsia="ar-SA"/>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Opis planowanych działań i kampanii mających na celu włączenie społeczności lokalnej, jej animację</w:t>
      </w:r>
      <w:r>
        <w:rPr>
          <w:color w:val="000000"/>
          <w:sz w:val="22"/>
        </w:rPr>
        <w:t>,</w:t>
      </w:r>
      <w:r w:rsidRPr="00555AC4">
        <w:rPr>
          <w:color w:val="000000"/>
          <w:sz w:val="22"/>
        </w:rPr>
        <w:t xml:space="preserve"> znajduje się w rozdziale Plan komunikacyjny niniejszej Strategii. LGD „Natura i Kultura” przez cały okres wdrażania LSR 201</w:t>
      </w:r>
      <w:r>
        <w:rPr>
          <w:color w:val="000000"/>
          <w:sz w:val="22"/>
        </w:rPr>
        <w:t>6</w:t>
      </w:r>
      <w:r w:rsidRPr="00555AC4">
        <w:rPr>
          <w:color w:val="000000"/>
          <w:sz w:val="22"/>
        </w:rPr>
        <w:t>-202</w:t>
      </w:r>
      <w:r>
        <w:rPr>
          <w:color w:val="000000"/>
          <w:sz w:val="22"/>
        </w:rPr>
        <w:t>3</w:t>
      </w:r>
      <w:r w:rsidRPr="00555AC4">
        <w:rPr>
          <w:color w:val="000000"/>
          <w:sz w:val="22"/>
        </w:rPr>
        <w:t xml:space="preserve"> będzie podejmowało działania takie jak:</w:t>
      </w:r>
    </w:p>
    <w:p w:rsidR="00BC4F75" w:rsidRPr="00555AC4" w:rsidRDefault="00BC4F75" w:rsidP="00183682">
      <w:pPr>
        <w:numPr>
          <w:ilvl w:val="0"/>
          <w:numId w:val="4"/>
        </w:numPr>
        <w:autoSpaceDE w:val="0"/>
        <w:autoSpaceDN w:val="0"/>
        <w:adjustRightInd w:val="0"/>
        <w:spacing w:line="240" w:lineRule="auto"/>
        <w:rPr>
          <w:color w:val="000000"/>
          <w:sz w:val="22"/>
        </w:rPr>
      </w:pPr>
      <w:r w:rsidRPr="00555AC4">
        <w:rPr>
          <w:color w:val="000000"/>
          <w:sz w:val="22"/>
        </w:rPr>
        <w:t xml:space="preserve">bieżący monitoring i analizę osób, które składają wnioski, uczestniczą w doradztwie i/lub są zainteresowane wdrażaniem LSR, </w:t>
      </w:r>
    </w:p>
    <w:p w:rsidR="00BC4F75" w:rsidRPr="00555AC4" w:rsidRDefault="00BC4F75" w:rsidP="00183682">
      <w:pPr>
        <w:numPr>
          <w:ilvl w:val="0"/>
          <w:numId w:val="4"/>
        </w:numPr>
        <w:autoSpaceDE w:val="0"/>
        <w:autoSpaceDN w:val="0"/>
        <w:adjustRightInd w:val="0"/>
        <w:spacing w:line="240" w:lineRule="auto"/>
        <w:rPr>
          <w:color w:val="000000"/>
          <w:sz w:val="22"/>
        </w:rPr>
      </w:pPr>
      <w:r w:rsidRPr="00555AC4">
        <w:rPr>
          <w:color w:val="000000"/>
          <w:sz w:val="22"/>
        </w:rPr>
        <w:t>prowadzenie stałego doradztwa w biurze LGD,</w:t>
      </w:r>
    </w:p>
    <w:p w:rsidR="00BC4F75" w:rsidRPr="00555AC4" w:rsidRDefault="00BC4F75" w:rsidP="00183682">
      <w:pPr>
        <w:numPr>
          <w:ilvl w:val="0"/>
          <w:numId w:val="4"/>
        </w:numPr>
        <w:autoSpaceDE w:val="0"/>
        <w:autoSpaceDN w:val="0"/>
        <w:adjustRightInd w:val="0"/>
        <w:spacing w:line="240" w:lineRule="auto"/>
        <w:rPr>
          <w:color w:val="000000"/>
          <w:sz w:val="22"/>
        </w:rPr>
      </w:pPr>
      <w:r w:rsidRPr="00555AC4">
        <w:rPr>
          <w:color w:val="000000"/>
          <w:sz w:val="22"/>
        </w:rPr>
        <w:t xml:space="preserve">prowadzenie szkoleń dla potencjalnych beneficjentów i spotkań informacyjnych na temat wdrażania LSR, naborów, wniosków stały kontakt ze wszystkimi sektorami partnerstwa i mieszkańcami poprzez spotkania bezpośrednie (przy okazji organizowanych wydarzeń, w biurze), możliwość kontaktu telefonicznego, mailowego w sprawach związanych z wdrażaniem LSR i realizowaniem operacji </w:t>
      </w:r>
    </w:p>
    <w:p w:rsidR="00BC4F75" w:rsidRPr="00555AC4" w:rsidRDefault="00BC4F75" w:rsidP="00183682">
      <w:pPr>
        <w:numPr>
          <w:ilvl w:val="0"/>
          <w:numId w:val="4"/>
        </w:numPr>
        <w:autoSpaceDE w:val="0"/>
        <w:autoSpaceDN w:val="0"/>
        <w:adjustRightInd w:val="0"/>
        <w:spacing w:line="240" w:lineRule="auto"/>
        <w:rPr>
          <w:color w:val="000000"/>
          <w:sz w:val="22"/>
        </w:rPr>
      </w:pPr>
      <w:r w:rsidRPr="00555AC4">
        <w:rPr>
          <w:color w:val="000000"/>
          <w:sz w:val="22"/>
        </w:rPr>
        <w:t>organizowanie wydarzeń promocyjnych i informacyjnych dla mieszkańców całego obszaru LGD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Badania ewaluacyjne oraz konsultacje z mieszkańcami potwierdziły, że aktywny sposób informowania, promowania i aktywizacji mieszkańców jest najskuteczniejszą metodą pobudzania partnerskiego podejścia.</w:t>
      </w:r>
    </w:p>
    <w:p w:rsidR="00BC4F75" w:rsidRPr="00FD6976" w:rsidRDefault="00BC4F75" w:rsidP="00BC4F75">
      <w:pPr>
        <w:autoSpaceDE w:val="0"/>
        <w:autoSpaceDN w:val="0"/>
        <w:adjustRightInd w:val="0"/>
        <w:spacing w:line="240" w:lineRule="auto"/>
        <w:rPr>
          <w:rFonts w:eastAsia="Times New Roman"/>
          <w:szCs w:val="24"/>
          <w:lang w:eastAsia="pl-PL"/>
        </w:rPr>
      </w:pPr>
    </w:p>
    <w:p w:rsidR="00BC4F75" w:rsidRPr="00555AC4" w:rsidRDefault="00BC4F75" w:rsidP="00BC4F75">
      <w:pPr>
        <w:pStyle w:val="Nagwek1"/>
        <w:rPr>
          <w:rFonts w:eastAsia="Calibri"/>
        </w:rPr>
      </w:pPr>
      <w:bookmarkStart w:id="12" w:name="_Toc442262181"/>
      <w:r w:rsidRPr="00555AC4">
        <w:rPr>
          <w:rFonts w:eastAsia="Calibri"/>
        </w:rPr>
        <w:t>III. Diagnoza – opis obszaru i ludności</w:t>
      </w:r>
      <w:bookmarkEnd w:id="12"/>
    </w:p>
    <w:p w:rsidR="00BC4F75" w:rsidRPr="00555AC4" w:rsidRDefault="00BC4F75" w:rsidP="00BC4F75">
      <w:pPr>
        <w:spacing w:line="240" w:lineRule="auto"/>
        <w:rPr>
          <w:bCs/>
          <w:sz w:val="22"/>
        </w:rPr>
      </w:pPr>
    </w:p>
    <w:p w:rsidR="00BC4F75" w:rsidRPr="00555AC4" w:rsidRDefault="00BC4F75" w:rsidP="00BC4F75">
      <w:pPr>
        <w:spacing w:line="240" w:lineRule="auto"/>
        <w:rPr>
          <w:sz w:val="22"/>
          <w:u w:val="thick" w:color="538135"/>
        </w:rPr>
      </w:pPr>
      <w:r w:rsidRPr="00555AC4">
        <w:rPr>
          <w:bCs/>
          <w:sz w:val="22"/>
        </w:rPr>
        <w:tab/>
        <w:t>Diagnoza</w:t>
      </w:r>
      <w:r w:rsidRPr="00555AC4">
        <w:rPr>
          <w:sz w:val="22"/>
        </w:rPr>
        <w:t xml:space="preserve"> obszaru objętego Lokalną Strategią Rozwoju została </w:t>
      </w:r>
      <w:r w:rsidRPr="00555AC4">
        <w:rPr>
          <w:sz w:val="22"/>
          <w:u w:val="thick" w:color="538135"/>
        </w:rPr>
        <w:t>opracowana na podstawie dokumentów zastanych</w:t>
      </w:r>
      <w:r>
        <w:rPr>
          <w:sz w:val="22"/>
          <w:u w:val="thick" w:color="538135"/>
        </w:rPr>
        <w:t xml:space="preserve">, </w:t>
      </w:r>
      <w:r w:rsidRPr="00555AC4">
        <w:rPr>
          <w:sz w:val="22"/>
          <w:u w:val="thick" w:color="538135"/>
        </w:rPr>
        <w:t>a mianowicie danych dostępnych w bazach Głównego Urzędu Statystyczn</w:t>
      </w:r>
      <w:r>
        <w:rPr>
          <w:sz w:val="22"/>
          <w:u w:val="thick" w:color="538135"/>
        </w:rPr>
        <w:t>ego, dokumentów strategicznych Województwa Mazowieckiego, Strategii Rozwoju Powiatu O</w:t>
      </w:r>
      <w:r w:rsidRPr="00555AC4">
        <w:rPr>
          <w:sz w:val="22"/>
          <w:u w:val="thick" w:color="538135"/>
        </w:rPr>
        <w:t>twockiego, oraz dokumentów planistycznych gmin wchodzących w skład LGD.</w:t>
      </w:r>
    </w:p>
    <w:p w:rsidR="00BC4F75" w:rsidRPr="00555AC4" w:rsidRDefault="00BC4F75" w:rsidP="00BC4F75">
      <w:pPr>
        <w:spacing w:line="240" w:lineRule="auto"/>
        <w:rPr>
          <w:sz w:val="22"/>
        </w:rPr>
      </w:pPr>
      <w:r w:rsidRPr="00555AC4">
        <w:rPr>
          <w:sz w:val="22"/>
        </w:rPr>
        <w:tab/>
      </w:r>
      <w:r w:rsidRPr="00555AC4">
        <w:rPr>
          <w:sz w:val="22"/>
          <w:u w:val="thick" w:color="538135"/>
        </w:rPr>
        <w:t>Identyfikacja i klasyfikacja problemów oraz potrzeb występując</w:t>
      </w:r>
      <w:r>
        <w:rPr>
          <w:sz w:val="22"/>
          <w:u w:val="thick" w:color="538135"/>
        </w:rPr>
        <w:t>ych na obszarze LSR istotnych z </w:t>
      </w:r>
      <w:r w:rsidRPr="00555AC4">
        <w:rPr>
          <w:sz w:val="22"/>
          <w:u w:val="thick" w:color="538135"/>
        </w:rPr>
        <w:t>punktu widzenia LGD została opracowana z uwzględnieniem wniosków ze zrealizowanych we wrześniu 2015r. konsultacji społecznych oraz z uwzględnieniem badań ankietowych i kart konsultacji.</w:t>
      </w:r>
      <w:r w:rsidRPr="00555AC4">
        <w:rPr>
          <w:sz w:val="22"/>
        </w:rPr>
        <w:t xml:space="preserve"> Tak sformułowana diagnoza obszaru została dalej poddana konsultacjom internetowym z mieszkańcami obszaru LSR i analizowana była przez zespół ds. opracowania LSR „Natura i Kultura”. </w:t>
      </w:r>
    </w:p>
    <w:p w:rsidR="00BC4F75" w:rsidRPr="00555AC4" w:rsidRDefault="00BC4F75" w:rsidP="00BC4F75">
      <w:pPr>
        <w:spacing w:line="240" w:lineRule="auto"/>
        <w:rPr>
          <w:sz w:val="22"/>
        </w:rPr>
      </w:pPr>
      <w:r w:rsidRPr="00555AC4">
        <w:rPr>
          <w:sz w:val="22"/>
        </w:rPr>
        <w:tab/>
        <w:t>Diagnoza obszaru opisuje najważniejsze kwestie, na które może mieć wpływ realizacja Lokalnej Strategii Rozwoju wskazując najważniejsze problemy i potrzeby</w:t>
      </w:r>
      <w:r>
        <w:rPr>
          <w:sz w:val="22"/>
        </w:rPr>
        <w:t>,</w:t>
      </w:r>
      <w:r w:rsidRPr="00555AC4">
        <w:rPr>
          <w:sz w:val="22"/>
        </w:rPr>
        <w:t xml:space="preserve"> ale także zasoby i potencjał obszaru. Diagnoza opisuje warunki przestrzenne, uwarunkowania historyczno-kulturowe oraz przyrodnicze obszaru, które w bezpośredni sposób przyczyniają się do kierunkowego rozwoju obszaru LGD „Natura i Kultura”.</w:t>
      </w:r>
    </w:p>
    <w:p w:rsidR="00BC4F75" w:rsidRPr="00555AC4" w:rsidRDefault="00BC4F75" w:rsidP="00BC4F75">
      <w:pPr>
        <w:autoSpaceDE w:val="0"/>
        <w:autoSpaceDN w:val="0"/>
        <w:adjustRightInd w:val="0"/>
        <w:spacing w:line="240" w:lineRule="auto"/>
        <w:rPr>
          <w:b/>
          <w:color w:val="000000"/>
          <w:sz w:val="22"/>
        </w:rPr>
      </w:pPr>
    </w:p>
    <w:p w:rsidR="00BC4F75" w:rsidRPr="00555AC4" w:rsidRDefault="00BC4F75" w:rsidP="00BC4F75">
      <w:pPr>
        <w:pStyle w:val="Nagwek2"/>
        <w:rPr>
          <w:rFonts w:eastAsia="Calibri"/>
        </w:rPr>
      </w:pPr>
      <w:bookmarkStart w:id="13" w:name="_Toc442262182"/>
      <w:r w:rsidRPr="00555AC4">
        <w:rPr>
          <w:rFonts w:eastAsia="Calibri"/>
        </w:rPr>
        <w:t>III.1 Grupy szczególnie istotne dla realizacji LSR oraz problemy i obszary interwencji</w:t>
      </w:r>
      <w:bookmarkEnd w:id="13"/>
    </w:p>
    <w:p w:rsidR="00BC4F75" w:rsidRPr="00555AC4" w:rsidRDefault="00BC4F75" w:rsidP="00BC4F75">
      <w:pPr>
        <w:autoSpaceDE w:val="0"/>
        <w:autoSpaceDN w:val="0"/>
        <w:adjustRightInd w:val="0"/>
        <w:spacing w:line="240" w:lineRule="auto"/>
        <w:rPr>
          <w:color w:val="000000"/>
          <w:sz w:val="22"/>
          <w:u w:val="thick" w:color="00B050"/>
        </w:rPr>
      </w:pPr>
    </w:p>
    <w:p w:rsidR="00BC4F75" w:rsidRPr="00555AC4" w:rsidRDefault="00BC4F75" w:rsidP="00BC4F75">
      <w:pPr>
        <w:autoSpaceDE w:val="0"/>
        <w:autoSpaceDN w:val="0"/>
        <w:adjustRightInd w:val="0"/>
        <w:spacing w:line="240" w:lineRule="auto"/>
        <w:rPr>
          <w:color w:val="000000"/>
          <w:sz w:val="22"/>
          <w:u w:val="thick" w:color="00B050"/>
        </w:rPr>
      </w:pPr>
      <w:r w:rsidRPr="001275CF">
        <w:rPr>
          <w:color w:val="000000"/>
          <w:sz w:val="22"/>
        </w:rPr>
        <w:tab/>
      </w:r>
      <w:r w:rsidRPr="00555AC4">
        <w:rPr>
          <w:color w:val="000000"/>
          <w:sz w:val="22"/>
          <w:u w:val="thick" w:color="00B050"/>
        </w:rPr>
        <w:t>Ludność obszaru LGD „Natura i Kultura” wynosiła w 2013 roku 77.298 osób. Największy odsetek ludności stanowili mieszkańcy w wieku 30-39 oraz 55-59 lat. Wśród</w:t>
      </w:r>
      <w:r>
        <w:rPr>
          <w:color w:val="000000"/>
          <w:sz w:val="22"/>
          <w:u w:val="thick" w:color="00B050"/>
        </w:rPr>
        <w:t xml:space="preserve"> ludności obszaru LGD „Natura i </w:t>
      </w:r>
      <w:r w:rsidRPr="00555AC4">
        <w:rPr>
          <w:color w:val="000000"/>
          <w:sz w:val="22"/>
          <w:u w:val="thick" w:color="00B050"/>
        </w:rPr>
        <w:t xml:space="preserve">Kultura” przeważały kobiety, które stanowiły ponad 52% populacji (podobnie jak średnio na Mazowszu). </w:t>
      </w:r>
    </w:p>
    <w:p w:rsidR="00BC4F75" w:rsidRPr="00555AC4" w:rsidRDefault="00BC4F75" w:rsidP="00BC4F75">
      <w:pPr>
        <w:autoSpaceDE w:val="0"/>
        <w:autoSpaceDN w:val="0"/>
        <w:adjustRightInd w:val="0"/>
        <w:spacing w:line="240" w:lineRule="auto"/>
        <w:rPr>
          <w:color w:val="000000"/>
          <w:sz w:val="22"/>
        </w:rPr>
      </w:pPr>
      <w:r>
        <w:rPr>
          <w:color w:val="000000"/>
          <w:sz w:val="22"/>
        </w:rPr>
        <w:tab/>
      </w:r>
      <w:r w:rsidRPr="00555AC4">
        <w:rPr>
          <w:color w:val="000000"/>
          <w:sz w:val="22"/>
          <w:u w:val="thick" w:color="00B050"/>
        </w:rPr>
        <w:t>Gęstość zaludnienia na obszarze objętym Lokalną Strategią Rozwoju w 2013 roku wynosiła 217 osób na km</w:t>
      </w:r>
      <w:r w:rsidRPr="00555AC4">
        <w:rPr>
          <w:color w:val="000000"/>
          <w:sz w:val="22"/>
          <w:u w:val="thick" w:color="00B050"/>
          <w:vertAlign w:val="superscript"/>
        </w:rPr>
        <w:t>2</w:t>
      </w:r>
      <w:r w:rsidRPr="00555AC4">
        <w:rPr>
          <w:color w:val="000000"/>
          <w:sz w:val="22"/>
          <w:u w:val="thick" w:color="00B050"/>
        </w:rPr>
        <w:t xml:space="preserve"> i była wyraźnie wyższa niż średnia gęstość zaludnienia w województwie mazowieckim, która wynosiła 150 osób na 1 km</w:t>
      </w:r>
      <w:r w:rsidRPr="00555AC4">
        <w:rPr>
          <w:color w:val="000000"/>
          <w:sz w:val="22"/>
          <w:u w:val="thick" w:color="00B050"/>
          <w:vertAlign w:val="superscript"/>
        </w:rPr>
        <w:t>2</w:t>
      </w:r>
      <w:r w:rsidRPr="00555AC4">
        <w:rPr>
          <w:color w:val="000000"/>
          <w:sz w:val="22"/>
          <w:u w:val="thick" w:color="00B050"/>
        </w:rPr>
        <w:t xml:space="preserve"> czy średnio w Polsce 123 osoby na 1 km</w:t>
      </w:r>
      <w:r w:rsidRPr="00555AC4">
        <w:rPr>
          <w:color w:val="000000"/>
          <w:sz w:val="22"/>
          <w:u w:val="thick" w:color="00B050"/>
          <w:vertAlign w:val="superscript"/>
        </w:rPr>
        <w:t>2</w:t>
      </w:r>
      <w:r w:rsidRPr="00555AC4">
        <w:rPr>
          <w:color w:val="000000"/>
          <w:sz w:val="22"/>
          <w:u w:val="thick" w:color="00B050"/>
        </w:rPr>
        <w:t>.</w:t>
      </w:r>
      <w:r w:rsidRPr="00555AC4">
        <w:rPr>
          <w:color w:val="000000"/>
          <w:sz w:val="22"/>
        </w:rPr>
        <w:t xml:space="preserve"> Najwyższą gęstością zaludnienia na terenie obszaru LGD charakteryzowały się leżące najbliżej Warszawy gminy</w:t>
      </w:r>
      <w:r>
        <w:rPr>
          <w:color w:val="000000"/>
          <w:sz w:val="22"/>
        </w:rPr>
        <w:t>:</w:t>
      </w:r>
      <w:r w:rsidRPr="00555AC4">
        <w:rPr>
          <w:color w:val="000000"/>
          <w:sz w:val="22"/>
        </w:rPr>
        <w:t xml:space="preserve"> Józefów i Karczew (odpowiednio 833 i 197 osób na km</w:t>
      </w:r>
      <w:r>
        <w:rPr>
          <w:color w:val="000000"/>
          <w:sz w:val="22"/>
          <w:vertAlign w:val="superscript"/>
        </w:rPr>
        <w:t>2</w:t>
      </w:r>
      <w:r w:rsidRPr="00555AC4">
        <w:rPr>
          <w:color w:val="000000"/>
          <w:sz w:val="22"/>
        </w:rPr>
        <w:t>), najniższą zaś gęstością zaludnienia wynoszącą poniżej 100 osób na km</w:t>
      </w:r>
      <w:r w:rsidRPr="00555AC4">
        <w:rPr>
          <w:color w:val="000000"/>
          <w:sz w:val="22"/>
          <w:vertAlign w:val="superscript"/>
        </w:rPr>
        <w:t>2</w:t>
      </w:r>
      <w:r w:rsidRPr="00555AC4">
        <w:rPr>
          <w:color w:val="000000"/>
          <w:sz w:val="22"/>
        </w:rPr>
        <w:t xml:space="preserve"> legitymowały się gmina Osieck (52 osoby na km</w:t>
      </w:r>
      <w:r>
        <w:rPr>
          <w:color w:val="000000"/>
          <w:sz w:val="22"/>
          <w:vertAlign w:val="superscript"/>
        </w:rPr>
        <w:t>2</w:t>
      </w:r>
      <w:r w:rsidRPr="00555AC4">
        <w:rPr>
          <w:color w:val="000000"/>
          <w:sz w:val="22"/>
        </w:rPr>
        <w:t>), Sobienie-Jeziory (65 osób na km</w:t>
      </w:r>
      <w:r>
        <w:rPr>
          <w:color w:val="000000"/>
          <w:sz w:val="22"/>
          <w:vertAlign w:val="superscript"/>
        </w:rPr>
        <w:t>2</w:t>
      </w:r>
      <w:r w:rsidRPr="00555AC4">
        <w:rPr>
          <w:color w:val="000000"/>
          <w:sz w:val="22"/>
        </w:rPr>
        <w:t>) i Kołbiel (77 osób na km</w:t>
      </w:r>
      <w:r>
        <w:rPr>
          <w:color w:val="000000"/>
          <w:sz w:val="22"/>
          <w:vertAlign w:val="superscript"/>
        </w:rPr>
        <w:t>2</w:t>
      </w:r>
      <w:r w:rsidRPr="00555AC4">
        <w:rPr>
          <w:color w:val="000000"/>
          <w:sz w:val="22"/>
        </w:rPr>
        <w:t>). Różnice w gęstości zaludnienia obszaru LGD wynikają z kilku</w:t>
      </w:r>
      <w:r>
        <w:rPr>
          <w:color w:val="000000"/>
          <w:sz w:val="22"/>
        </w:rPr>
        <w:t xml:space="preserve"> czynników, najważniejsze </w:t>
      </w:r>
      <w:r>
        <w:rPr>
          <w:color w:val="000000"/>
          <w:sz w:val="22"/>
        </w:rPr>
        <w:lastRenderedPageBreak/>
        <w:t>z </w:t>
      </w:r>
      <w:r w:rsidRPr="00555AC4">
        <w:rPr>
          <w:color w:val="000000"/>
          <w:sz w:val="22"/>
        </w:rPr>
        <w:t>nich to: struktura powierzchni</w:t>
      </w:r>
      <w:r>
        <w:rPr>
          <w:color w:val="000000"/>
          <w:sz w:val="22"/>
        </w:rPr>
        <w:t xml:space="preserve"> danej gminy</w:t>
      </w:r>
      <w:r w:rsidRPr="00555AC4">
        <w:rPr>
          <w:color w:val="000000"/>
          <w:sz w:val="22"/>
        </w:rPr>
        <w:t>, wielkość obszarów przyrodniczo chronionych, stopień rozdrobnienia miejscowości oraz bliskość  położenia względem stolicy.</w:t>
      </w:r>
    </w:p>
    <w:p w:rsidR="00BC4F75" w:rsidRPr="00555AC4" w:rsidRDefault="00BC4F75" w:rsidP="00BC4F75">
      <w:pPr>
        <w:autoSpaceDE w:val="0"/>
        <w:autoSpaceDN w:val="0"/>
        <w:adjustRightInd w:val="0"/>
        <w:spacing w:line="240" w:lineRule="auto"/>
        <w:rPr>
          <w:b/>
          <w:i/>
          <w:color w:val="000000"/>
          <w:sz w:val="22"/>
        </w:rPr>
      </w:pPr>
      <w:r>
        <w:rPr>
          <w:noProof/>
          <w:lang w:eastAsia="pl-PL"/>
        </w:rPr>
        <w:drawing>
          <wp:anchor distT="0" distB="0" distL="114300" distR="114300" simplePos="0" relativeHeight="251679744" behindDoc="1" locked="0" layoutInCell="1" allowOverlap="1">
            <wp:simplePos x="0" y="0"/>
            <wp:positionH relativeFrom="margin">
              <wp:posOffset>33655</wp:posOffset>
            </wp:positionH>
            <wp:positionV relativeFrom="paragraph">
              <wp:posOffset>224790</wp:posOffset>
            </wp:positionV>
            <wp:extent cx="5730240" cy="1889760"/>
            <wp:effectExtent l="19050" t="0" r="3810" b="0"/>
            <wp:wrapTight wrapText="bothSides">
              <wp:wrapPolygon edited="0">
                <wp:start x="-72" y="0"/>
                <wp:lineTo x="-72" y="21339"/>
                <wp:lineTo x="21614" y="21339"/>
                <wp:lineTo x="21614" y="0"/>
                <wp:lineTo x="-72" y="0"/>
              </wp:wrapPolygon>
            </wp:wrapTight>
            <wp:docPr id="21"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12" cstate="print"/>
                    <a:srcRect/>
                    <a:stretch>
                      <a:fillRect/>
                    </a:stretch>
                  </pic:blipFill>
                  <pic:spPr bwMode="auto">
                    <a:xfrm>
                      <a:off x="0" y="0"/>
                      <a:ext cx="5730240" cy="1889760"/>
                    </a:xfrm>
                    <a:prstGeom prst="rect">
                      <a:avLst/>
                    </a:prstGeom>
                    <a:noFill/>
                  </pic:spPr>
                </pic:pic>
              </a:graphicData>
            </a:graphic>
          </wp:anchor>
        </w:drawing>
      </w:r>
      <w:r w:rsidRPr="00555AC4">
        <w:rPr>
          <w:b/>
          <w:i/>
          <w:color w:val="000000"/>
          <w:sz w:val="22"/>
        </w:rPr>
        <w:t xml:space="preserve">Wykres </w:t>
      </w:r>
      <w:r>
        <w:rPr>
          <w:b/>
          <w:i/>
          <w:color w:val="000000"/>
          <w:sz w:val="22"/>
        </w:rPr>
        <w:t>nr 2</w:t>
      </w:r>
      <w:r w:rsidRPr="00555AC4">
        <w:rPr>
          <w:b/>
          <w:i/>
          <w:color w:val="000000"/>
          <w:sz w:val="22"/>
        </w:rPr>
        <w:t>. Ludność obszaru LGD „Natura i Kultura” na przestrzeni lat 2011-2013</w:t>
      </w: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555AC4" w:rsidRDefault="00BC4F75" w:rsidP="00BC4F75">
      <w:pPr>
        <w:autoSpaceDE w:val="0"/>
        <w:autoSpaceDN w:val="0"/>
        <w:adjustRightInd w:val="0"/>
        <w:spacing w:line="240" w:lineRule="auto"/>
        <w:rPr>
          <w:i/>
          <w:color w:val="000000"/>
          <w:sz w:val="22"/>
        </w:rPr>
      </w:pPr>
    </w:p>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opracowanie własne na podstawie Banku Danych Lokalnych GUS</w:t>
      </w:r>
    </w:p>
    <w:p w:rsidR="00BC4F75" w:rsidRPr="00555AC4" w:rsidRDefault="00BC4F75" w:rsidP="00BC4F75">
      <w:pPr>
        <w:autoSpaceDE w:val="0"/>
        <w:autoSpaceDN w:val="0"/>
        <w:adjustRightInd w:val="0"/>
        <w:spacing w:line="240" w:lineRule="auto"/>
        <w:rPr>
          <w:b/>
          <w:i/>
          <w:color w:val="000000"/>
          <w:sz w:val="22"/>
        </w:rPr>
      </w:pPr>
    </w:p>
    <w:p w:rsidR="00BC4F75" w:rsidRPr="00555AC4" w:rsidRDefault="00BC4F75" w:rsidP="00BC4F75">
      <w:pPr>
        <w:autoSpaceDE w:val="0"/>
        <w:autoSpaceDN w:val="0"/>
        <w:adjustRightInd w:val="0"/>
        <w:spacing w:line="240" w:lineRule="auto"/>
        <w:rPr>
          <w:b/>
          <w:i/>
          <w:color w:val="000000"/>
          <w:sz w:val="22"/>
        </w:rPr>
      </w:pPr>
      <w:r>
        <w:rPr>
          <w:noProof/>
          <w:lang w:eastAsia="pl-PL"/>
        </w:rPr>
        <w:drawing>
          <wp:anchor distT="0" distB="0" distL="114300" distR="114300" simplePos="0" relativeHeight="251670528" behindDoc="1" locked="0" layoutInCell="1" allowOverlap="1">
            <wp:simplePos x="0" y="0"/>
            <wp:positionH relativeFrom="margin">
              <wp:align>center</wp:align>
            </wp:positionH>
            <wp:positionV relativeFrom="paragraph">
              <wp:posOffset>219116</wp:posOffset>
            </wp:positionV>
            <wp:extent cx="5760593" cy="2288719"/>
            <wp:effectExtent l="6096" t="5756" r="6096" b="8035"/>
            <wp:wrapTopAndBottom/>
            <wp:docPr id="12"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555AC4">
        <w:rPr>
          <w:b/>
          <w:i/>
          <w:color w:val="000000"/>
          <w:sz w:val="22"/>
        </w:rPr>
        <w:t xml:space="preserve">Wykres </w:t>
      </w:r>
      <w:r>
        <w:rPr>
          <w:b/>
          <w:i/>
          <w:color w:val="000000"/>
          <w:sz w:val="22"/>
        </w:rPr>
        <w:t xml:space="preserve">nr 3. </w:t>
      </w:r>
      <w:r w:rsidRPr="00555AC4">
        <w:rPr>
          <w:b/>
          <w:i/>
          <w:color w:val="000000"/>
          <w:sz w:val="22"/>
        </w:rPr>
        <w:t>Gęstość zaludnienia na obszarze objętym LSR na przestrzeni lat 2011-2013</w:t>
      </w:r>
    </w:p>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opracowanie własne na podstawie Banku Danych Lokalnych GUS</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u w:val="thick" w:color="00B050"/>
        </w:rPr>
        <w:t>Saldo migracji wewnętrznej na terenie obszaru LGD w latach 2007-2013 było dodatnie, jednak mobilność mieszkańców obszaru malała. Migracje odbywały się przede wszystkim w obrębie Mazowsza (80% napływu migracyjnego i 88% odpływu migracyjnego), głównie z miast i do miast (odpowiednio 76,7% napływu i 71,4% odpływu).</w:t>
      </w:r>
      <w:r w:rsidRPr="00555AC4">
        <w:rPr>
          <w:color w:val="000000"/>
          <w:sz w:val="22"/>
        </w:rPr>
        <w:t xml:space="preserve"> W gminach Józefów i Wiązowna odsetek migracji z/do miasta w ruchu migracyjnym ogółem był w analizowanym okresie jeszcze wyższy. Wyraźnym trendem obszaru jest migracja z terenu obszaru osób młodych, wykształconych, wchodzących na</w:t>
      </w:r>
      <w:r>
        <w:rPr>
          <w:color w:val="000000"/>
          <w:sz w:val="22"/>
        </w:rPr>
        <w:t xml:space="preserve"> rynek pracy. Wyjeżdżają oni głó</w:t>
      </w:r>
      <w:r w:rsidRPr="00555AC4">
        <w:rPr>
          <w:color w:val="000000"/>
          <w:sz w:val="22"/>
        </w:rPr>
        <w:t>wnie do Warszawy w poszukiwaniu miejsca pracy, a w konsekwencji miejsca zamieszkania.</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p>
    <w:p w:rsidR="00BC4F75" w:rsidRPr="00555AC4" w:rsidRDefault="00BC4F75" w:rsidP="00BC4F75">
      <w:pPr>
        <w:autoSpaceDE w:val="0"/>
        <w:autoSpaceDN w:val="0"/>
        <w:adjustRightInd w:val="0"/>
        <w:spacing w:line="240" w:lineRule="auto"/>
        <w:rPr>
          <w:b/>
          <w:i/>
          <w:color w:val="000000"/>
          <w:sz w:val="22"/>
        </w:rPr>
      </w:pPr>
      <w:r w:rsidRPr="00555AC4">
        <w:rPr>
          <w:b/>
          <w:i/>
          <w:color w:val="000000"/>
          <w:sz w:val="22"/>
        </w:rPr>
        <w:t>Tabela</w:t>
      </w:r>
      <w:r>
        <w:rPr>
          <w:b/>
          <w:i/>
          <w:color w:val="000000"/>
          <w:sz w:val="22"/>
        </w:rPr>
        <w:t xml:space="preserve"> nr 7</w:t>
      </w:r>
      <w:r w:rsidRPr="00555AC4">
        <w:rPr>
          <w:b/>
          <w:i/>
          <w:color w:val="000000"/>
          <w:sz w:val="22"/>
        </w:rPr>
        <w:t>. Podział ludności obszaru LGD „Natura i Kultura” ze względu na wiek</w:t>
      </w:r>
    </w:p>
    <w:tbl>
      <w:tblPr>
        <w:tblpPr w:leftFromText="141" w:rightFromText="141" w:vertAnchor="page" w:horzAnchor="margin" w:tblpY="11746"/>
        <w:tblW w:w="9416" w:type="dxa"/>
        <w:tblCellMar>
          <w:left w:w="70" w:type="dxa"/>
          <w:right w:w="70" w:type="dxa"/>
        </w:tblCellMar>
        <w:tblLook w:val="04A0"/>
      </w:tblPr>
      <w:tblGrid>
        <w:gridCol w:w="1990"/>
        <w:gridCol w:w="1076"/>
        <w:gridCol w:w="1254"/>
        <w:gridCol w:w="160"/>
        <w:gridCol w:w="96"/>
        <w:gridCol w:w="908"/>
        <w:gridCol w:w="14"/>
        <w:gridCol w:w="1657"/>
        <w:gridCol w:w="1416"/>
        <w:gridCol w:w="817"/>
        <w:gridCol w:w="28"/>
      </w:tblGrid>
      <w:tr w:rsidR="00BC4F75" w:rsidRPr="00FD6976" w:rsidTr="00142A42">
        <w:trPr>
          <w:trHeight w:val="1069"/>
        </w:trPr>
        <w:tc>
          <w:tcPr>
            <w:tcW w:w="1990" w:type="dxa"/>
            <w:vMerge w:val="restart"/>
            <w:tcBorders>
              <w:top w:val="single" w:sz="4" w:space="0" w:color="000000"/>
              <w:left w:val="single" w:sz="4" w:space="0" w:color="000000"/>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lastRenderedPageBreak/>
              <w:t>Jednostka terytorialna</w:t>
            </w:r>
          </w:p>
        </w:tc>
        <w:tc>
          <w:tcPr>
            <w:tcW w:w="2330" w:type="dxa"/>
            <w:gridSpan w:val="2"/>
            <w:tcBorders>
              <w:top w:val="single" w:sz="4" w:space="0" w:color="000000"/>
              <w:left w:val="nil"/>
              <w:bottom w:val="single" w:sz="4" w:space="0" w:color="000000"/>
              <w:right w:val="single" w:sz="4" w:space="0" w:color="000000"/>
            </w:tcBorders>
            <w:shd w:val="clear" w:color="000000" w:fill="A9D08E"/>
            <w:vAlign w:val="center"/>
            <w:hideMark/>
          </w:tcPr>
          <w:p w:rsidR="00BC4F75"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 xml:space="preserve">W wieku przedprodukcyjnym </w:t>
            </w:r>
            <w:r>
              <w:rPr>
                <w:rFonts w:eastAsia="Times New Roman"/>
                <w:b/>
                <w:bCs/>
                <w:sz w:val="20"/>
                <w:szCs w:val="20"/>
                <w:lang w:eastAsia="pl-PL"/>
              </w:rPr>
              <w:t>–</w:t>
            </w:r>
            <w:r w:rsidRPr="00FD6976">
              <w:rPr>
                <w:rFonts w:eastAsia="Times New Roman"/>
                <w:b/>
                <w:bCs/>
                <w:sz w:val="20"/>
                <w:szCs w:val="20"/>
                <w:lang w:eastAsia="pl-PL"/>
              </w:rPr>
              <w:t xml:space="preserve"> </w:t>
            </w:r>
          </w:p>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14 lat i mniej</w:t>
            </w:r>
          </w:p>
        </w:tc>
        <w:tc>
          <w:tcPr>
            <w:tcW w:w="160" w:type="dxa"/>
            <w:tcBorders>
              <w:top w:val="single" w:sz="4" w:space="0" w:color="000000"/>
              <w:left w:val="nil"/>
              <w:bottom w:val="single" w:sz="4" w:space="0" w:color="000000"/>
              <w:right w:val="nil"/>
            </w:tcBorders>
            <w:shd w:val="clear" w:color="000000" w:fill="A9D08E"/>
          </w:tcPr>
          <w:p w:rsidR="00BC4F75" w:rsidRPr="00FD6976" w:rsidRDefault="00BC4F75" w:rsidP="00142A42">
            <w:pPr>
              <w:spacing w:line="240" w:lineRule="auto"/>
              <w:jc w:val="center"/>
              <w:rPr>
                <w:rFonts w:eastAsia="Times New Roman"/>
                <w:b/>
                <w:bCs/>
                <w:sz w:val="20"/>
                <w:szCs w:val="20"/>
                <w:lang w:eastAsia="pl-PL"/>
              </w:rPr>
            </w:pPr>
          </w:p>
        </w:tc>
        <w:tc>
          <w:tcPr>
            <w:tcW w:w="2675" w:type="dxa"/>
            <w:gridSpan w:val="4"/>
            <w:tcBorders>
              <w:top w:val="single" w:sz="4" w:space="0" w:color="000000"/>
              <w:left w:val="nil"/>
              <w:bottom w:val="single" w:sz="4" w:space="0" w:color="000000"/>
              <w:right w:val="single" w:sz="4" w:space="0" w:color="000000"/>
            </w:tcBorders>
            <w:shd w:val="clear" w:color="000000" w:fill="A9D08E"/>
            <w:vAlign w:val="center"/>
            <w:hideMark/>
          </w:tcPr>
          <w:p w:rsidR="00BC4F75"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 xml:space="preserve">W wieku produkcyjnym: </w:t>
            </w:r>
          </w:p>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15-59 lat kobiety, 15-64 lata mężczyźni</w:t>
            </w:r>
          </w:p>
        </w:tc>
        <w:tc>
          <w:tcPr>
            <w:tcW w:w="2261" w:type="dxa"/>
            <w:gridSpan w:val="3"/>
            <w:tcBorders>
              <w:top w:val="single" w:sz="4" w:space="0" w:color="000000"/>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W wieku poprodukcyjnym</w:t>
            </w:r>
          </w:p>
        </w:tc>
      </w:tr>
      <w:tr w:rsidR="00BC4F75" w:rsidRPr="00FD6976" w:rsidTr="00142A42">
        <w:trPr>
          <w:trHeight w:val="221"/>
        </w:trPr>
        <w:tc>
          <w:tcPr>
            <w:tcW w:w="1990" w:type="dxa"/>
            <w:vMerge/>
            <w:tcBorders>
              <w:top w:val="single" w:sz="4" w:space="0" w:color="000000"/>
              <w:left w:val="single" w:sz="4" w:space="0" w:color="000000"/>
              <w:bottom w:val="single" w:sz="4" w:space="0" w:color="000000"/>
              <w:right w:val="single" w:sz="4" w:space="0" w:color="000000"/>
            </w:tcBorders>
            <w:vAlign w:val="center"/>
            <w:hideMark/>
          </w:tcPr>
          <w:p w:rsidR="00BC4F75" w:rsidRPr="00FD6976" w:rsidRDefault="00BC4F75" w:rsidP="00142A42">
            <w:pPr>
              <w:spacing w:line="240" w:lineRule="auto"/>
              <w:jc w:val="center"/>
              <w:rPr>
                <w:rFonts w:eastAsia="Times New Roman"/>
                <w:b/>
                <w:bCs/>
                <w:sz w:val="20"/>
                <w:szCs w:val="20"/>
                <w:lang w:eastAsia="pl-PL"/>
              </w:rPr>
            </w:pPr>
          </w:p>
        </w:tc>
        <w:tc>
          <w:tcPr>
            <w:tcW w:w="1076"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mężczyźni</w:t>
            </w:r>
          </w:p>
        </w:tc>
        <w:tc>
          <w:tcPr>
            <w:tcW w:w="1254"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kobiety</w:t>
            </w:r>
          </w:p>
        </w:tc>
        <w:tc>
          <w:tcPr>
            <w:tcW w:w="160" w:type="dxa"/>
            <w:tcBorders>
              <w:top w:val="nil"/>
              <w:left w:val="nil"/>
              <w:bottom w:val="single" w:sz="4" w:space="0" w:color="000000"/>
              <w:right w:val="nil"/>
            </w:tcBorders>
            <w:shd w:val="clear" w:color="000000" w:fill="A9D08E"/>
          </w:tcPr>
          <w:p w:rsidR="00BC4F75" w:rsidRPr="00FD6976" w:rsidRDefault="00BC4F75" w:rsidP="00142A42">
            <w:pPr>
              <w:spacing w:line="240" w:lineRule="auto"/>
              <w:jc w:val="center"/>
              <w:rPr>
                <w:rFonts w:eastAsia="Times New Roman"/>
                <w:b/>
                <w:bCs/>
                <w:sz w:val="20"/>
                <w:szCs w:val="20"/>
                <w:lang w:eastAsia="pl-PL"/>
              </w:rPr>
            </w:pPr>
          </w:p>
        </w:tc>
        <w:tc>
          <w:tcPr>
            <w:tcW w:w="1018" w:type="dxa"/>
            <w:gridSpan w:val="3"/>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mężczyźni</w:t>
            </w:r>
          </w:p>
        </w:tc>
        <w:tc>
          <w:tcPr>
            <w:tcW w:w="1657"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kobiety</w:t>
            </w:r>
          </w:p>
        </w:tc>
        <w:tc>
          <w:tcPr>
            <w:tcW w:w="1416"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mężczyźni</w:t>
            </w:r>
          </w:p>
        </w:tc>
        <w:tc>
          <w:tcPr>
            <w:tcW w:w="845" w:type="dxa"/>
            <w:gridSpan w:val="2"/>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kobiety</w:t>
            </w:r>
          </w:p>
        </w:tc>
      </w:tr>
      <w:tr w:rsidR="00BC4F75" w:rsidRPr="00FD6976" w:rsidTr="00142A42">
        <w:trPr>
          <w:trHeight w:val="221"/>
        </w:trPr>
        <w:tc>
          <w:tcPr>
            <w:tcW w:w="1990" w:type="dxa"/>
            <w:vMerge/>
            <w:tcBorders>
              <w:top w:val="single" w:sz="4" w:space="0" w:color="000000"/>
              <w:left w:val="single" w:sz="4" w:space="0" w:color="000000"/>
              <w:bottom w:val="single" w:sz="4" w:space="0" w:color="000000"/>
              <w:right w:val="single" w:sz="4" w:space="0" w:color="000000"/>
            </w:tcBorders>
            <w:vAlign w:val="center"/>
            <w:hideMark/>
          </w:tcPr>
          <w:p w:rsidR="00BC4F75" w:rsidRPr="00FD6976" w:rsidRDefault="00BC4F75" w:rsidP="00142A42">
            <w:pPr>
              <w:spacing w:line="240" w:lineRule="auto"/>
              <w:jc w:val="center"/>
              <w:rPr>
                <w:rFonts w:eastAsia="Times New Roman"/>
                <w:b/>
                <w:bCs/>
                <w:sz w:val="20"/>
                <w:szCs w:val="20"/>
                <w:lang w:eastAsia="pl-PL"/>
              </w:rPr>
            </w:pPr>
          </w:p>
        </w:tc>
        <w:tc>
          <w:tcPr>
            <w:tcW w:w="1076"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2013</w:t>
            </w:r>
          </w:p>
        </w:tc>
        <w:tc>
          <w:tcPr>
            <w:tcW w:w="1254"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2013</w:t>
            </w:r>
          </w:p>
        </w:tc>
        <w:tc>
          <w:tcPr>
            <w:tcW w:w="160" w:type="dxa"/>
            <w:tcBorders>
              <w:top w:val="nil"/>
              <w:left w:val="nil"/>
              <w:bottom w:val="single" w:sz="4" w:space="0" w:color="000000"/>
              <w:right w:val="nil"/>
            </w:tcBorders>
            <w:shd w:val="clear" w:color="000000" w:fill="A9D08E"/>
          </w:tcPr>
          <w:p w:rsidR="00BC4F75" w:rsidRPr="00FD6976" w:rsidRDefault="00BC4F75" w:rsidP="00142A42">
            <w:pPr>
              <w:spacing w:line="240" w:lineRule="auto"/>
              <w:jc w:val="center"/>
              <w:rPr>
                <w:rFonts w:eastAsia="Times New Roman"/>
                <w:b/>
                <w:bCs/>
                <w:sz w:val="20"/>
                <w:szCs w:val="20"/>
                <w:lang w:eastAsia="pl-PL"/>
              </w:rPr>
            </w:pPr>
          </w:p>
        </w:tc>
        <w:tc>
          <w:tcPr>
            <w:tcW w:w="1018" w:type="dxa"/>
            <w:gridSpan w:val="3"/>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2013</w:t>
            </w:r>
          </w:p>
        </w:tc>
        <w:tc>
          <w:tcPr>
            <w:tcW w:w="1657"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2013</w:t>
            </w:r>
          </w:p>
        </w:tc>
        <w:tc>
          <w:tcPr>
            <w:tcW w:w="1416" w:type="dxa"/>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2013</w:t>
            </w:r>
          </w:p>
        </w:tc>
        <w:tc>
          <w:tcPr>
            <w:tcW w:w="845" w:type="dxa"/>
            <w:gridSpan w:val="2"/>
            <w:tcBorders>
              <w:top w:val="nil"/>
              <w:left w:val="nil"/>
              <w:bottom w:val="single" w:sz="4" w:space="0" w:color="000000"/>
              <w:right w:val="single" w:sz="4" w:space="0" w:color="000000"/>
            </w:tcBorders>
            <w:shd w:val="clear" w:color="000000" w:fill="A9D08E"/>
            <w:noWrap/>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2013</w:t>
            </w:r>
          </w:p>
        </w:tc>
      </w:tr>
      <w:tr w:rsidR="00BC4F75" w:rsidRPr="00FD6976" w:rsidTr="00142A42">
        <w:trPr>
          <w:trHeight w:val="221"/>
        </w:trPr>
        <w:tc>
          <w:tcPr>
            <w:tcW w:w="1990" w:type="dxa"/>
            <w:vMerge/>
            <w:tcBorders>
              <w:top w:val="single" w:sz="4" w:space="0" w:color="000000"/>
              <w:left w:val="single" w:sz="4" w:space="0" w:color="000000"/>
              <w:bottom w:val="single" w:sz="4" w:space="0" w:color="000000"/>
              <w:right w:val="single" w:sz="4" w:space="0" w:color="000000"/>
            </w:tcBorders>
            <w:vAlign w:val="center"/>
            <w:hideMark/>
          </w:tcPr>
          <w:p w:rsidR="00BC4F75" w:rsidRPr="00FD6976" w:rsidRDefault="00BC4F75" w:rsidP="00142A42">
            <w:pPr>
              <w:spacing w:line="240" w:lineRule="auto"/>
              <w:jc w:val="center"/>
              <w:rPr>
                <w:rFonts w:eastAsia="Times New Roman"/>
                <w:b/>
                <w:bCs/>
                <w:sz w:val="20"/>
                <w:szCs w:val="20"/>
                <w:lang w:eastAsia="pl-PL"/>
              </w:rPr>
            </w:pPr>
          </w:p>
        </w:tc>
        <w:tc>
          <w:tcPr>
            <w:tcW w:w="1076" w:type="dxa"/>
            <w:tcBorders>
              <w:top w:val="nil"/>
              <w:left w:val="nil"/>
              <w:bottom w:val="single" w:sz="4" w:space="0" w:color="000000"/>
              <w:right w:val="single" w:sz="4" w:space="0" w:color="000000"/>
            </w:tcBorders>
            <w:shd w:val="clear" w:color="000000" w:fill="CCFFFF"/>
            <w:noWrap/>
            <w:vAlign w:val="center"/>
            <w:hideMark/>
          </w:tcPr>
          <w:p w:rsidR="00BC4F75" w:rsidRPr="00FD6976" w:rsidRDefault="00BC4F75" w:rsidP="00142A42">
            <w:pPr>
              <w:spacing w:line="240" w:lineRule="auto"/>
              <w:jc w:val="center"/>
              <w:rPr>
                <w:rFonts w:eastAsia="Times New Roman"/>
                <w:b/>
                <w:bCs/>
                <w:color w:val="008080"/>
                <w:sz w:val="20"/>
                <w:szCs w:val="20"/>
                <w:lang w:eastAsia="pl-PL"/>
              </w:rPr>
            </w:pPr>
            <w:r w:rsidRPr="00FD6976">
              <w:rPr>
                <w:rFonts w:eastAsia="Times New Roman"/>
                <w:b/>
                <w:bCs/>
                <w:color w:val="008080"/>
                <w:sz w:val="20"/>
                <w:szCs w:val="20"/>
                <w:lang w:eastAsia="pl-PL"/>
              </w:rPr>
              <w:t>osoba</w:t>
            </w:r>
          </w:p>
        </w:tc>
        <w:tc>
          <w:tcPr>
            <w:tcW w:w="1254" w:type="dxa"/>
            <w:tcBorders>
              <w:top w:val="nil"/>
              <w:left w:val="nil"/>
              <w:bottom w:val="single" w:sz="4" w:space="0" w:color="000000"/>
              <w:right w:val="single" w:sz="4" w:space="0" w:color="000000"/>
            </w:tcBorders>
            <w:shd w:val="clear" w:color="000000" w:fill="CCFFFF"/>
            <w:noWrap/>
            <w:vAlign w:val="center"/>
            <w:hideMark/>
          </w:tcPr>
          <w:p w:rsidR="00BC4F75" w:rsidRPr="00FD6976" w:rsidRDefault="00BC4F75" w:rsidP="00142A42">
            <w:pPr>
              <w:spacing w:line="240" w:lineRule="auto"/>
              <w:jc w:val="center"/>
              <w:rPr>
                <w:rFonts w:eastAsia="Times New Roman"/>
                <w:b/>
                <w:bCs/>
                <w:color w:val="008080"/>
                <w:sz w:val="20"/>
                <w:szCs w:val="20"/>
                <w:lang w:eastAsia="pl-PL"/>
              </w:rPr>
            </w:pPr>
            <w:r w:rsidRPr="00FD6976">
              <w:rPr>
                <w:rFonts w:eastAsia="Times New Roman"/>
                <w:b/>
                <w:bCs/>
                <w:color w:val="008080"/>
                <w:sz w:val="20"/>
                <w:szCs w:val="20"/>
                <w:lang w:eastAsia="pl-PL"/>
              </w:rPr>
              <w:t>osoba</w:t>
            </w:r>
          </w:p>
        </w:tc>
        <w:tc>
          <w:tcPr>
            <w:tcW w:w="160" w:type="dxa"/>
            <w:tcBorders>
              <w:top w:val="nil"/>
              <w:left w:val="nil"/>
              <w:bottom w:val="single" w:sz="4" w:space="0" w:color="000000"/>
              <w:right w:val="nil"/>
            </w:tcBorders>
            <w:shd w:val="clear" w:color="000000" w:fill="CCFFFF"/>
          </w:tcPr>
          <w:p w:rsidR="00BC4F75" w:rsidRPr="00FD6976" w:rsidRDefault="00BC4F75" w:rsidP="00142A42">
            <w:pPr>
              <w:spacing w:line="240" w:lineRule="auto"/>
              <w:jc w:val="center"/>
              <w:rPr>
                <w:rFonts w:eastAsia="Times New Roman"/>
                <w:b/>
                <w:bCs/>
                <w:color w:val="008080"/>
                <w:sz w:val="20"/>
                <w:szCs w:val="20"/>
                <w:lang w:eastAsia="pl-PL"/>
              </w:rPr>
            </w:pPr>
          </w:p>
        </w:tc>
        <w:tc>
          <w:tcPr>
            <w:tcW w:w="1018" w:type="dxa"/>
            <w:gridSpan w:val="3"/>
            <w:tcBorders>
              <w:top w:val="nil"/>
              <w:left w:val="nil"/>
              <w:bottom w:val="single" w:sz="4" w:space="0" w:color="000000"/>
              <w:right w:val="single" w:sz="4" w:space="0" w:color="000000"/>
            </w:tcBorders>
            <w:shd w:val="clear" w:color="000000" w:fill="CCFFFF"/>
            <w:noWrap/>
            <w:vAlign w:val="center"/>
            <w:hideMark/>
          </w:tcPr>
          <w:p w:rsidR="00BC4F75" w:rsidRPr="00FD6976" w:rsidRDefault="00BC4F75" w:rsidP="00142A42">
            <w:pPr>
              <w:spacing w:line="240" w:lineRule="auto"/>
              <w:jc w:val="center"/>
              <w:rPr>
                <w:rFonts w:eastAsia="Times New Roman"/>
                <w:b/>
                <w:bCs/>
                <w:color w:val="008080"/>
                <w:sz w:val="20"/>
                <w:szCs w:val="20"/>
                <w:lang w:eastAsia="pl-PL"/>
              </w:rPr>
            </w:pPr>
            <w:r w:rsidRPr="00FD6976">
              <w:rPr>
                <w:rFonts w:eastAsia="Times New Roman"/>
                <w:b/>
                <w:bCs/>
                <w:color w:val="008080"/>
                <w:sz w:val="20"/>
                <w:szCs w:val="20"/>
                <w:lang w:eastAsia="pl-PL"/>
              </w:rPr>
              <w:t>osoba</w:t>
            </w:r>
          </w:p>
        </w:tc>
        <w:tc>
          <w:tcPr>
            <w:tcW w:w="1657" w:type="dxa"/>
            <w:tcBorders>
              <w:top w:val="nil"/>
              <w:left w:val="nil"/>
              <w:bottom w:val="single" w:sz="4" w:space="0" w:color="000000"/>
              <w:right w:val="single" w:sz="4" w:space="0" w:color="000000"/>
            </w:tcBorders>
            <w:shd w:val="clear" w:color="000000" w:fill="CCFFFF"/>
            <w:noWrap/>
            <w:vAlign w:val="center"/>
            <w:hideMark/>
          </w:tcPr>
          <w:p w:rsidR="00BC4F75" w:rsidRPr="00FD6976" w:rsidRDefault="00BC4F75" w:rsidP="00142A42">
            <w:pPr>
              <w:spacing w:line="240" w:lineRule="auto"/>
              <w:jc w:val="center"/>
              <w:rPr>
                <w:rFonts w:eastAsia="Times New Roman"/>
                <w:b/>
                <w:bCs/>
                <w:color w:val="008080"/>
                <w:sz w:val="20"/>
                <w:szCs w:val="20"/>
                <w:lang w:eastAsia="pl-PL"/>
              </w:rPr>
            </w:pPr>
            <w:r w:rsidRPr="00FD6976">
              <w:rPr>
                <w:rFonts w:eastAsia="Times New Roman"/>
                <w:b/>
                <w:bCs/>
                <w:color w:val="008080"/>
                <w:sz w:val="20"/>
                <w:szCs w:val="20"/>
                <w:lang w:eastAsia="pl-PL"/>
              </w:rPr>
              <w:t>osoba</w:t>
            </w:r>
          </w:p>
        </w:tc>
        <w:tc>
          <w:tcPr>
            <w:tcW w:w="1416" w:type="dxa"/>
            <w:tcBorders>
              <w:top w:val="nil"/>
              <w:left w:val="nil"/>
              <w:bottom w:val="single" w:sz="4" w:space="0" w:color="000000"/>
              <w:right w:val="single" w:sz="4" w:space="0" w:color="000000"/>
            </w:tcBorders>
            <w:shd w:val="clear" w:color="000000" w:fill="CCFFFF"/>
            <w:noWrap/>
            <w:vAlign w:val="center"/>
            <w:hideMark/>
          </w:tcPr>
          <w:p w:rsidR="00BC4F75" w:rsidRPr="00FD6976" w:rsidRDefault="00BC4F75" w:rsidP="00142A42">
            <w:pPr>
              <w:spacing w:line="240" w:lineRule="auto"/>
              <w:jc w:val="center"/>
              <w:rPr>
                <w:rFonts w:eastAsia="Times New Roman"/>
                <w:b/>
                <w:bCs/>
                <w:color w:val="008080"/>
                <w:sz w:val="20"/>
                <w:szCs w:val="20"/>
                <w:lang w:eastAsia="pl-PL"/>
              </w:rPr>
            </w:pPr>
            <w:r w:rsidRPr="00FD6976">
              <w:rPr>
                <w:rFonts w:eastAsia="Times New Roman"/>
                <w:b/>
                <w:bCs/>
                <w:color w:val="008080"/>
                <w:sz w:val="20"/>
                <w:szCs w:val="20"/>
                <w:lang w:eastAsia="pl-PL"/>
              </w:rPr>
              <w:t>osoba</w:t>
            </w:r>
          </w:p>
        </w:tc>
        <w:tc>
          <w:tcPr>
            <w:tcW w:w="845" w:type="dxa"/>
            <w:gridSpan w:val="2"/>
            <w:tcBorders>
              <w:top w:val="nil"/>
              <w:left w:val="nil"/>
              <w:bottom w:val="single" w:sz="4" w:space="0" w:color="000000"/>
              <w:right w:val="single" w:sz="4" w:space="0" w:color="000000"/>
            </w:tcBorders>
            <w:shd w:val="clear" w:color="000000" w:fill="CCFFFF"/>
            <w:noWrap/>
            <w:vAlign w:val="center"/>
            <w:hideMark/>
          </w:tcPr>
          <w:p w:rsidR="00BC4F75" w:rsidRPr="00FD6976" w:rsidRDefault="00BC4F75" w:rsidP="00142A42">
            <w:pPr>
              <w:spacing w:line="240" w:lineRule="auto"/>
              <w:jc w:val="center"/>
              <w:rPr>
                <w:rFonts w:eastAsia="Times New Roman"/>
                <w:b/>
                <w:bCs/>
                <w:color w:val="008080"/>
                <w:sz w:val="20"/>
                <w:szCs w:val="20"/>
                <w:lang w:eastAsia="pl-PL"/>
              </w:rPr>
            </w:pPr>
            <w:r w:rsidRPr="00FD6976">
              <w:rPr>
                <w:rFonts w:eastAsia="Times New Roman"/>
                <w:b/>
                <w:bCs/>
                <w:color w:val="008080"/>
                <w:sz w:val="20"/>
                <w:szCs w:val="20"/>
                <w:lang w:eastAsia="pl-PL"/>
              </w:rPr>
              <w:t>osoba</w:t>
            </w:r>
          </w:p>
        </w:tc>
      </w:tr>
      <w:tr w:rsidR="00BC4F75" w:rsidRPr="00FD6976" w:rsidTr="00142A42">
        <w:trPr>
          <w:trHeight w:val="221"/>
        </w:trPr>
        <w:tc>
          <w:tcPr>
            <w:tcW w:w="1990" w:type="dxa"/>
            <w:tcBorders>
              <w:top w:val="nil"/>
              <w:left w:val="single" w:sz="4" w:space="0" w:color="000000"/>
              <w:bottom w:val="single" w:sz="4" w:space="0" w:color="000000"/>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Józefów</w:t>
            </w:r>
          </w:p>
        </w:tc>
        <w:tc>
          <w:tcPr>
            <w:tcW w:w="107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1830</w:t>
            </w:r>
          </w:p>
        </w:tc>
        <w:tc>
          <w:tcPr>
            <w:tcW w:w="1254"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1844</w:t>
            </w:r>
          </w:p>
        </w:tc>
        <w:tc>
          <w:tcPr>
            <w:tcW w:w="160" w:type="dxa"/>
            <w:tcBorders>
              <w:top w:val="nil"/>
              <w:left w:val="nil"/>
              <w:bottom w:val="single" w:sz="4" w:space="0" w:color="000000"/>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6429</w:t>
            </w:r>
          </w:p>
        </w:tc>
        <w:tc>
          <w:tcPr>
            <w:tcW w:w="1657"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6228</w:t>
            </w:r>
          </w:p>
        </w:tc>
        <w:tc>
          <w:tcPr>
            <w:tcW w:w="141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1124</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2459</w:t>
            </w:r>
          </w:p>
        </w:tc>
      </w:tr>
      <w:tr w:rsidR="00BC4F75" w:rsidRPr="00FD6976" w:rsidTr="00142A42">
        <w:trPr>
          <w:trHeight w:val="221"/>
        </w:trPr>
        <w:tc>
          <w:tcPr>
            <w:tcW w:w="1990" w:type="dxa"/>
            <w:tcBorders>
              <w:top w:val="nil"/>
              <w:left w:val="single" w:sz="4" w:space="0" w:color="000000"/>
              <w:bottom w:val="single" w:sz="4" w:space="0" w:color="000000"/>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Celestynów</w:t>
            </w:r>
          </w:p>
        </w:tc>
        <w:tc>
          <w:tcPr>
            <w:tcW w:w="107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984</w:t>
            </w:r>
          </w:p>
        </w:tc>
        <w:tc>
          <w:tcPr>
            <w:tcW w:w="1254"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954</w:t>
            </w:r>
          </w:p>
        </w:tc>
        <w:tc>
          <w:tcPr>
            <w:tcW w:w="160" w:type="dxa"/>
            <w:tcBorders>
              <w:top w:val="nil"/>
              <w:left w:val="nil"/>
              <w:bottom w:val="single" w:sz="4" w:space="0" w:color="000000"/>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4075</w:t>
            </w:r>
          </w:p>
        </w:tc>
        <w:tc>
          <w:tcPr>
            <w:tcW w:w="1657"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3681</w:t>
            </w:r>
          </w:p>
        </w:tc>
        <w:tc>
          <w:tcPr>
            <w:tcW w:w="141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579</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1303</w:t>
            </w:r>
          </w:p>
        </w:tc>
      </w:tr>
      <w:tr w:rsidR="00BC4F75" w:rsidRPr="00FD6976" w:rsidTr="00142A42">
        <w:trPr>
          <w:trHeight w:val="221"/>
        </w:trPr>
        <w:tc>
          <w:tcPr>
            <w:tcW w:w="1990" w:type="dxa"/>
            <w:tcBorders>
              <w:top w:val="nil"/>
              <w:left w:val="single" w:sz="4" w:space="0" w:color="000000"/>
              <w:bottom w:val="single" w:sz="4" w:space="0" w:color="000000"/>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Karczew</w:t>
            </w:r>
          </w:p>
        </w:tc>
        <w:tc>
          <w:tcPr>
            <w:tcW w:w="107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1167</w:t>
            </w:r>
          </w:p>
        </w:tc>
        <w:tc>
          <w:tcPr>
            <w:tcW w:w="1254"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1177</w:t>
            </w:r>
          </w:p>
        </w:tc>
        <w:tc>
          <w:tcPr>
            <w:tcW w:w="160" w:type="dxa"/>
            <w:tcBorders>
              <w:top w:val="nil"/>
              <w:left w:val="nil"/>
              <w:bottom w:val="single" w:sz="4" w:space="0" w:color="000000"/>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5680</w:t>
            </w:r>
          </w:p>
        </w:tc>
        <w:tc>
          <w:tcPr>
            <w:tcW w:w="1657"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5063</w:t>
            </w:r>
          </w:p>
        </w:tc>
        <w:tc>
          <w:tcPr>
            <w:tcW w:w="141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898</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2033</w:t>
            </w:r>
          </w:p>
        </w:tc>
      </w:tr>
      <w:tr w:rsidR="00BC4F75" w:rsidRPr="00FD6976" w:rsidTr="00142A42">
        <w:trPr>
          <w:trHeight w:val="221"/>
        </w:trPr>
        <w:tc>
          <w:tcPr>
            <w:tcW w:w="1990" w:type="dxa"/>
            <w:tcBorders>
              <w:top w:val="nil"/>
              <w:left w:val="single" w:sz="4" w:space="0" w:color="000000"/>
              <w:bottom w:val="single" w:sz="4" w:space="0" w:color="000000"/>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Kołbiel</w:t>
            </w:r>
          </w:p>
        </w:tc>
        <w:tc>
          <w:tcPr>
            <w:tcW w:w="107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686</w:t>
            </w:r>
          </w:p>
        </w:tc>
        <w:tc>
          <w:tcPr>
            <w:tcW w:w="1254"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660</w:t>
            </w:r>
          </w:p>
        </w:tc>
        <w:tc>
          <w:tcPr>
            <w:tcW w:w="160" w:type="dxa"/>
            <w:tcBorders>
              <w:top w:val="nil"/>
              <w:left w:val="nil"/>
              <w:bottom w:val="single" w:sz="4" w:space="0" w:color="000000"/>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2898</w:t>
            </w:r>
          </w:p>
        </w:tc>
        <w:tc>
          <w:tcPr>
            <w:tcW w:w="1657"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2502</w:t>
            </w:r>
          </w:p>
        </w:tc>
        <w:tc>
          <w:tcPr>
            <w:tcW w:w="141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440</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965</w:t>
            </w:r>
          </w:p>
        </w:tc>
      </w:tr>
      <w:tr w:rsidR="00BC4F75" w:rsidRPr="00FD6976" w:rsidTr="00142A42">
        <w:trPr>
          <w:trHeight w:val="221"/>
        </w:trPr>
        <w:tc>
          <w:tcPr>
            <w:tcW w:w="1990" w:type="dxa"/>
            <w:tcBorders>
              <w:top w:val="nil"/>
              <w:left w:val="single" w:sz="4" w:space="0" w:color="000000"/>
              <w:bottom w:val="single" w:sz="4" w:space="0" w:color="000000"/>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Osieck</w:t>
            </w:r>
          </w:p>
        </w:tc>
        <w:tc>
          <w:tcPr>
            <w:tcW w:w="107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290</w:t>
            </w:r>
          </w:p>
        </w:tc>
        <w:tc>
          <w:tcPr>
            <w:tcW w:w="1254"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285</w:t>
            </w:r>
          </w:p>
        </w:tc>
        <w:tc>
          <w:tcPr>
            <w:tcW w:w="160" w:type="dxa"/>
            <w:tcBorders>
              <w:top w:val="nil"/>
              <w:left w:val="nil"/>
              <w:bottom w:val="single" w:sz="4" w:space="0" w:color="000000"/>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1223</w:t>
            </w:r>
          </w:p>
        </w:tc>
        <w:tc>
          <w:tcPr>
            <w:tcW w:w="1657"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1077</w:t>
            </w:r>
          </w:p>
        </w:tc>
        <w:tc>
          <w:tcPr>
            <w:tcW w:w="141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217</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433</w:t>
            </w:r>
          </w:p>
        </w:tc>
      </w:tr>
      <w:tr w:rsidR="00BC4F75" w:rsidRPr="00FD6976" w:rsidTr="00142A42">
        <w:trPr>
          <w:trHeight w:val="221"/>
        </w:trPr>
        <w:tc>
          <w:tcPr>
            <w:tcW w:w="1990" w:type="dxa"/>
            <w:tcBorders>
              <w:top w:val="nil"/>
              <w:left w:val="single" w:sz="4" w:space="0" w:color="000000"/>
              <w:bottom w:val="single" w:sz="4" w:space="0" w:color="000000"/>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Sobienie-Jeziory</w:t>
            </w:r>
          </w:p>
        </w:tc>
        <w:tc>
          <w:tcPr>
            <w:tcW w:w="107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471</w:t>
            </w:r>
          </w:p>
        </w:tc>
        <w:tc>
          <w:tcPr>
            <w:tcW w:w="1254"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459</w:t>
            </w:r>
          </w:p>
        </w:tc>
        <w:tc>
          <w:tcPr>
            <w:tcW w:w="160" w:type="dxa"/>
            <w:tcBorders>
              <w:top w:val="nil"/>
              <w:left w:val="nil"/>
              <w:bottom w:val="single" w:sz="4" w:space="0" w:color="000000"/>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2261</w:t>
            </w:r>
          </w:p>
        </w:tc>
        <w:tc>
          <w:tcPr>
            <w:tcW w:w="1657"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1912</w:t>
            </w:r>
          </w:p>
        </w:tc>
        <w:tc>
          <w:tcPr>
            <w:tcW w:w="1416" w:type="dxa"/>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411</w:t>
            </w:r>
          </w:p>
        </w:tc>
        <w:tc>
          <w:tcPr>
            <w:tcW w:w="845" w:type="dxa"/>
            <w:gridSpan w:val="2"/>
            <w:tcBorders>
              <w:top w:val="nil"/>
              <w:left w:val="nil"/>
              <w:bottom w:val="single" w:sz="4" w:space="0" w:color="000000"/>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844</w:t>
            </w:r>
          </w:p>
        </w:tc>
      </w:tr>
      <w:tr w:rsidR="00BC4F75" w:rsidRPr="00FD6976" w:rsidTr="00142A42">
        <w:trPr>
          <w:trHeight w:val="221"/>
        </w:trPr>
        <w:tc>
          <w:tcPr>
            <w:tcW w:w="1990" w:type="dxa"/>
            <w:tcBorders>
              <w:top w:val="nil"/>
              <w:left w:val="single" w:sz="4" w:space="0" w:color="000000"/>
              <w:bottom w:val="nil"/>
              <w:right w:val="single" w:sz="4" w:space="0" w:color="000000"/>
            </w:tcBorders>
            <w:shd w:val="clear" w:color="auto" w:fill="auto"/>
            <w:vAlign w:val="center"/>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Wiązowna</w:t>
            </w:r>
          </w:p>
        </w:tc>
        <w:tc>
          <w:tcPr>
            <w:tcW w:w="1076" w:type="dxa"/>
            <w:tcBorders>
              <w:top w:val="nil"/>
              <w:left w:val="nil"/>
              <w:bottom w:val="nil"/>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1175</w:t>
            </w:r>
          </w:p>
        </w:tc>
        <w:tc>
          <w:tcPr>
            <w:tcW w:w="1254" w:type="dxa"/>
            <w:tcBorders>
              <w:top w:val="nil"/>
              <w:left w:val="nil"/>
              <w:bottom w:val="nil"/>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1062</w:t>
            </w:r>
          </w:p>
        </w:tc>
        <w:tc>
          <w:tcPr>
            <w:tcW w:w="160" w:type="dxa"/>
            <w:tcBorders>
              <w:top w:val="nil"/>
              <w:left w:val="nil"/>
              <w:bottom w:val="nil"/>
              <w:right w:val="nil"/>
            </w:tcBorders>
          </w:tcPr>
          <w:p w:rsidR="00BC4F75" w:rsidRPr="00FD6976" w:rsidRDefault="00BC4F75" w:rsidP="00142A42">
            <w:pPr>
              <w:spacing w:line="240" w:lineRule="auto"/>
              <w:jc w:val="center"/>
              <w:rPr>
                <w:rFonts w:eastAsia="Times New Roman"/>
                <w:sz w:val="20"/>
                <w:szCs w:val="20"/>
                <w:lang w:eastAsia="pl-PL"/>
              </w:rPr>
            </w:pPr>
          </w:p>
        </w:tc>
        <w:tc>
          <w:tcPr>
            <w:tcW w:w="1018" w:type="dxa"/>
            <w:gridSpan w:val="3"/>
            <w:tcBorders>
              <w:top w:val="nil"/>
              <w:left w:val="nil"/>
              <w:bottom w:val="nil"/>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4097</w:t>
            </w:r>
          </w:p>
        </w:tc>
        <w:tc>
          <w:tcPr>
            <w:tcW w:w="1657" w:type="dxa"/>
            <w:tcBorders>
              <w:top w:val="nil"/>
              <w:left w:val="nil"/>
              <w:bottom w:val="nil"/>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3777</w:t>
            </w:r>
          </w:p>
        </w:tc>
        <w:tc>
          <w:tcPr>
            <w:tcW w:w="1416" w:type="dxa"/>
            <w:tcBorders>
              <w:top w:val="nil"/>
              <w:left w:val="nil"/>
              <w:bottom w:val="nil"/>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520</w:t>
            </w:r>
          </w:p>
        </w:tc>
        <w:tc>
          <w:tcPr>
            <w:tcW w:w="845" w:type="dxa"/>
            <w:gridSpan w:val="2"/>
            <w:tcBorders>
              <w:top w:val="nil"/>
              <w:left w:val="nil"/>
              <w:bottom w:val="nil"/>
              <w:right w:val="single" w:sz="4" w:space="0" w:color="000000"/>
            </w:tcBorders>
            <w:shd w:val="clear" w:color="auto" w:fill="auto"/>
            <w:noWrap/>
            <w:vAlign w:val="bottom"/>
            <w:hideMark/>
          </w:tcPr>
          <w:p w:rsidR="00BC4F75" w:rsidRPr="00FD6976" w:rsidRDefault="00BC4F75" w:rsidP="00142A42">
            <w:pPr>
              <w:spacing w:line="240" w:lineRule="auto"/>
              <w:jc w:val="center"/>
              <w:rPr>
                <w:rFonts w:eastAsia="Times New Roman"/>
                <w:sz w:val="20"/>
                <w:szCs w:val="20"/>
                <w:lang w:eastAsia="pl-PL"/>
              </w:rPr>
            </w:pPr>
            <w:r w:rsidRPr="00FD6976">
              <w:rPr>
                <w:rFonts w:eastAsia="Times New Roman"/>
                <w:sz w:val="20"/>
                <w:szCs w:val="20"/>
                <w:lang w:eastAsia="pl-PL"/>
              </w:rPr>
              <w:t>1125</w:t>
            </w:r>
          </w:p>
        </w:tc>
      </w:tr>
      <w:tr w:rsidR="00BC4F75" w:rsidRPr="00FD6976" w:rsidTr="00142A42">
        <w:trPr>
          <w:gridAfter w:val="1"/>
          <w:wAfter w:w="28" w:type="dxa"/>
          <w:trHeight w:val="221"/>
        </w:trPr>
        <w:tc>
          <w:tcPr>
            <w:tcW w:w="199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Razem</w:t>
            </w:r>
          </w:p>
        </w:tc>
        <w:tc>
          <w:tcPr>
            <w:tcW w:w="1076" w:type="dxa"/>
            <w:tcBorders>
              <w:top w:val="single" w:sz="4" w:space="0" w:color="auto"/>
              <w:left w:val="nil"/>
              <w:bottom w:val="single" w:sz="4" w:space="0" w:color="auto"/>
              <w:right w:val="single" w:sz="4" w:space="0" w:color="auto"/>
            </w:tcBorders>
            <w:shd w:val="clear" w:color="000000" w:fill="A9D08E"/>
            <w:noWrap/>
            <w:vAlign w:val="bottom"/>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6</w:t>
            </w:r>
            <w:r>
              <w:rPr>
                <w:rFonts w:eastAsia="Times New Roman"/>
                <w:b/>
                <w:bCs/>
                <w:sz w:val="20"/>
                <w:szCs w:val="20"/>
                <w:lang w:eastAsia="pl-PL"/>
              </w:rPr>
              <w:t>.</w:t>
            </w:r>
            <w:r w:rsidRPr="00FD6976">
              <w:rPr>
                <w:rFonts w:eastAsia="Times New Roman"/>
                <w:b/>
                <w:bCs/>
                <w:sz w:val="20"/>
                <w:szCs w:val="20"/>
                <w:lang w:eastAsia="pl-PL"/>
              </w:rPr>
              <w:t>603</w:t>
            </w:r>
          </w:p>
        </w:tc>
        <w:tc>
          <w:tcPr>
            <w:tcW w:w="1254" w:type="dxa"/>
            <w:tcBorders>
              <w:top w:val="single" w:sz="4" w:space="0" w:color="auto"/>
              <w:left w:val="nil"/>
              <w:bottom w:val="single" w:sz="4" w:space="0" w:color="auto"/>
              <w:right w:val="single" w:sz="4" w:space="0" w:color="auto"/>
            </w:tcBorders>
            <w:shd w:val="clear" w:color="000000" w:fill="A9D08E"/>
            <w:noWrap/>
            <w:vAlign w:val="bottom"/>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6</w:t>
            </w:r>
            <w:r>
              <w:rPr>
                <w:rFonts w:eastAsia="Times New Roman"/>
                <w:b/>
                <w:bCs/>
                <w:sz w:val="20"/>
                <w:szCs w:val="20"/>
                <w:lang w:eastAsia="pl-PL"/>
              </w:rPr>
              <w:t>.</w:t>
            </w:r>
            <w:r w:rsidRPr="00FD6976">
              <w:rPr>
                <w:rFonts w:eastAsia="Times New Roman"/>
                <w:b/>
                <w:bCs/>
                <w:sz w:val="20"/>
                <w:szCs w:val="20"/>
                <w:lang w:eastAsia="pl-PL"/>
              </w:rPr>
              <w:t>441</w:t>
            </w:r>
          </w:p>
        </w:tc>
        <w:tc>
          <w:tcPr>
            <w:tcW w:w="256" w:type="dxa"/>
            <w:gridSpan w:val="2"/>
            <w:tcBorders>
              <w:top w:val="single" w:sz="4" w:space="0" w:color="auto"/>
              <w:left w:val="nil"/>
              <w:bottom w:val="single" w:sz="4" w:space="0" w:color="auto"/>
              <w:right w:val="nil"/>
            </w:tcBorders>
            <w:shd w:val="clear" w:color="000000" w:fill="A9D08E"/>
          </w:tcPr>
          <w:p w:rsidR="00BC4F75" w:rsidRPr="00FD6976" w:rsidRDefault="00BC4F75" w:rsidP="00142A42">
            <w:pPr>
              <w:spacing w:line="240" w:lineRule="auto"/>
              <w:ind w:left="918" w:hanging="918"/>
              <w:jc w:val="center"/>
              <w:rPr>
                <w:rFonts w:eastAsia="Times New Roman"/>
                <w:b/>
                <w:bCs/>
                <w:sz w:val="20"/>
                <w:szCs w:val="20"/>
                <w:lang w:eastAsia="pl-PL"/>
              </w:rPr>
            </w:pPr>
          </w:p>
        </w:tc>
        <w:tc>
          <w:tcPr>
            <w:tcW w:w="908" w:type="dxa"/>
            <w:tcBorders>
              <w:top w:val="single" w:sz="4" w:space="0" w:color="auto"/>
              <w:left w:val="nil"/>
              <w:bottom w:val="single" w:sz="4" w:space="0" w:color="auto"/>
              <w:right w:val="single" w:sz="4" w:space="0" w:color="auto"/>
            </w:tcBorders>
            <w:shd w:val="clear" w:color="000000" w:fill="A9D08E"/>
            <w:noWrap/>
            <w:vAlign w:val="bottom"/>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26</w:t>
            </w:r>
            <w:r>
              <w:rPr>
                <w:rFonts w:eastAsia="Times New Roman"/>
                <w:b/>
                <w:bCs/>
                <w:sz w:val="20"/>
                <w:szCs w:val="20"/>
                <w:lang w:eastAsia="pl-PL"/>
              </w:rPr>
              <w:t>.</w:t>
            </w:r>
            <w:r w:rsidRPr="00FD6976">
              <w:rPr>
                <w:rFonts w:eastAsia="Times New Roman"/>
                <w:b/>
                <w:bCs/>
                <w:sz w:val="20"/>
                <w:szCs w:val="20"/>
                <w:lang w:eastAsia="pl-PL"/>
              </w:rPr>
              <w:t>663</w:t>
            </w:r>
          </w:p>
        </w:tc>
        <w:tc>
          <w:tcPr>
            <w:tcW w:w="1671" w:type="dxa"/>
            <w:gridSpan w:val="2"/>
            <w:tcBorders>
              <w:top w:val="single" w:sz="4" w:space="0" w:color="auto"/>
              <w:left w:val="nil"/>
              <w:bottom w:val="single" w:sz="4" w:space="0" w:color="auto"/>
              <w:right w:val="single" w:sz="4" w:space="0" w:color="auto"/>
            </w:tcBorders>
            <w:shd w:val="clear" w:color="000000" w:fill="A9D08E"/>
            <w:noWrap/>
            <w:vAlign w:val="bottom"/>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24</w:t>
            </w:r>
            <w:r>
              <w:rPr>
                <w:rFonts w:eastAsia="Times New Roman"/>
                <w:b/>
                <w:bCs/>
                <w:sz w:val="20"/>
                <w:szCs w:val="20"/>
                <w:lang w:eastAsia="pl-PL"/>
              </w:rPr>
              <w:t>.</w:t>
            </w:r>
            <w:r w:rsidRPr="00FD6976">
              <w:rPr>
                <w:rFonts w:eastAsia="Times New Roman"/>
                <w:b/>
                <w:bCs/>
                <w:sz w:val="20"/>
                <w:szCs w:val="20"/>
                <w:lang w:eastAsia="pl-PL"/>
              </w:rPr>
              <w:t>240</w:t>
            </w:r>
          </w:p>
        </w:tc>
        <w:tc>
          <w:tcPr>
            <w:tcW w:w="1416" w:type="dxa"/>
            <w:tcBorders>
              <w:top w:val="single" w:sz="4" w:space="0" w:color="auto"/>
              <w:left w:val="nil"/>
              <w:bottom w:val="single" w:sz="4" w:space="0" w:color="auto"/>
              <w:right w:val="single" w:sz="4" w:space="0" w:color="auto"/>
            </w:tcBorders>
            <w:shd w:val="clear" w:color="000000" w:fill="A9D08E"/>
            <w:noWrap/>
            <w:vAlign w:val="bottom"/>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4</w:t>
            </w:r>
            <w:r>
              <w:rPr>
                <w:rFonts w:eastAsia="Times New Roman"/>
                <w:b/>
                <w:bCs/>
                <w:sz w:val="20"/>
                <w:szCs w:val="20"/>
                <w:lang w:eastAsia="pl-PL"/>
              </w:rPr>
              <w:t>.</w:t>
            </w:r>
            <w:r w:rsidRPr="00FD6976">
              <w:rPr>
                <w:rFonts w:eastAsia="Times New Roman"/>
                <w:b/>
                <w:bCs/>
                <w:sz w:val="20"/>
                <w:szCs w:val="20"/>
                <w:lang w:eastAsia="pl-PL"/>
              </w:rPr>
              <w:t>189</w:t>
            </w:r>
          </w:p>
        </w:tc>
        <w:tc>
          <w:tcPr>
            <w:tcW w:w="817" w:type="dxa"/>
            <w:tcBorders>
              <w:top w:val="single" w:sz="4" w:space="0" w:color="auto"/>
              <w:left w:val="nil"/>
              <w:bottom w:val="single" w:sz="4" w:space="0" w:color="auto"/>
              <w:right w:val="single" w:sz="4" w:space="0" w:color="auto"/>
            </w:tcBorders>
            <w:shd w:val="clear" w:color="000000" w:fill="A9D08E"/>
            <w:noWrap/>
            <w:vAlign w:val="bottom"/>
            <w:hideMark/>
          </w:tcPr>
          <w:p w:rsidR="00BC4F75" w:rsidRPr="00FD6976" w:rsidRDefault="00BC4F75" w:rsidP="00142A42">
            <w:pPr>
              <w:spacing w:line="240" w:lineRule="auto"/>
              <w:jc w:val="center"/>
              <w:rPr>
                <w:rFonts w:eastAsia="Times New Roman"/>
                <w:b/>
                <w:bCs/>
                <w:sz w:val="20"/>
                <w:szCs w:val="20"/>
                <w:lang w:eastAsia="pl-PL"/>
              </w:rPr>
            </w:pPr>
            <w:r w:rsidRPr="00FD6976">
              <w:rPr>
                <w:rFonts w:eastAsia="Times New Roman"/>
                <w:b/>
                <w:bCs/>
                <w:sz w:val="20"/>
                <w:szCs w:val="20"/>
                <w:lang w:eastAsia="pl-PL"/>
              </w:rPr>
              <w:t>9</w:t>
            </w:r>
            <w:r>
              <w:rPr>
                <w:rFonts w:eastAsia="Times New Roman"/>
                <w:b/>
                <w:bCs/>
                <w:sz w:val="20"/>
                <w:szCs w:val="20"/>
                <w:lang w:eastAsia="pl-PL"/>
              </w:rPr>
              <w:t>.</w:t>
            </w:r>
            <w:r w:rsidRPr="00FD6976">
              <w:rPr>
                <w:rFonts w:eastAsia="Times New Roman"/>
                <w:b/>
                <w:bCs/>
                <w:sz w:val="20"/>
                <w:szCs w:val="20"/>
                <w:lang w:eastAsia="pl-PL"/>
              </w:rPr>
              <w:t>162</w:t>
            </w:r>
          </w:p>
        </w:tc>
      </w:tr>
    </w:tbl>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opracowanie własne na podstawie Banku Danych Lokalnych GUS</w:t>
      </w:r>
    </w:p>
    <w:p w:rsidR="00BC4F75" w:rsidRPr="00555AC4" w:rsidRDefault="00BC4F75" w:rsidP="00BC4F75">
      <w:pPr>
        <w:autoSpaceDE w:val="0"/>
        <w:autoSpaceDN w:val="0"/>
        <w:adjustRightInd w:val="0"/>
        <w:spacing w:line="240" w:lineRule="auto"/>
        <w:rPr>
          <w:i/>
          <w:color w:val="000000"/>
          <w:sz w:val="22"/>
        </w:rPr>
      </w:pPr>
      <w:r w:rsidRPr="00555AC4">
        <w:rPr>
          <w:i/>
          <w:color w:val="000000"/>
          <w:sz w:val="22"/>
        </w:rPr>
        <w:tab/>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Według ekonomicznych grup wieku, w strukturze mieszkańców obszaru LGD „Natura i Kultura” dominowały </w:t>
      </w:r>
      <w:r w:rsidRPr="00164EBA">
        <w:rPr>
          <w:color w:val="000000"/>
          <w:sz w:val="22"/>
          <w:u w:val="thick" w:color="538135"/>
        </w:rPr>
        <w:t>osoby w wieku produkcyjnym, stanowiące w 2013 roku 65,85 % ludności ogółem.</w:t>
      </w:r>
      <w:r w:rsidRPr="00555AC4">
        <w:rPr>
          <w:color w:val="000000"/>
          <w:sz w:val="22"/>
        </w:rPr>
        <w:t xml:space="preserve"> Większość osób w wieku produkcyjnym stanowili mężczyźni. Podobnie sytuacja kształtowała się na Mazowszu i w Polsce (zarówno co do wartości współczynnika, jak i kierunku zmian). Proporcja płci zmienia swój kierunek w odniesieniu do ludności w wieku poprodukcyjnym. W 2013 roku na terenie obszaru LGD „Natura i Kult</w:t>
      </w:r>
      <w:r>
        <w:rPr>
          <w:color w:val="000000"/>
          <w:sz w:val="22"/>
        </w:rPr>
        <w:t>ura” kobiety stanowiły aż 68,62</w:t>
      </w:r>
      <w:r w:rsidRPr="00555AC4">
        <w:rPr>
          <w:color w:val="000000"/>
          <w:sz w:val="22"/>
        </w:rPr>
        <w:t>% osób w przedziale wiekowym dotyczącym osób wieku poprodukcyjnym.</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u w:val="thick" w:color="538135"/>
        </w:rPr>
        <w:t>Jak wynika z danych GUS</w:t>
      </w:r>
      <w:r>
        <w:rPr>
          <w:color w:val="000000"/>
          <w:sz w:val="22"/>
          <w:u w:val="thick" w:color="538135"/>
        </w:rPr>
        <w:t xml:space="preserve">, </w:t>
      </w:r>
      <w:r w:rsidRPr="00555AC4">
        <w:rPr>
          <w:color w:val="000000"/>
          <w:sz w:val="22"/>
          <w:u w:val="thick" w:color="538135"/>
        </w:rPr>
        <w:t xml:space="preserve">współczynnik obciążenia demograficznego na obszarze LGD „Natura i Kultura” wynosił w 2013 roku 59,58, zaś średnia wartość współczynnika na Mazowszu wynosiła 60,1, a w Polsce – 57,6. </w:t>
      </w:r>
      <w:r w:rsidRPr="00555AC4">
        <w:rPr>
          <w:color w:val="000000"/>
          <w:sz w:val="22"/>
        </w:rPr>
        <w:t>W 2013 roku najwyższy współczynnik odnotowano w gminie Józefów (65,5), a najniższy – w gminie Karczew (55,6)</w:t>
      </w:r>
      <w:r w:rsidRPr="00555AC4">
        <w:rPr>
          <w:i/>
          <w:iCs/>
          <w:color w:val="000000"/>
          <w:sz w:val="22"/>
        </w:rPr>
        <w:t xml:space="preserve">, </w:t>
      </w:r>
      <w:r w:rsidRPr="00555AC4">
        <w:rPr>
          <w:color w:val="000000"/>
          <w:sz w:val="22"/>
        </w:rPr>
        <w:t xml:space="preserve">podczas gdy w 2007 roku największe obciążenie demograficzne występowało w gminie Sobienie-Jeziory (65,4) a najmniejsze w gminie Celestynów (52,6). </w:t>
      </w:r>
    </w:p>
    <w:p w:rsidR="00BC4F75" w:rsidRPr="00555AC4" w:rsidRDefault="00BC4F75" w:rsidP="00BC4F75">
      <w:pPr>
        <w:autoSpaceDE w:val="0"/>
        <w:autoSpaceDN w:val="0"/>
        <w:adjustRightInd w:val="0"/>
        <w:spacing w:line="240" w:lineRule="auto"/>
        <w:rPr>
          <w:color w:val="000000"/>
          <w:sz w:val="22"/>
          <w:u w:val="thick" w:color="538135"/>
        </w:rPr>
      </w:pPr>
      <w:r w:rsidRPr="00555AC4">
        <w:rPr>
          <w:color w:val="000000"/>
          <w:sz w:val="22"/>
        </w:rPr>
        <w:tab/>
        <w:t>W latach 2007-2013 na terenie objętym Lokalną Strategią Rozwoju, podobnie jak na Mazowszu, obserwowano dodatni przyrost naturalny, jednak na skutek okresowych wahań, w 2013 roku wskaźnik ten osiągnął wartość niższą niż w 2007 roku. Jak wynika z przeprowadzonych analiz,</w:t>
      </w:r>
      <w:r w:rsidRPr="00555AC4">
        <w:rPr>
          <w:b/>
          <w:bCs/>
          <w:color w:val="4F6228"/>
          <w:sz w:val="22"/>
        </w:rPr>
        <w:t xml:space="preserve"> </w:t>
      </w:r>
      <w:r>
        <w:rPr>
          <w:color w:val="000000"/>
          <w:sz w:val="22"/>
        </w:rPr>
        <w:t xml:space="preserve">generalnie </w:t>
      </w:r>
      <w:r w:rsidRPr="00555AC4">
        <w:rPr>
          <w:color w:val="000000"/>
          <w:sz w:val="22"/>
          <w:u w:val="thick" w:color="538135"/>
        </w:rPr>
        <w:t>na terenie obszaru LGD „Natura i Kultura”  europejski trend</w:t>
      </w:r>
      <w:r w:rsidRPr="00555AC4">
        <w:rPr>
          <w:b/>
          <w:bCs/>
          <w:color w:val="4F6228"/>
          <w:sz w:val="22"/>
          <w:u w:val="thick" w:color="538135"/>
        </w:rPr>
        <w:t xml:space="preserve"> </w:t>
      </w:r>
      <w:r w:rsidRPr="00555AC4">
        <w:rPr>
          <w:color w:val="000000"/>
          <w:sz w:val="22"/>
          <w:u w:val="thick" w:color="538135"/>
        </w:rPr>
        <w:t>starzenia się społeczeństwa zachodzi łagodniej niż</w:t>
      </w:r>
      <w:r w:rsidRPr="00555AC4">
        <w:rPr>
          <w:b/>
          <w:bCs/>
          <w:color w:val="4F6228"/>
          <w:sz w:val="22"/>
          <w:u w:val="thick" w:color="538135"/>
        </w:rPr>
        <w:t xml:space="preserve"> </w:t>
      </w:r>
      <w:r w:rsidRPr="00555AC4">
        <w:rPr>
          <w:color w:val="000000"/>
          <w:sz w:val="22"/>
          <w:u w:val="thick" w:color="538135"/>
        </w:rPr>
        <w:t xml:space="preserve">w regionie, ale silniej niż przeciętnie w Polsce. </w:t>
      </w:r>
      <w:r w:rsidRPr="00555AC4">
        <w:rPr>
          <w:color w:val="000000"/>
          <w:sz w:val="22"/>
        </w:rPr>
        <w:t>Proces</w:t>
      </w:r>
      <w:r w:rsidRPr="00555AC4">
        <w:rPr>
          <w:b/>
          <w:bCs/>
          <w:color w:val="4F6228"/>
          <w:sz w:val="22"/>
        </w:rPr>
        <w:t xml:space="preserve"> </w:t>
      </w:r>
      <w:r w:rsidRPr="00555AC4">
        <w:rPr>
          <w:color w:val="000000"/>
          <w:sz w:val="22"/>
        </w:rPr>
        <w:t>ten skutkuje także wyższym poziomem feminizacji,</w:t>
      </w:r>
      <w:r w:rsidRPr="00555AC4">
        <w:rPr>
          <w:b/>
          <w:bCs/>
          <w:color w:val="4F6228"/>
          <w:sz w:val="22"/>
        </w:rPr>
        <w:t xml:space="preserve"> </w:t>
      </w:r>
      <w:r w:rsidRPr="00555AC4">
        <w:rPr>
          <w:color w:val="000000"/>
          <w:sz w:val="22"/>
        </w:rPr>
        <w:t xml:space="preserve">a utrzymujący się </w:t>
      </w:r>
      <w:r w:rsidRPr="00555AC4">
        <w:rPr>
          <w:color w:val="000000"/>
          <w:sz w:val="22"/>
          <w:u w:val="thick" w:color="538135"/>
        </w:rPr>
        <w:t>niski poziom przyrostu naturalnego</w:t>
      </w:r>
      <w:r w:rsidRPr="00555AC4">
        <w:rPr>
          <w:b/>
          <w:bCs/>
          <w:color w:val="4F6228"/>
          <w:sz w:val="22"/>
          <w:u w:val="thick" w:color="538135"/>
        </w:rPr>
        <w:t xml:space="preserve"> </w:t>
      </w:r>
      <w:r w:rsidRPr="00555AC4">
        <w:rPr>
          <w:color w:val="000000"/>
          <w:sz w:val="22"/>
          <w:u w:val="thick" w:color="538135"/>
        </w:rPr>
        <w:t>nasila dodatkowo spadek udziału osób w wieku</w:t>
      </w:r>
      <w:r w:rsidRPr="00555AC4">
        <w:rPr>
          <w:b/>
          <w:bCs/>
          <w:color w:val="4F6228"/>
          <w:sz w:val="22"/>
          <w:u w:val="thick" w:color="538135"/>
        </w:rPr>
        <w:t xml:space="preserve"> </w:t>
      </w:r>
      <w:r w:rsidRPr="00555AC4">
        <w:rPr>
          <w:color w:val="000000"/>
          <w:sz w:val="22"/>
          <w:u w:val="thick" w:color="538135"/>
        </w:rPr>
        <w:t>produkcyjnym i wzrost udziału liczby ludności</w:t>
      </w:r>
      <w:r w:rsidRPr="00555AC4">
        <w:rPr>
          <w:b/>
          <w:bCs/>
          <w:color w:val="4F6228"/>
          <w:sz w:val="22"/>
          <w:u w:val="thick" w:color="538135"/>
        </w:rPr>
        <w:t xml:space="preserve"> </w:t>
      </w:r>
      <w:r w:rsidRPr="00555AC4">
        <w:rPr>
          <w:color w:val="000000"/>
          <w:sz w:val="22"/>
          <w:u w:val="thick" w:color="538135"/>
        </w:rPr>
        <w:t>w wieku poprodukcyjnym.</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u w:val="thick" w:color="538135"/>
        </w:rPr>
        <w:t>Analizując więc populację obszaru LGD „Natura i Kultura” należy zwrócić uwagę na problem starzenia się społeczeństwa obszaru.</w:t>
      </w:r>
      <w:r w:rsidRPr="00555AC4">
        <w:rPr>
          <w:color w:val="000000"/>
          <w:sz w:val="22"/>
        </w:rPr>
        <w:t xml:space="preserve"> Problem ludzi starszych to jeden z ważnych obszarów interwencji w Lokalnej Strategii Rozwoju, jak również w wielu innych strategicznych dokumentach regionalnych i krajowych. Dlatego też ważnym działaniem przeciwdziałającym wykluczeniu osób starszych będzie promocja działań o charakterze integrującym społeczność lokalną, takich jak: spotkania, doradztwo, warsztaty, zajęcia sportowo-rekreacyjne. Ważnym elementem działań LGD będzie sygnalizowanie problemu wykluczenia społecznego i wsparcie budowy kapitału społecznego. Ważnym i wymiernym działaniem będzie premiowanie projektów ukierunkowanych na grupy defaworyzowane, a wśród nich osoby starsze.</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Ważnym czynnikiem aktywizacyjnym będzie </w:t>
      </w:r>
      <w:r>
        <w:rPr>
          <w:color w:val="000000"/>
          <w:sz w:val="22"/>
        </w:rPr>
        <w:t xml:space="preserve">także </w:t>
      </w:r>
      <w:r w:rsidRPr="00555AC4">
        <w:rPr>
          <w:color w:val="000000"/>
          <w:sz w:val="22"/>
        </w:rPr>
        <w:t xml:space="preserve">zaangażowanie istniejących organizacji społecznych w włączenie tych grup do życia społecznego. LGD „Natura i Kultura” będzie wspierało różnego typu inicjatywy przyczyniające się do integracji i animacji społecznej. </w:t>
      </w:r>
      <w:r w:rsidRPr="00555AC4">
        <w:rPr>
          <w:bCs/>
          <w:color w:val="000000"/>
          <w:sz w:val="22"/>
        </w:rPr>
        <w:t xml:space="preserve">Z analizy struktury ludności wynika również </w:t>
      </w:r>
      <w:r w:rsidRPr="00164EBA">
        <w:rPr>
          <w:bCs/>
          <w:color w:val="000000"/>
          <w:sz w:val="22"/>
          <w:u w:val="thick" w:color="538135"/>
        </w:rPr>
        <w:t>potrzeba zaangażowania w życie społeczne osób z grupy wiekowej do 14 roku życia</w:t>
      </w:r>
      <w:r w:rsidRPr="00555AC4">
        <w:rPr>
          <w:bCs/>
          <w:color w:val="000000"/>
          <w:sz w:val="22"/>
        </w:rPr>
        <w:t>. Z uwagi na ogromny potencjał tej grupy i jej znaczny udział w strukturze ludności, ważne jest, aby zapewnić animację i możliwość zagospodarowania wolnego czasu tej grupie wiekowej. Właśnie na takie potrzeby wskazywali mieszkańcy obszaru w czasie konsultacji społecznych.  Zajęcia, warsztaty, organizacja –</w:t>
      </w:r>
      <w:r>
        <w:rPr>
          <w:bCs/>
          <w:color w:val="000000"/>
          <w:sz w:val="22"/>
        </w:rPr>
        <w:t xml:space="preserve"> </w:t>
      </w:r>
      <w:r w:rsidRPr="00555AC4">
        <w:rPr>
          <w:bCs/>
          <w:color w:val="000000"/>
          <w:sz w:val="22"/>
        </w:rPr>
        <w:t>pomysł na wolny czas, przyczynią się do zaspokojenia takich potrzeb jak: samokształcenie, poznanie środowiska, poszerzanie wiedzy i umiejętności, wypełnienie wolnego czasu, aktywność ruchowa, rozwój umiejętności manualnych to ważne dziedziny, które winny być wspierane przez LGD w ramach realizacji LSR.</w:t>
      </w:r>
    </w:p>
    <w:p w:rsidR="00BC4F75" w:rsidRPr="00555AC4" w:rsidRDefault="00BC4F75" w:rsidP="00BC4F75">
      <w:pPr>
        <w:autoSpaceDE w:val="0"/>
        <w:autoSpaceDN w:val="0"/>
        <w:adjustRightInd w:val="0"/>
        <w:spacing w:line="240" w:lineRule="auto"/>
        <w:rPr>
          <w:bCs/>
          <w:color w:val="000000"/>
          <w:sz w:val="22"/>
        </w:rPr>
      </w:pPr>
    </w:p>
    <w:p w:rsidR="00BC4F75" w:rsidRPr="00555AC4" w:rsidRDefault="00BC4F75" w:rsidP="00BC4F75">
      <w:pPr>
        <w:pStyle w:val="Nagwek2"/>
        <w:rPr>
          <w:rFonts w:eastAsia="Calibri"/>
        </w:rPr>
      </w:pPr>
      <w:bookmarkStart w:id="14" w:name="_Toc442262183"/>
      <w:r w:rsidRPr="00555AC4">
        <w:rPr>
          <w:rFonts w:eastAsia="Calibri"/>
        </w:rPr>
        <w:t>III.2 Charakterystyka gospodarki/przedsiębiorczości</w:t>
      </w:r>
      <w:bookmarkEnd w:id="14"/>
    </w:p>
    <w:p w:rsidR="00BC4F75" w:rsidRPr="00555AC4" w:rsidRDefault="00BC4F75" w:rsidP="00BC4F75">
      <w:pPr>
        <w:autoSpaceDE w:val="0"/>
        <w:autoSpaceDN w:val="0"/>
        <w:adjustRightInd w:val="0"/>
        <w:spacing w:line="240" w:lineRule="auto"/>
        <w:rPr>
          <w:bCs/>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lastRenderedPageBreak/>
        <w:tab/>
      </w:r>
      <w:r w:rsidRPr="00555AC4">
        <w:rPr>
          <w:color w:val="000000"/>
          <w:sz w:val="22"/>
          <w:u w:val="thick" w:color="538135"/>
        </w:rPr>
        <w:t xml:space="preserve">Liczba podmiotów gospodarczych wpisanych do rejestru REGON na przestrzeni 2007-2013 roku na terenie objętym LSR rosła szybciej niż </w:t>
      </w:r>
      <w:r>
        <w:rPr>
          <w:color w:val="000000"/>
          <w:sz w:val="22"/>
          <w:u w:val="thick" w:color="538135"/>
        </w:rPr>
        <w:t xml:space="preserve">średnio na </w:t>
      </w:r>
      <w:r w:rsidRPr="00555AC4">
        <w:rPr>
          <w:color w:val="000000"/>
          <w:sz w:val="22"/>
          <w:u w:val="thick" w:color="538135"/>
        </w:rPr>
        <w:t>Mazowszu czy średnio w Polsce</w:t>
      </w:r>
      <w:r w:rsidRPr="00555AC4">
        <w:rPr>
          <w:color w:val="000000"/>
          <w:sz w:val="22"/>
        </w:rPr>
        <w:t xml:space="preserve">. </w:t>
      </w:r>
      <w:r w:rsidRPr="00555AC4">
        <w:rPr>
          <w:color w:val="000000"/>
          <w:sz w:val="22"/>
          <w:u w:val="thick" w:color="538135"/>
        </w:rPr>
        <w:t>W 2013 roku na 10</w:t>
      </w:r>
      <w:r>
        <w:rPr>
          <w:color w:val="000000"/>
          <w:sz w:val="22"/>
          <w:u w:val="thick" w:color="538135"/>
        </w:rPr>
        <w:t>.</w:t>
      </w:r>
      <w:r w:rsidRPr="00555AC4">
        <w:rPr>
          <w:color w:val="000000"/>
          <w:sz w:val="22"/>
          <w:u w:val="thick" w:color="538135"/>
        </w:rPr>
        <w:t>000 mieszkańców na obszarze LGD „Natura i Kultura” było 1</w:t>
      </w:r>
      <w:r>
        <w:rPr>
          <w:color w:val="000000"/>
          <w:sz w:val="22"/>
          <w:u w:val="thick" w:color="538135"/>
        </w:rPr>
        <w:t>.</w:t>
      </w:r>
      <w:r w:rsidRPr="00555AC4">
        <w:rPr>
          <w:color w:val="000000"/>
          <w:sz w:val="22"/>
          <w:u w:val="thick" w:color="538135"/>
        </w:rPr>
        <w:t>059 podmiotów gospodarczych przy średniej ilości podmiotów gospodarczych w skali województwa na poziomie 1</w:t>
      </w:r>
      <w:r>
        <w:rPr>
          <w:color w:val="000000"/>
          <w:sz w:val="22"/>
          <w:u w:val="thick" w:color="538135"/>
        </w:rPr>
        <w:t>.</w:t>
      </w:r>
      <w:r w:rsidRPr="00555AC4">
        <w:rPr>
          <w:color w:val="000000"/>
          <w:sz w:val="22"/>
          <w:u w:val="thick" w:color="538135"/>
        </w:rPr>
        <w:t>364 i kraju na poziomie 1</w:t>
      </w:r>
      <w:r>
        <w:rPr>
          <w:color w:val="000000"/>
          <w:sz w:val="22"/>
          <w:u w:val="thick" w:color="538135"/>
        </w:rPr>
        <w:t>.</w:t>
      </w:r>
      <w:r w:rsidRPr="00555AC4">
        <w:rPr>
          <w:color w:val="000000"/>
          <w:sz w:val="22"/>
          <w:u w:val="thick" w:color="538135"/>
        </w:rPr>
        <w:t>057.</w:t>
      </w:r>
      <w:r w:rsidRPr="00555AC4">
        <w:rPr>
          <w:color w:val="000000"/>
          <w:sz w:val="22"/>
        </w:rPr>
        <w:t xml:space="preserve"> Pokazuje to dość dużą aktywność mieszkańców w tworzeniu i rozwoju działalności gospodarczej. Wskaźnik ten najwyższy był w gminie Józefów i wynosił 1</w:t>
      </w:r>
      <w:r>
        <w:rPr>
          <w:color w:val="000000"/>
          <w:sz w:val="22"/>
        </w:rPr>
        <w:t>.</w:t>
      </w:r>
      <w:r w:rsidRPr="00555AC4">
        <w:rPr>
          <w:color w:val="000000"/>
          <w:sz w:val="22"/>
        </w:rPr>
        <w:t>792, a najniższy</w:t>
      </w:r>
      <w:r>
        <w:rPr>
          <w:color w:val="000000"/>
          <w:sz w:val="22"/>
        </w:rPr>
        <w:t>m</w:t>
      </w:r>
      <w:r w:rsidRPr="00555AC4">
        <w:rPr>
          <w:color w:val="000000"/>
          <w:sz w:val="22"/>
        </w:rPr>
        <w:t xml:space="preserve"> wskaźnikiem legitymowała się gmina Kołbiel </w:t>
      </w:r>
      <w:r>
        <w:rPr>
          <w:color w:val="000000"/>
          <w:sz w:val="22"/>
        </w:rPr>
        <w:t xml:space="preserve"> - </w:t>
      </w:r>
      <w:r w:rsidRPr="00555AC4">
        <w:rPr>
          <w:color w:val="000000"/>
          <w:sz w:val="22"/>
        </w:rPr>
        <w:t xml:space="preserve">570 podmiotów gospodarczych.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Gospodarka obszaru LGD „N</w:t>
      </w:r>
      <w:r>
        <w:rPr>
          <w:color w:val="000000"/>
          <w:sz w:val="22"/>
        </w:rPr>
        <w:t>atura i Kultura” oparta jest głównie na sektorze usługowym i </w:t>
      </w:r>
      <w:r w:rsidRPr="00555AC4">
        <w:rPr>
          <w:color w:val="000000"/>
          <w:sz w:val="22"/>
        </w:rPr>
        <w:t xml:space="preserve">przemysłowym. </w:t>
      </w:r>
      <w:r w:rsidRPr="00164EBA">
        <w:rPr>
          <w:color w:val="000000"/>
          <w:sz w:val="22"/>
          <w:u w:val="thick" w:color="538135"/>
        </w:rPr>
        <w:t xml:space="preserve">Przeważająca ilość firm to tzw. </w:t>
      </w:r>
      <w:proofErr w:type="spellStart"/>
      <w:r w:rsidRPr="00164EBA">
        <w:rPr>
          <w:color w:val="000000"/>
          <w:sz w:val="22"/>
          <w:u w:val="thick" w:color="538135"/>
        </w:rPr>
        <w:t>mikroprzedsiębiorstwa</w:t>
      </w:r>
      <w:proofErr w:type="spellEnd"/>
      <w:r w:rsidRPr="00555AC4">
        <w:rPr>
          <w:color w:val="000000"/>
          <w:sz w:val="22"/>
        </w:rPr>
        <w:t>. Świadczy to o dużej przedsiębiorczości lokalnego społeczeństwa. Taki stan odzwiercie</w:t>
      </w:r>
      <w:r>
        <w:rPr>
          <w:color w:val="000000"/>
          <w:sz w:val="22"/>
        </w:rPr>
        <w:t>dla ogólne tendencje panujące w </w:t>
      </w:r>
      <w:r w:rsidRPr="00555AC4">
        <w:rPr>
          <w:color w:val="000000"/>
          <w:sz w:val="22"/>
        </w:rPr>
        <w:t>gospodarcze, gdzie najbardziej konkurencyjnymi i wytwarzającymi największą część PKB podmiotami są właśnie najmniejsze przedsiębiorstwa, które jednocześnie najbardziej elastyczni</w:t>
      </w:r>
      <w:r>
        <w:rPr>
          <w:color w:val="000000"/>
          <w:sz w:val="22"/>
        </w:rPr>
        <w:t>e</w:t>
      </w:r>
      <w:r w:rsidRPr="00555AC4">
        <w:rPr>
          <w:color w:val="000000"/>
          <w:sz w:val="22"/>
        </w:rPr>
        <w:t xml:space="preserve"> potrafią reagować na zmiany zachodzące na rynku. Należy zwrócić także uwagę, że te przedsiębiorstwa są najbardziej podatne na koniunkturę gospodarczą i ich rozwój jest uzależniony od pomocy instytucji otoczenia biznesu.</w:t>
      </w:r>
    </w:p>
    <w:p w:rsidR="00BC4F75" w:rsidRPr="00555AC4" w:rsidRDefault="00BC4F75" w:rsidP="00BC4F75">
      <w:pPr>
        <w:autoSpaceDE w:val="0"/>
        <w:autoSpaceDN w:val="0"/>
        <w:adjustRightInd w:val="0"/>
        <w:spacing w:line="240" w:lineRule="auto"/>
        <w:rPr>
          <w:color w:val="000000"/>
          <w:sz w:val="22"/>
        </w:rPr>
      </w:pPr>
    </w:p>
    <w:p w:rsidR="00BC4F75" w:rsidRDefault="00BC4F75" w:rsidP="00BC4F75">
      <w:pPr>
        <w:autoSpaceDE w:val="0"/>
        <w:autoSpaceDN w:val="0"/>
        <w:adjustRightInd w:val="0"/>
        <w:spacing w:line="240" w:lineRule="auto"/>
        <w:rPr>
          <w:b/>
          <w:i/>
          <w:color w:val="000000"/>
          <w:sz w:val="22"/>
        </w:rPr>
      </w:pPr>
    </w:p>
    <w:p w:rsidR="00BC4F75" w:rsidRDefault="00BC4F75" w:rsidP="00BC4F75">
      <w:pPr>
        <w:autoSpaceDE w:val="0"/>
        <w:autoSpaceDN w:val="0"/>
        <w:adjustRightInd w:val="0"/>
        <w:spacing w:line="240" w:lineRule="auto"/>
        <w:rPr>
          <w:b/>
          <w:i/>
          <w:color w:val="000000"/>
          <w:sz w:val="22"/>
        </w:rPr>
      </w:pPr>
    </w:p>
    <w:p w:rsidR="00BC4F75" w:rsidRDefault="00BC4F75" w:rsidP="00BC4F75">
      <w:pPr>
        <w:autoSpaceDE w:val="0"/>
        <w:autoSpaceDN w:val="0"/>
        <w:adjustRightInd w:val="0"/>
        <w:spacing w:line="240" w:lineRule="auto"/>
        <w:rPr>
          <w:b/>
          <w:i/>
          <w:color w:val="000000"/>
          <w:sz w:val="22"/>
        </w:rPr>
      </w:pPr>
    </w:p>
    <w:p w:rsidR="00BC4F75" w:rsidRPr="00BC5236" w:rsidRDefault="00BC4F75" w:rsidP="00BC4F75">
      <w:pPr>
        <w:autoSpaceDE w:val="0"/>
        <w:autoSpaceDN w:val="0"/>
        <w:adjustRightInd w:val="0"/>
        <w:spacing w:line="240" w:lineRule="auto"/>
        <w:rPr>
          <w:b/>
          <w:i/>
          <w:color w:val="000000"/>
          <w:sz w:val="22"/>
        </w:rPr>
      </w:pPr>
      <w:r w:rsidRPr="00555AC4">
        <w:rPr>
          <w:b/>
          <w:i/>
          <w:color w:val="000000"/>
          <w:sz w:val="22"/>
        </w:rPr>
        <w:t xml:space="preserve">Wykres </w:t>
      </w:r>
      <w:r>
        <w:rPr>
          <w:b/>
          <w:i/>
          <w:color w:val="000000"/>
          <w:sz w:val="22"/>
        </w:rPr>
        <w:t>nr 4</w:t>
      </w:r>
      <w:r w:rsidRPr="00555AC4">
        <w:rPr>
          <w:b/>
          <w:i/>
          <w:color w:val="000000"/>
          <w:sz w:val="22"/>
        </w:rPr>
        <w:t>. Liczba podmiotów gospodarczych na terenie obszaru objętego LSR na 10</w:t>
      </w:r>
      <w:r>
        <w:rPr>
          <w:b/>
          <w:i/>
          <w:color w:val="000000"/>
          <w:sz w:val="22"/>
        </w:rPr>
        <w:t>.000 mieszkańców</w:t>
      </w:r>
    </w:p>
    <w:p w:rsidR="00BC4F75" w:rsidRPr="00012A69" w:rsidRDefault="00BC4F75" w:rsidP="00BC4F75">
      <w:pPr>
        <w:suppressAutoHyphens/>
        <w:spacing w:line="240" w:lineRule="auto"/>
        <w:rPr>
          <w:rFonts w:eastAsia="Times New Roman"/>
          <w:i/>
          <w:sz w:val="22"/>
          <w:lang w:eastAsia="ar-SA"/>
        </w:rPr>
      </w:pPr>
      <w:bookmarkStart w:id="15" w:name="_Toc275160706"/>
      <w:r>
        <w:rPr>
          <w:noProof/>
          <w:sz w:val="22"/>
          <w:lang w:eastAsia="pl-PL"/>
        </w:rPr>
        <w:drawing>
          <wp:inline distT="0" distB="0" distL="0" distR="0">
            <wp:extent cx="6276975" cy="3762375"/>
            <wp:effectExtent l="0" t="0" r="0" b="0"/>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C5236">
        <w:rPr>
          <w:i/>
          <w:color w:val="000000"/>
          <w:sz w:val="22"/>
        </w:rPr>
        <w:t xml:space="preserve"> </w:t>
      </w:r>
      <w:r w:rsidRPr="00012A69">
        <w:rPr>
          <w:rFonts w:eastAsia="Times New Roman"/>
          <w:i/>
          <w:sz w:val="22"/>
          <w:lang w:eastAsia="ar-SA"/>
        </w:rPr>
        <w:t>Źródło: opracowanie własne na podst</w:t>
      </w:r>
      <w:r>
        <w:rPr>
          <w:rFonts w:eastAsia="Times New Roman"/>
          <w:i/>
          <w:sz w:val="22"/>
          <w:lang w:eastAsia="ar-SA"/>
        </w:rPr>
        <w:t>awie Banku Danych Lokalnych GUS</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u w:val="thick" w:color="538135"/>
        </w:rPr>
      </w:pPr>
      <w:r w:rsidRPr="00555AC4">
        <w:rPr>
          <w:color w:val="000000"/>
          <w:sz w:val="22"/>
        </w:rPr>
        <w:tab/>
      </w:r>
      <w:r w:rsidRPr="00555AC4">
        <w:rPr>
          <w:color w:val="000000"/>
          <w:sz w:val="22"/>
          <w:u w:val="thick" w:color="538135"/>
        </w:rPr>
        <w:t>Dodatkowo dogodne położenie obszaru LGD „Natura i Kultura” w środkowej części województwa mazowieckiego, w bezpośredniej bliskości Warszawy, posiadanie dogodnego połączenia tranzytowego (przez obszar LGD „Natura i Kultura” przechodzą 3 drogi krajowe (nr 17 – łącząca Warszawę z Ukrainą, nr 50 – łącząca Ciechanów i Ostrów Mazowiecką, numer 2 – łącząca Warszawę z Terespolem) oraz przebieg przez teren obszaru linii kolejowej Warszawa – Otwock Szybkiej Kolei Miejskiej w Warszawie (przystanki: Józefów) oraz linia Warszawa – Dęblin Kolei Mazowieckich (dodatkowe przystanki: Śródborów, Pogorzel Warszawska, Stara Wieś, Celestynów, Kołbiel, Chrosna, Zabieżki) przyczyniają się do możliwości rozwoju obszaru pod kątem działalności gospodarczej.</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Na obszarze LGD „Natura i Kultura” podmioty gospodarcze działały przede wszystkim w handlu hurtowym i detalicznym</w:t>
      </w:r>
      <w:r>
        <w:rPr>
          <w:color w:val="000000"/>
          <w:sz w:val="22"/>
        </w:rPr>
        <w:t>,</w:t>
      </w:r>
      <w:r w:rsidRPr="00555AC4">
        <w:rPr>
          <w:color w:val="000000"/>
          <w:sz w:val="22"/>
        </w:rPr>
        <w:t xml:space="preserve"> naprawie pojazdów samochodowych i motocykli (2</w:t>
      </w:r>
      <w:r>
        <w:rPr>
          <w:color w:val="000000"/>
          <w:sz w:val="22"/>
        </w:rPr>
        <w:t>.</w:t>
      </w:r>
      <w:r w:rsidRPr="00555AC4">
        <w:rPr>
          <w:color w:val="000000"/>
          <w:sz w:val="22"/>
        </w:rPr>
        <w:t>547 działalności na 9</w:t>
      </w:r>
      <w:r>
        <w:rPr>
          <w:color w:val="000000"/>
          <w:sz w:val="22"/>
        </w:rPr>
        <w:t>.</w:t>
      </w:r>
      <w:r w:rsidRPr="00555AC4">
        <w:rPr>
          <w:color w:val="000000"/>
          <w:sz w:val="22"/>
        </w:rPr>
        <w:t>012 co stanowi 28,26% wszystkich działalności gospodarczych obszaru), przetwórstwie przemysłowym (14,11 % wszystkich działalności) i budownictwie (12,45 % działalności). Czwartym najpopularniejszym obszarem działalności gospodarczej na obszarze LGD „Natura i Kultura” była dział</w:t>
      </w:r>
      <w:r>
        <w:rPr>
          <w:color w:val="000000"/>
          <w:sz w:val="22"/>
        </w:rPr>
        <w:t>alność profesjonalna, naukowa i </w:t>
      </w:r>
      <w:r w:rsidRPr="00555AC4">
        <w:rPr>
          <w:color w:val="000000"/>
          <w:sz w:val="22"/>
        </w:rPr>
        <w:t xml:space="preserve">techniczna. </w:t>
      </w:r>
    </w:p>
    <w:p w:rsidR="00BC4F75" w:rsidRPr="00012A69" w:rsidRDefault="00BC4F75" w:rsidP="00BC4F75">
      <w:pPr>
        <w:autoSpaceDE w:val="0"/>
        <w:autoSpaceDN w:val="0"/>
        <w:adjustRightInd w:val="0"/>
        <w:spacing w:line="240" w:lineRule="auto"/>
        <w:rPr>
          <w:color w:val="000000"/>
          <w:sz w:val="22"/>
        </w:rPr>
      </w:pPr>
      <w:r w:rsidRPr="00555AC4">
        <w:rPr>
          <w:color w:val="000000"/>
          <w:sz w:val="22"/>
        </w:rPr>
        <w:lastRenderedPageBreak/>
        <w:tab/>
        <w:t xml:space="preserve">Jak wskazują statystyki GUS bardzo szybko rozwijającą się branżą na terenie objętym LSR było wytwarzanie i zaopatrywanie w energię elektryczną, gaz, parę wodną, gorącą wodę i powietrze do układów klimatyzacyjnych – w latach 2009-2013 liczba przedsiębiorstw prowadzących taką działalność wzrosła kilkukrotnie, co świadczy o dużym zainteresowaniu branżami związanymi z oszczędnością energii, w </w:t>
      </w:r>
      <w:r>
        <w:rPr>
          <w:color w:val="000000"/>
          <w:sz w:val="22"/>
        </w:rPr>
        <w:t>tym również inwestycjami w OZE.</w:t>
      </w:r>
    </w:p>
    <w:p w:rsidR="00BC4F75" w:rsidRPr="00FD6976" w:rsidRDefault="00BC4F75" w:rsidP="00BC4F75">
      <w:pPr>
        <w:tabs>
          <w:tab w:val="left" w:pos="-720"/>
        </w:tabs>
        <w:suppressAutoHyphens/>
        <w:autoSpaceDE w:val="0"/>
        <w:spacing w:before="60" w:line="240" w:lineRule="auto"/>
        <w:jc w:val="left"/>
        <w:rPr>
          <w:rFonts w:eastAsia="Times New Roman"/>
          <w:b/>
          <w:i/>
          <w:sz w:val="22"/>
          <w:lang w:eastAsia="ar-SA"/>
        </w:rPr>
      </w:pPr>
      <w:r w:rsidRPr="00FD6976">
        <w:rPr>
          <w:rFonts w:eastAsia="Times New Roman"/>
          <w:b/>
          <w:i/>
          <w:sz w:val="22"/>
          <w:lang w:eastAsia="ar-SA"/>
        </w:rPr>
        <w:t>Tabela</w:t>
      </w:r>
      <w:r>
        <w:rPr>
          <w:rFonts w:eastAsia="Times New Roman"/>
          <w:b/>
          <w:i/>
          <w:sz w:val="22"/>
          <w:lang w:eastAsia="ar-SA"/>
        </w:rPr>
        <w:t xml:space="preserve"> nr 8</w:t>
      </w:r>
      <w:r w:rsidRPr="00FD6976">
        <w:rPr>
          <w:rFonts w:eastAsia="Times New Roman"/>
          <w:b/>
          <w:i/>
          <w:sz w:val="22"/>
          <w:lang w:eastAsia="ar-SA"/>
        </w:rPr>
        <w:t>. Podmioty gospodarcze wg klasyfikacji PKD</w:t>
      </w:r>
      <w:bookmarkEnd w:id="15"/>
    </w:p>
    <w:tbl>
      <w:tblPr>
        <w:tblW w:w="9897" w:type="dxa"/>
        <w:jc w:val="center"/>
        <w:tblLayout w:type="fixed"/>
        <w:tblLook w:val="0000"/>
      </w:tblPr>
      <w:tblGrid>
        <w:gridCol w:w="4106"/>
        <w:gridCol w:w="681"/>
        <w:gridCol w:w="729"/>
        <w:gridCol w:w="729"/>
        <w:gridCol w:w="729"/>
        <w:gridCol w:w="729"/>
        <w:gridCol w:w="729"/>
        <w:gridCol w:w="729"/>
        <w:gridCol w:w="729"/>
        <w:gridCol w:w="7"/>
      </w:tblGrid>
      <w:tr w:rsidR="00BC4F75" w:rsidRPr="00FD6976" w:rsidTr="00142A42">
        <w:trPr>
          <w:cantSplit/>
          <w:trHeight w:val="1681"/>
          <w:jc w:val="center"/>
        </w:trPr>
        <w:tc>
          <w:tcPr>
            <w:tcW w:w="4106" w:type="dxa"/>
            <w:tcBorders>
              <w:top w:val="single" w:sz="4" w:space="0" w:color="auto"/>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center"/>
              <w:rPr>
                <w:rFonts w:eastAsia="Times New Roman"/>
                <w:b/>
                <w:sz w:val="20"/>
                <w:szCs w:val="20"/>
                <w:lang w:eastAsia="ar-SA"/>
              </w:rPr>
            </w:pPr>
            <w:r w:rsidRPr="00FD6976">
              <w:rPr>
                <w:rFonts w:eastAsia="Times New Roman"/>
                <w:b/>
                <w:sz w:val="20"/>
                <w:szCs w:val="20"/>
                <w:lang w:eastAsia="ar-SA"/>
              </w:rPr>
              <w:t>Rodzaj działalności</w:t>
            </w:r>
          </w:p>
        </w:tc>
        <w:tc>
          <w:tcPr>
            <w:tcW w:w="681" w:type="dxa"/>
            <w:tcBorders>
              <w:top w:val="single" w:sz="4" w:space="0" w:color="auto"/>
              <w:left w:val="single" w:sz="8" w:space="0" w:color="000000"/>
              <w:bottom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Celestynów</w:t>
            </w:r>
          </w:p>
        </w:tc>
        <w:tc>
          <w:tcPr>
            <w:tcW w:w="729" w:type="dxa"/>
            <w:tcBorders>
              <w:top w:val="single" w:sz="4" w:space="0" w:color="auto"/>
              <w:left w:val="single" w:sz="4" w:space="0" w:color="000000"/>
              <w:bottom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Karczew</w:t>
            </w:r>
          </w:p>
        </w:tc>
        <w:tc>
          <w:tcPr>
            <w:tcW w:w="729" w:type="dxa"/>
            <w:tcBorders>
              <w:top w:val="single" w:sz="4" w:space="0" w:color="auto"/>
              <w:left w:val="single" w:sz="4" w:space="0" w:color="000000"/>
              <w:bottom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Kołbiel</w:t>
            </w:r>
          </w:p>
        </w:tc>
        <w:tc>
          <w:tcPr>
            <w:tcW w:w="729" w:type="dxa"/>
            <w:tcBorders>
              <w:top w:val="single" w:sz="4" w:space="0" w:color="auto"/>
              <w:left w:val="single" w:sz="4" w:space="0" w:color="000000"/>
              <w:bottom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Osieck</w:t>
            </w:r>
          </w:p>
        </w:tc>
        <w:tc>
          <w:tcPr>
            <w:tcW w:w="729" w:type="dxa"/>
            <w:tcBorders>
              <w:top w:val="single" w:sz="4" w:space="0" w:color="auto"/>
              <w:left w:val="single" w:sz="4" w:space="0" w:color="000000"/>
              <w:bottom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Sobienie-Jeziory</w:t>
            </w:r>
          </w:p>
        </w:tc>
        <w:tc>
          <w:tcPr>
            <w:tcW w:w="729" w:type="dxa"/>
            <w:tcBorders>
              <w:top w:val="single" w:sz="4" w:space="0" w:color="auto"/>
              <w:left w:val="single" w:sz="4" w:space="0" w:color="000000"/>
              <w:bottom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Wiązowna</w:t>
            </w:r>
          </w:p>
        </w:tc>
        <w:tc>
          <w:tcPr>
            <w:tcW w:w="729" w:type="dxa"/>
            <w:tcBorders>
              <w:top w:val="single" w:sz="4" w:space="0" w:color="auto"/>
              <w:left w:val="single" w:sz="8" w:space="0" w:color="000000"/>
              <w:bottom w:val="single" w:sz="8" w:space="0" w:color="000000"/>
              <w:right w:val="single" w:sz="8" w:space="0" w:color="000000"/>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Józefów</w:t>
            </w:r>
          </w:p>
        </w:tc>
        <w:tc>
          <w:tcPr>
            <w:tcW w:w="736" w:type="dxa"/>
            <w:gridSpan w:val="2"/>
            <w:tcBorders>
              <w:top w:val="single" w:sz="4" w:space="0" w:color="auto"/>
              <w:left w:val="single" w:sz="8" w:space="0" w:color="000000"/>
              <w:bottom w:val="single" w:sz="8" w:space="0" w:color="000000"/>
              <w:right w:val="single" w:sz="4" w:space="0" w:color="auto"/>
            </w:tcBorders>
            <w:shd w:val="clear" w:color="auto" w:fill="E2EFD9"/>
            <w:textDirection w:val="btLr"/>
            <w:vAlign w:val="center"/>
          </w:tcPr>
          <w:p w:rsidR="00BC4F75" w:rsidRPr="00FD6976" w:rsidRDefault="00BC4F75" w:rsidP="00142A42">
            <w:pPr>
              <w:suppressAutoHyphens/>
              <w:snapToGrid w:val="0"/>
              <w:spacing w:before="80" w:line="240" w:lineRule="auto"/>
              <w:ind w:right="113"/>
              <w:jc w:val="center"/>
              <w:rPr>
                <w:rFonts w:eastAsia="Times New Roman"/>
                <w:b/>
                <w:sz w:val="20"/>
                <w:szCs w:val="20"/>
                <w:lang w:eastAsia="ar-SA"/>
              </w:rPr>
            </w:pPr>
            <w:r w:rsidRPr="00FD6976">
              <w:rPr>
                <w:rFonts w:eastAsia="Times New Roman"/>
                <w:b/>
                <w:sz w:val="20"/>
                <w:szCs w:val="20"/>
                <w:lang w:eastAsia="ar-SA"/>
              </w:rPr>
              <w:t>Łącznie LGD</w:t>
            </w:r>
          </w:p>
        </w:tc>
      </w:tr>
      <w:tr w:rsidR="00BC4F75" w:rsidRPr="00FD6976" w:rsidTr="00142A42">
        <w:trPr>
          <w:gridAfter w:val="1"/>
          <w:wAfter w:w="7" w:type="dxa"/>
          <w:jc w:val="center"/>
        </w:trPr>
        <w:tc>
          <w:tcPr>
            <w:tcW w:w="4106" w:type="dxa"/>
            <w:tcBorders>
              <w:top w:val="single" w:sz="8"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 xml:space="preserve">Rolnictwo, leśnictwo, łowiectwo i rybactwo A </w:t>
            </w:r>
          </w:p>
        </w:tc>
        <w:tc>
          <w:tcPr>
            <w:tcW w:w="681" w:type="dxa"/>
            <w:tcBorders>
              <w:top w:val="single" w:sz="8"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15</w:t>
            </w:r>
          </w:p>
        </w:tc>
        <w:tc>
          <w:tcPr>
            <w:tcW w:w="729" w:type="dxa"/>
            <w:tcBorders>
              <w:top w:val="single" w:sz="8"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32</w:t>
            </w:r>
          </w:p>
        </w:tc>
        <w:tc>
          <w:tcPr>
            <w:tcW w:w="729" w:type="dxa"/>
            <w:tcBorders>
              <w:top w:val="single" w:sz="8"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15</w:t>
            </w:r>
          </w:p>
        </w:tc>
        <w:tc>
          <w:tcPr>
            <w:tcW w:w="729" w:type="dxa"/>
            <w:tcBorders>
              <w:top w:val="single" w:sz="8"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8"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21</w:t>
            </w:r>
          </w:p>
        </w:tc>
        <w:tc>
          <w:tcPr>
            <w:tcW w:w="729" w:type="dxa"/>
            <w:tcBorders>
              <w:top w:val="single" w:sz="8"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11</w:t>
            </w:r>
          </w:p>
        </w:tc>
        <w:tc>
          <w:tcPr>
            <w:tcW w:w="729" w:type="dxa"/>
            <w:tcBorders>
              <w:top w:val="single" w:sz="8"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16</w:t>
            </w:r>
          </w:p>
        </w:tc>
        <w:tc>
          <w:tcPr>
            <w:tcW w:w="729" w:type="dxa"/>
            <w:tcBorders>
              <w:top w:val="single" w:sz="8"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118</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sz w:val="20"/>
                <w:szCs w:val="20"/>
                <w:lang w:eastAsia="ar-SA"/>
              </w:rPr>
            </w:pPr>
            <w:r w:rsidRPr="00FD6976">
              <w:rPr>
                <w:rFonts w:eastAsia="Times New Roman"/>
                <w:b/>
                <w:color w:val="000000"/>
                <w:sz w:val="20"/>
                <w:szCs w:val="20"/>
                <w:lang w:eastAsia="ar-SA"/>
              </w:rPr>
              <w:t xml:space="preserve">Górnictwo i wydobywanie </w:t>
            </w:r>
            <w:r w:rsidRPr="00FD6976">
              <w:rPr>
                <w:rFonts w:eastAsia="Times New Roman"/>
                <w:b/>
                <w:sz w:val="20"/>
                <w:szCs w:val="20"/>
                <w:lang w:eastAsia="ar-SA"/>
              </w:rPr>
              <w:t xml:space="preserve"> B</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4</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sz w:val="20"/>
                <w:szCs w:val="20"/>
                <w:lang w:eastAsia="ar-SA"/>
              </w:rPr>
            </w:pPr>
            <w:r w:rsidRPr="00FD6976">
              <w:rPr>
                <w:rFonts w:eastAsia="Times New Roman"/>
                <w:b/>
                <w:color w:val="000000"/>
                <w:sz w:val="20"/>
                <w:szCs w:val="20"/>
                <w:lang w:eastAsia="ar-SA"/>
              </w:rPr>
              <w:t>Przetwórstwo przemysłowe</w:t>
            </w:r>
            <w:r w:rsidRPr="00FD6976">
              <w:rPr>
                <w:rFonts w:eastAsia="Times New Roman"/>
                <w:b/>
                <w:sz w:val="20"/>
                <w:szCs w:val="20"/>
                <w:lang w:eastAsia="ar-SA"/>
              </w:rPr>
              <w:t xml:space="preserve"> C</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138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258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87</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218</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503</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1272</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sz w:val="20"/>
                <w:szCs w:val="20"/>
                <w:lang w:eastAsia="ar-SA"/>
              </w:rPr>
            </w:pPr>
            <w:r w:rsidRPr="00FD6976">
              <w:rPr>
                <w:rFonts w:eastAsia="Times New Roman"/>
                <w:b/>
                <w:color w:val="000000"/>
                <w:sz w:val="20"/>
                <w:szCs w:val="20"/>
                <w:lang w:eastAsia="ar-SA"/>
              </w:rPr>
              <w:t xml:space="preserve">Wytwarzanie i zaopatrywanie w energię elektryczną, gaz, parę wodną, gorącą wodę i powietrze do układów klimatyzacyjnych </w:t>
            </w:r>
            <w:r w:rsidRPr="00FD6976">
              <w:rPr>
                <w:rFonts w:eastAsia="Times New Roman"/>
                <w:b/>
                <w:sz w:val="20"/>
                <w:szCs w:val="20"/>
                <w:lang w:eastAsia="ar-SA"/>
              </w:rPr>
              <w:t>D</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33</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Dostawa wody; gospodarowanie ściekami i odpadami oraz działalność związana z rekultywacją  E</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9</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7</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46</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sz w:val="20"/>
                <w:szCs w:val="20"/>
                <w:lang w:eastAsia="ar-SA"/>
              </w:rPr>
            </w:pPr>
            <w:r w:rsidRPr="00FD6976">
              <w:rPr>
                <w:rFonts w:eastAsia="Times New Roman"/>
                <w:b/>
                <w:color w:val="000000"/>
                <w:sz w:val="20"/>
                <w:szCs w:val="20"/>
                <w:lang w:eastAsia="ar-SA"/>
              </w:rPr>
              <w:t>Budownictwo</w:t>
            </w:r>
            <w:r w:rsidRPr="00FD6976">
              <w:rPr>
                <w:rFonts w:eastAsia="Times New Roman"/>
                <w:b/>
                <w:sz w:val="20"/>
                <w:szCs w:val="20"/>
                <w:lang w:eastAsia="ar-SA"/>
              </w:rPr>
              <w:t xml:space="preserve"> F</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191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212</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61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197</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335</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1122</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Handel hurtowy i detaliczny; naprawa pojazdów samochodowych, włączając motocykle G</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282</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573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128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46</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115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398</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1005</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2547</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sz w:val="20"/>
                <w:szCs w:val="20"/>
                <w:lang w:eastAsia="ar-SA"/>
              </w:rPr>
            </w:pPr>
            <w:r w:rsidRPr="00FD6976">
              <w:rPr>
                <w:rFonts w:eastAsia="Times New Roman"/>
                <w:b/>
                <w:color w:val="000000"/>
                <w:sz w:val="20"/>
                <w:szCs w:val="20"/>
                <w:lang w:eastAsia="ar-SA"/>
              </w:rPr>
              <w:t xml:space="preserve">Transport i gospodarka magazynowa </w:t>
            </w:r>
            <w:r w:rsidRPr="00FD6976">
              <w:rPr>
                <w:rFonts w:eastAsia="Times New Roman"/>
                <w:b/>
                <w:sz w:val="20"/>
                <w:szCs w:val="20"/>
                <w:lang w:eastAsia="ar-SA"/>
              </w:rPr>
              <w:t>H</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56</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98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24</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9</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41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83</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146</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457</w:t>
            </w:r>
          </w:p>
        </w:tc>
      </w:tr>
      <w:tr w:rsidR="00BC4F75" w:rsidRPr="00FD6976" w:rsidTr="00142A42">
        <w:trPr>
          <w:gridAfter w:val="1"/>
          <w:wAfter w:w="7" w:type="dxa"/>
          <w:trHeight w:val="565"/>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Działalność związana z zakwaterowaniem i usługami gastronomicznymi I</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36</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6</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43</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92</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209</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sz w:val="20"/>
                <w:szCs w:val="20"/>
                <w:lang w:eastAsia="ar-SA"/>
              </w:rPr>
            </w:pPr>
            <w:r w:rsidRPr="00FD6976">
              <w:rPr>
                <w:rFonts w:eastAsia="Times New Roman"/>
                <w:b/>
                <w:color w:val="000000"/>
                <w:sz w:val="20"/>
                <w:szCs w:val="20"/>
                <w:lang w:eastAsia="ar-SA"/>
              </w:rPr>
              <w:t xml:space="preserve">Informacja i komunikacja </w:t>
            </w:r>
            <w:r w:rsidRPr="00FD6976">
              <w:rPr>
                <w:rFonts w:eastAsia="Times New Roman"/>
                <w:b/>
                <w:sz w:val="20"/>
                <w:szCs w:val="20"/>
                <w:lang w:eastAsia="ar-SA"/>
              </w:rPr>
              <w:t>J</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45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9</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59</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178</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323</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Działalność finansowa i ubezpieczeniowa  K</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27</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54</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9</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6</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12</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51</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102</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261</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Działalność związana z obsługą rynku nieruchomości  L</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41</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108</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194</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Działalność profesjonalna, naukowa i techniczna M</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73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125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11</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162</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396</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798</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4"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Działalność w zakresie usług administrowania i działalność wspierająca N</w:t>
            </w:r>
          </w:p>
        </w:tc>
        <w:tc>
          <w:tcPr>
            <w:tcW w:w="681" w:type="dxa"/>
            <w:tcBorders>
              <w:top w:val="single" w:sz="4" w:space="0" w:color="000000"/>
              <w:left w:val="single" w:sz="8"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35</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39</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13</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9</w:t>
            </w:r>
          </w:p>
        </w:tc>
        <w:tc>
          <w:tcPr>
            <w:tcW w:w="729" w:type="dxa"/>
            <w:tcBorders>
              <w:top w:val="single" w:sz="4" w:space="0" w:color="000000"/>
              <w:left w:val="single" w:sz="4" w:space="0" w:color="000000"/>
              <w:bottom w:val="single" w:sz="4"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55</w:t>
            </w:r>
          </w:p>
        </w:tc>
        <w:tc>
          <w:tcPr>
            <w:tcW w:w="729" w:type="dxa"/>
            <w:tcBorders>
              <w:top w:val="single" w:sz="4" w:space="0" w:color="000000"/>
              <w:left w:val="single" w:sz="8" w:space="0" w:color="000000"/>
              <w:bottom w:val="single" w:sz="4"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100</w:t>
            </w:r>
          </w:p>
        </w:tc>
        <w:tc>
          <w:tcPr>
            <w:tcW w:w="729" w:type="dxa"/>
            <w:tcBorders>
              <w:top w:val="single" w:sz="4" w:space="0" w:color="000000"/>
              <w:left w:val="single" w:sz="8" w:space="0" w:color="000000"/>
              <w:bottom w:val="single" w:sz="4"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255</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Administracja publiczna i obrona narodowa; obowiązkowe zabezpieczenia społeczne O</w:t>
            </w:r>
          </w:p>
        </w:tc>
        <w:tc>
          <w:tcPr>
            <w:tcW w:w="681" w:type="dxa"/>
            <w:tcBorders>
              <w:top w:val="single" w:sz="4" w:space="0" w:color="000000"/>
              <w:left w:val="single" w:sz="8"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9</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6</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11</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7</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6</w:t>
            </w:r>
          </w:p>
        </w:tc>
        <w:tc>
          <w:tcPr>
            <w:tcW w:w="729" w:type="dxa"/>
            <w:tcBorders>
              <w:top w:val="single" w:sz="4" w:space="0" w:color="000000"/>
              <w:left w:val="single" w:sz="8" w:space="0" w:color="000000"/>
              <w:bottom w:val="single" w:sz="8"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4</w:t>
            </w:r>
          </w:p>
        </w:tc>
        <w:tc>
          <w:tcPr>
            <w:tcW w:w="729" w:type="dxa"/>
            <w:tcBorders>
              <w:top w:val="single" w:sz="4" w:space="0" w:color="000000"/>
              <w:left w:val="single" w:sz="8" w:space="0" w:color="000000"/>
              <w:bottom w:val="single" w:sz="8"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53</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Edukacja P</w:t>
            </w:r>
          </w:p>
        </w:tc>
        <w:tc>
          <w:tcPr>
            <w:tcW w:w="681" w:type="dxa"/>
            <w:tcBorders>
              <w:top w:val="single" w:sz="4" w:space="0" w:color="000000"/>
              <w:left w:val="single" w:sz="8"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38</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49</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12</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50</w:t>
            </w:r>
          </w:p>
        </w:tc>
        <w:tc>
          <w:tcPr>
            <w:tcW w:w="729" w:type="dxa"/>
            <w:tcBorders>
              <w:top w:val="single" w:sz="4" w:space="0" w:color="000000"/>
              <w:left w:val="single" w:sz="8" w:space="0" w:color="000000"/>
              <w:bottom w:val="single" w:sz="8"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151</w:t>
            </w:r>
          </w:p>
        </w:tc>
        <w:tc>
          <w:tcPr>
            <w:tcW w:w="729" w:type="dxa"/>
            <w:tcBorders>
              <w:top w:val="single" w:sz="4" w:space="0" w:color="000000"/>
              <w:left w:val="single" w:sz="8" w:space="0" w:color="000000"/>
              <w:bottom w:val="single" w:sz="8"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320</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Opieka zdrowotna i pomoc społeczna Q</w:t>
            </w:r>
          </w:p>
        </w:tc>
        <w:tc>
          <w:tcPr>
            <w:tcW w:w="681" w:type="dxa"/>
            <w:tcBorders>
              <w:top w:val="single" w:sz="4" w:space="0" w:color="000000"/>
              <w:left w:val="single" w:sz="8"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35</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60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16</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82</w:t>
            </w:r>
          </w:p>
        </w:tc>
        <w:tc>
          <w:tcPr>
            <w:tcW w:w="729" w:type="dxa"/>
            <w:tcBorders>
              <w:top w:val="single" w:sz="4" w:space="0" w:color="000000"/>
              <w:left w:val="single" w:sz="8" w:space="0" w:color="000000"/>
              <w:bottom w:val="single" w:sz="8"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172</w:t>
            </w:r>
          </w:p>
        </w:tc>
        <w:tc>
          <w:tcPr>
            <w:tcW w:w="729" w:type="dxa"/>
            <w:tcBorders>
              <w:top w:val="single" w:sz="4" w:space="0" w:color="000000"/>
              <w:left w:val="single" w:sz="8" w:space="0" w:color="000000"/>
              <w:bottom w:val="single" w:sz="8"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378</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Działalność związana z kulturą, rozrywką i rekreacją R</w:t>
            </w:r>
          </w:p>
        </w:tc>
        <w:tc>
          <w:tcPr>
            <w:tcW w:w="681" w:type="dxa"/>
            <w:tcBorders>
              <w:top w:val="single" w:sz="4" w:space="0" w:color="000000"/>
              <w:left w:val="single" w:sz="8"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13</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21</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8</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7</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31</w:t>
            </w:r>
          </w:p>
        </w:tc>
        <w:tc>
          <w:tcPr>
            <w:tcW w:w="729" w:type="dxa"/>
            <w:tcBorders>
              <w:top w:val="single" w:sz="4" w:space="0" w:color="000000"/>
              <w:left w:val="single" w:sz="8" w:space="0" w:color="000000"/>
              <w:bottom w:val="single" w:sz="8"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59</w:t>
            </w:r>
          </w:p>
        </w:tc>
        <w:tc>
          <w:tcPr>
            <w:tcW w:w="729" w:type="dxa"/>
            <w:tcBorders>
              <w:top w:val="single" w:sz="4" w:space="0" w:color="000000"/>
              <w:left w:val="single" w:sz="8" w:space="0" w:color="000000"/>
              <w:bottom w:val="single" w:sz="8"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142</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Pozostała działalność usługowa i Gospodarstwa domowe zatrudniające pracowników; gospodarstwa domowe produkujące wyroby i świadczące usługi na własne potrzeby T S</w:t>
            </w:r>
          </w:p>
        </w:tc>
        <w:tc>
          <w:tcPr>
            <w:tcW w:w="681" w:type="dxa"/>
            <w:tcBorders>
              <w:top w:val="single" w:sz="4" w:space="0" w:color="000000"/>
              <w:left w:val="single" w:sz="8"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54</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82</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29</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15</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26</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90</w:t>
            </w:r>
          </w:p>
        </w:tc>
        <w:tc>
          <w:tcPr>
            <w:tcW w:w="729" w:type="dxa"/>
            <w:tcBorders>
              <w:top w:val="single" w:sz="4" w:space="0" w:color="000000"/>
              <w:left w:val="single" w:sz="8" w:space="0" w:color="000000"/>
              <w:bottom w:val="single" w:sz="8"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184</w:t>
            </w:r>
          </w:p>
        </w:tc>
        <w:tc>
          <w:tcPr>
            <w:tcW w:w="729" w:type="dxa"/>
            <w:tcBorders>
              <w:top w:val="single" w:sz="4" w:space="0" w:color="000000"/>
              <w:left w:val="single" w:sz="8" w:space="0" w:color="000000"/>
              <w:bottom w:val="single" w:sz="8"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480</w:t>
            </w:r>
          </w:p>
        </w:tc>
      </w:tr>
      <w:tr w:rsidR="00BC4F75" w:rsidRPr="00FD6976" w:rsidTr="00142A42">
        <w:trPr>
          <w:gridAfter w:val="1"/>
          <w:wAfter w:w="7" w:type="dxa"/>
          <w:jc w:val="center"/>
        </w:trPr>
        <w:tc>
          <w:tcPr>
            <w:tcW w:w="4106" w:type="dxa"/>
            <w:tcBorders>
              <w:top w:val="single" w:sz="4" w:space="0" w:color="000000"/>
              <w:left w:val="single" w:sz="4" w:space="0" w:color="auto"/>
              <w:bottom w:val="single" w:sz="8" w:space="0" w:color="000000"/>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Organizacje i zespoły eksterytorialne U</w:t>
            </w:r>
          </w:p>
        </w:tc>
        <w:tc>
          <w:tcPr>
            <w:tcW w:w="681" w:type="dxa"/>
            <w:tcBorders>
              <w:top w:val="single" w:sz="4" w:space="0" w:color="000000"/>
              <w:left w:val="single" w:sz="8"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spacing w:line="240" w:lineRule="auto"/>
              <w:jc w:val="center"/>
              <w:rPr>
                <w:rFonts w:eastAsia="Times New Roman"/>
                <w:sz w:val="20"/>
                <w:szCs w:val="20"/>
                <w:lang w:eastAsia="ar-SA"/>
              </w:rPr>
            </w:pPr>
            <w:r w:rsidRPr="00FD6976">
              <w:rPr>
                <w:rFonts w:eastAsia="Times New Roman"/>
                <w:sz w:val="20"/>
                <w:szCs w:val="20"/>
                <w:lang w:eastAsia="ar-SA"/>
              </w:rPr>
              <w:t>0</w:t>
            </w:r>
          </w:p>
        </w:tc>
        <w:tc>
          <w:tcPr>
            <w:tcW w:w="729" w:type="dxa"/>
            <w:tcBorders>
              <w:top w:val="single" w:sz="4" w:space="0" w:color="000000"/>
              <w:left w:val="single" w:sz="4" w:space="0" w:color="000000"/>
              <w:bottom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8" w:space="0" w:color="000000"/>
              <w:bottom w:val="single" w:sz="8" w:space="0" w:color="000000"/>
              <w:right w:val="single" w:sz="8" w:space="0" w:color="000000"/>
            </w:tcBorders>
            <w:vAlign w:val="center"/>
          </w:tcPr>
          <w:p w:rsidR="00BC4F75" w:rsidRPr="00FD6976" w:rsidRDefault="00BC4F75" w:rsidP="00142A42">
            <w:pPr>
              <w:suppressAutoHyphens/>
              <w:autoSpaceDE w:val="0"/>
              <w:snapToGrid w:val="0"/>
              <w:spacing w:before="80" w:line="240" w:lineRule="auto"/>
              <w:jc w:val="center"/>
              <w:rPr>
                <w:rFonts w:eastAsia="Times New Roman"/>
                <w:color w:val="000000"/>
                <w:sz w:val="20"/>
                <w:szCs w:val="20"/>
                <w:lang w:eastAsia="ar-SA"/>
              </w:rPr>
            </w:pPr>
            <w:r w:rsidRPr="00FD6976">
              <w:rPr>
                <w:rFonts w:eastAsia="Times New Roman"/>
                <w:color w:val="000000"/>
                <w:sz w:val="20"/>
                <w:szCs w:val="20"/>
                <w:lang w:eastAsia="ar-SA"/>
              </w:rPr>
              <w:t>0</w:t>
            </w:r>
          </w:p>
        </w:tc>
        <w:tc>
          <w:tcPr>
            <w:tcW w:w="729" w:type="dxa"/>
            <w:tcBorders>
              <w:top w:val="single" w:sz="4" w:space="0" w:color="000000"/>
              <w:left w:val="single" w:sz="8" w:space="0" w:color="000000"/>
              <w:bottom w:val="single" w:sz="8" w:space="0" w:color="000000"/>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0</w:t>
            </w:r>
          </w:p>
        </w:tc>
      </w:tr>
      <w:tr w:rsidR="00BC4F75" w:rsidRPr="00FD6976" w:rsidTr="00142A42">
        <w:trPr>
          <w:gridAfter w:val="1"/>
          <w:wAfter w:w="7" w:type="dxa"/>
          <w:jc w:val="center"/>
        </w:trPr>
        <w:tc>
          <w:tcPr>
            <w:tcW w:w="4106" w:type="dxa"/>
            <w:tcBorders>
              <w:top w:val="single" w:sz="8" w:space="0" w:color="000000"/>
              <w:left w:val="single" w:sz="4" w:space="0" w:color="auto"/>
              <w:bottom w:val="single" w:sz="4" w:space="0" w:color="auto"/>
            </w:tcBorders>
            <w:shd w:val="clear" w:color="auto" w:fill="E2EFD9"/>
            <w:vAlign w:val="center"/>
          </w:tcPr>
          <w:p w:rsidR="00BC4F75" w:rsidRPr="00FD6976" w:rsidRDefault="00BC4F75" w:rsidP="00142A42">
            <w:pPr>
              <w:suppressAutoHyphens/>
              <w:snapToGrid w:val="0"/>
              <w:spacing w:before="80" w:line="240" w:lineRule="auto"/>
              <w:jc w:val="right"/>
              <w:rPr>
                <w:rFonts w:eastAsia="Times New Roman"/>
                <w:b/>
                <w:color w:val="000000"/>
                <w:sz w:val="20"/>
                <w:szCs w:val="20"/>
                <w:lang w:eastAsia="ar-SA"/>
              </w:rPr>
            </w:pPr>
            <w:r w:rsidRPr="00FD6976">
              <w:rPr>
                <w:rFonts w:eastAsia="Times New Roman"/>
                <w:b/>
                <w:color w:val="000000"/>
                <w:sz w:val="20"/>
                <w:szCs w:val="20"/>
                <w:lang w:eastAsia="ar-SA"/>
              </w:rPr>
              <w:t>Razem</w:t>
            </w:r>
          </w:p>
        </w:tc>
        <w:tc>
          <w:tcPr>
            <w:tcW w:w="681" w:type="dxa"/>
            <w:tcBorders>
              <w:top w:val="single" w:sz="8" w:space="0" w:color="000000"/>
              <w:left w:val="single" w:sz="8" w:space="0" w:color="000000"/>
              <w:bottom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1055</w:t>
            </w:r>
          </w:p>
        </w:tc>
        <w:tc>
          <w:tcPr>
            <w:tcW w:w="729" w:type="dxa"/>
            <w:tcBorders>
              <w:top w:val="single" w:sz="8" w:space="0" w:color="000000"/>
              <w:left w:val="single" w:sz="4" w:space="0" w:color="000000"/>
              <w:bottom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1729</w:t>
            </w:r>
          </w:p>
        </w:tc>
        <w:tc>
          <w:tcPr>
            <w:tcW w:w="729" w:type="dxa"/>
            <w:tcBorders>
              <w:top w:val="single" w:sz="8" w:space="0" w:color="000000"/>
              <w:left w:val="single" w:sz="4" w:space="0" w:color="000000"/>
              <w:bottom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465</w:t>
            </w:r>
          </w:p>
        </w:tc>
        <w:tc>
          <w:tcPr>
            <w:tcW w:w="729" w:type="dxa"/>
            <w:tcBorders>
              <w:top w:val="single" w:sz="8" w:space="0" w:color="000000"/>
              <w:left w:val="single" w:sz="4" w:space="0" w:color="000000"/>
              <w:bottom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213</w:t>
            </w:r>
          </w:p>
        </w:tc>
        <w:tc>
          <w:tcPr>
            <w:tcW w:w="729" w:type="dxa"/>
            <w:tcBorders>
              <w:top w:val="single" w:sz="8" w:space="0" w:color="000000"/>
              <w:left w:val="single" w:sz="4" w:space="0" w:color="000000"/>
              <w:bottom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394</w:t>
            </w:r>
          </w:p>
        </w:tc>
        <w:tc>
          <w:tcPr>
            <w:tcW w:w="729" w:type="dxa"/>
            <w:tcBorders>
              <w:top w:val="single" w:sz="8" w:space="0" w:color="000000"/>
              <w:left w:val="single" w:sz="4" w:space="0" w:color="000000"/>
              <w:bottom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1588</w:t>
            </w:r>
          </w:p>
        </w:tc>
        <w:tc>
          <w:tcPr>
            <w:tcW w:w="729" w:type="dxa"/>
            <w:tcBorders>
              <w:top w:val="single" w:sz="8" w:space="0" w:color="000000"/>
              <w:left w:val="single" w:sz="8" w:space="0" w:color="000000"/>
              <w:bottom w:val="single" w:sz="4" w:space="0" w:color="auto"/>
              <w:right w:val="single" w:sz="8" w:space="0" w:color="000000"/>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3568</w:t>
            </w:r>
          </w:p>
        </w:tc>
        <w:tc>
          <w:tcPr>
            <w:tcW w:w="729" w:type="dxa"/>
            <w:tcBorders>
              <w:top w:val="single" w:sz="8" w:space="0" w:color="000000"/>
              <w:left w:val="single" w:sz="8" w:space="0" w:color="000000"/>
              <w:bottom w:val="single" w:sz="4" w:space="0" w:color="auto"/>
              <w:right w:val="single" w:sz="4" w:space="0" w:color="auto"/>
            </w:tcBorders>
            <w:shd w:val="clear" w:color="auto" w:fill="E2EFD9"/>
            <w:vAlign w:val="center"/>
          </w:tcPr>
          <w:p w:rsidR="00BC4F75" w:rsidRPr="00FD6976" w:rsidRDefault="00BC4F75" w:rsidP="00142A42">
            <w:pPr>
              <w:suppressAutoHyphens/>
              <w:autoSpaceDE w:val="0"/>
              <w:snapToGrid w:val="0"/>
              <w:spacing w:before="80" w:line="240" w:lineRule="auto"/>
              <w:jc w:val="center"/>
              <w:rPr>
                <w:rFonts w:eastAsia="Times New Roman"/>
                <w:b/>
                <w:color w:val="000000"/>
                <w:sz w:val="20"/>
                <w:szCs w:val="20"/>
                <w:lang w:eastAsia="ar-SA"/>
              </w:rPr>
            </w:pPr>
            <w:r w:rsidRPr="00FD6976">
              <w:rPr>
                <w:rFonts w:eastAsia="Times New Roman"/>
                <w:b/>
                <w:color w:val="000000"/>
                <w:sz w:val="20"/>
                <w:szCs w:val="20"/>
                <w:lang w:eastAsia="ar-SA"/>
              </w:rPr>
              <w:t>9012</w:t>
            </w:r>
          </w:p>
        </w:tc>
      </w:tr>
    </w:tbl>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opracowanie własne na podstawie Banku Danych Lokalnych GUS</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Biorąc pod uwagę branże, w których funkcjonują przedsiębiorstwa zlokalizowane na terenie LSR zauważa się zdecydowaną przewagę </w:t>
      </w:r>
      <w:r>
        <w:rPr>
          <w:color w:val="000000"/>
          <w:sz w:val="22"/>
        </w:rPr>
        <w:t xml:space="preserve">w </w:t>
      </w:r>
      <w:r w:rsidRPr="00555AC4">
        <w:rPr>
          <w:color w:val="000000"/>
          <w:sz w:val="22"/>
        </w:rPr>
        <w:t>sektorach usług w zakresie handlu i napraw. Ilość podmiotów gospodarczych świadczących usługi w poszczególnych gminach jest odzw</w:t>
      </w:r>
      <w:r>
        <w:rPr>
          <w:color w:val="000000"/>
          <w:sz w:val="22"/>
        </w:rPr>
        <w:t xml:space="preserve">ierciedleniem struktury gmin </w:t>
      </w:r>
      <w:proofErr w:type="spellStart"/>
      <w:r>
        <w:rPr>
          <w:color w:val="000000"/>
          <w:sz w:val="22"/>
        </w:rPr>
        <w:t>wg</w:t>
      </w:r>
      <w:proofErr w:type="spellEnd"/>
      <w:r>
        <w:rPr>
          <w:color w:val="000000"/>
          <w:sz w:val="22"/>
        </w:rPr>
        <w:t xml:space="preserve">. </w:t>
      </w:r>
      <w:r w:rsidRPr="00555AC4">
        <w:rPr>
          <w:color w:val="000000"/>
          <w:sz w:val="22"/>
        </w:rPr>
        <w:lastRenderedPageBreak/>
        <w:t xml:space="preserve">liczby ludności. Stopień nasycenia usługami poszczególnych gmin można uznać za zadowalający, ale nie wystarczający w kontekście wyzwań rozwojowych. Stan rozwoju usług ma znaczenie ponieważ </w:t>
      </w:r>
      <w:r>
        <w:rPr>
          <w:color w:val="000000"/>
          <w:sz w:val="22"/>
        </w:rPr>
        <w:t>w</w:t>
      </w:r>
      <w:r w:rsidRPr="00555AC4">
        <w:rPr>
          <w:color w:val="000000"/>
          <w:sz w:val="22"/>
        </w:rPr>
        <w:t>pływa na poziom rozwoju gospodarczego, kreacje miejsc pracy oraz zmniej</w:t>
      </w:r>
      <w:r>
        <w:rPr>
          <w:color w:val="000000"/>
          <w:sz w:val="22"/>
        </w:rPr>
        <w:t>szenie bezrobocia poprzez tzw. s</w:t>
      </w:r>
      <w:r w:rsidRPr="00555AC4">
        <w:rPr>
          <w:color w:val="000000"/>
          <w:sz w:val="22"/>
        </w:rPr>
        <w:t xml:space="preserve">amozatrudnienie, </w:t>
      </w:r>
      <w:r>
        <w:rPr>
          <w:color w:val="000000"/>
          <w:sz w:val="22"/>
        </w:rPr>
        <w:t xml:space="preserve">a </w:t>
      </w:r>
      <w:r w:rsidRPr="00555AC4">
        <w:rPr>
          <w:color w:val="000000"/>
          <w:sz w:val="22"/>
        </w:rPr>
        <w:t xml:space="preserve">z drugiej strony wpływa bezpośrednio na poziom warunków bytowych i jakość życia społeczeństwa, poprzez </w:t>
      </w:r>
      <w:r>
        <w:rPr>
          <w:color w:val="000000"/>
          <w:sz w:val="22"/>
        </w:rPr>
        <w:t>kreowanie rynku lokalnego.</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Ważnym kierunkiem rozwoju usług powinno być tworzenie alternatywnych miejsc pracy dla osób </w:t>
      </w:r>
      <w:r w:rsidRPr="00555AC4">
        <w:rPr>
          <w:color w:val="000000"/>
          <w:sz w:val="22"/>
          <w:u w:val="thick" w:color="538135"/>
        </w:rPr>
        <w:t>odc</w:t>
      </w:r>
      <w:r>
        <w:rPr>
          <w:color w:val="000000"/>
          <w:sz w:val="22"/>
          <w:u w:val="thick" w:color="538135"/>
        </w:rPr>
        <w:t>hodzących z rolnictwa. Dziedzinę</w:t>
      </w:r>
      <w:r w:rsidRPr="00555AC4">
        <w:rPr>
          <w:color w:val="000000"/>
          <w:sz w:val="22"/>
          <w:u w:val="thick" w:color="538135"/>
        </w:rPr>
        <w:t xml:space="preserve"> przyszłościową stanowić winny usługi związane z odnawialnymi źródłami energii i tworzone  miejsc</w:t>
      </w:r>
      <w:r>
        <w:rPr>
          <w:color w:val="000000"/>
          <w:sz w:val="22"/>
          <w:u w:val="thick" w:color="538135"/>
        </w:rPr>
        <w:t>a</w:t>
      </w:r>
      <w:r w:rsidRPr="00555AC4">
        <w:rPr>
          <w:color w:val="000000"/>
          <w:sz w:val="22"/>
          <w:u w:val="thick" w:color="538135"/>
        </w:rPr>
        <w:t xml:space="preserve"> pracy.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Mając na uwadze podział środków finansowych </w:t>
      </w:r>
      <w:r>
        <w:rPr>
          <w:color w:val="000000"/>
          <w:sz w:val="22"/>
        </w:rPr>
        <w:t xml:space="preserve">w ramach </w:t>
      </w:r>
      <w:r w:rsidRPr="00555AC4">
        <w:rPr>
          <w:color w:val="000000"/>
          <w:sz w:val="22"/>
        </w:rPr>
        <w:t>LSR powinno się zwrócić uwagę na wsparcie dla tych sektorów, które w największym stopniu przyczyniają się do rozwoju gospodarczego obszaru. W ramach zakładania i rozwijania działalności gospo</w:t>
      </w:r>
      <w:r>
        <w:rPr>
          <w:color w:val="000000"/>
          <w:sz w:val="22"/>
        </w:rPr>
        <w:t>darczej, budżet LSR przewiduje</w:t>
      </w:r>
      <w:r w:rsidR="00751BB6">
        <w:rPr>
          <w:color w:val="000000"/>
          <w:sz w:val="22"/>
        </w:rPr>
        <w:t xml:space="preserve"> </w:t>
      </w:r>
      <w:r w:rsidR="00751BB6" w:rsidRPr="00751BB6">
        <w:rPr>
          <w:color w:val="FF0000"/>
          <w:sz w:val="22"/>
        </w:rPr>
        <w:t xml:space="preserve">5.185.000,00 zł </w:t>
      </w:r>
      <w:r w:rsidRPr="00751BB6">
        <w:rPr>
          <w:strike/>
          <w:color w:val="FF0000"/>
          <w:sz w:val="22"/>
        </w:rPr>
        <w:t>4,5 mln zł</w:t>
      </w:r>
      <w:r w:rsidRPr="00751BB6">
        <w:rPr>
          <w:color w:val="FF0000"/>
          <w:sz w:val="22"/>
        </w:rPr>
        <w:t>.</w:t>
      </w:r>
      <w:r w:rsidRPr="00555AC4">
        <w:rPr>
          <w:color w:val="000000"/>
          <w:sz w:val="22"/>
        </w:rPr>
        <w:t xml:space="preserve"> Nacisk nowej </w:t>
      </w:r>
      <w:r>
        <w:rPr>
          <w:color w:val="000000"/>
          <w:sz w:val="22"/>
        </w:rPr>
        <w:t>Lokalnej Strategii R</w:t>
      </w:r>
      <w:r w:rsidRPr="00555AC4">
        <w:rPr>
          <w:color w:val="000000"/>
          <w:sz w:val="22"/>
        </w:rPr>
        <w:t>ozwoju położony więc zostanie na szeroko pojętą promocję zatrudnienia oraz aktywizację zawodową mieszkańców, która ma przeł</w:t>
      </w:r>
      <w:r w:rsidR="007A00AA">
        <w:rPr>
          <w:color w:val="000000"/>
          <w:sz w:val="22"/>
        </w:rPr>
        <w:t xml:space="preserve">ożyć się na powstanie minimum </w:t>
      </w:r>
      <w:r w:rsidR="007A00AA" w:rsidRPr="007A00AA">
        <w:rPr>
          <w:strike/>
          <w:color w:val="FF0000"/>
          <w:sz w:val="22"/>
        </w:rPr>
        <w:t>20</w:t>
      </w:r>
      <w:r w:rsidRPr="007A00AA">
        <w:rPr>
          <w:strike/>
          <w:color w:val="FF0000"/>
          <w:sz w:val="22"/>
        </w:rPr>
        <w:t xml:space="preserve"> </w:t>
      </w:r>
      <w:r w:rsidR="007A00AA" w:rsidRPr="007A00AA">
        <w:rPr>
          <w:color w:val="FF0000"/>
          <w:sz w:val="22"/>
        </w:rPr>
        <w:t>34</w:t>
      </w:r>
      <w:r w:rsidRPr="00555AC4">
        <w:rPr>
          <w:color w:val="000000"/>
          <w:sz w:val="22"/>
        </w:rPr>
        <w:t xml:space="preserve">nowych miejsc </w:t>
      </w:r>
      <w:r>
        <w:rPr>
          <w:color w:val="000000"/>
          <w:sz w:val="22"/>
        </w:rPr>
        <w:t>p</w:t>
      </w:r>
      <w:r w:rsidRPr="00555AC4">
        <w:rPr>
          <w:color w:val="000000"/>
          <w:sz w:val="22"/>
        </w:rPr>
        <w:t>racy. Wsparcie kierowane będzie w postaci środków na tworzenie lub rozwój przedsiębiorstw, jak również na szkolenia i podnoszenie kompetencji mieszkańców w celu zakładania działalności gospodarczej. Jest to o tyle istotne, iż w konsultacjach społecznych mieszkańcy ob</w:t>
      </w:r>
      <w:r>
        <w:rPr>
          <w:color w:val="000000"/>
          <w:sz w:val="22"/>
        </w:rPr>
        <w:t>szaru wskazywali jako bardzo waż</w:t>
      </w:r>
      <w:r w:rsidRPr="00555AC4">
        <w:rPr>
          <w:color w:val="000000"/>
          <w:sz w:val="22"/>
        </w:rPr>
        <w:t>y element, potrzebę animacji i wsparcia tworzenia przedsiębiorczości.</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2"/>
        <w:rPr>
          <w:rFonts w:eastAsia="Calibri"/>
        </w:rPr>
      </w:pPr>
      <w:bookmarkStart w:id="16" w:name="_Toc442262184"/>
      <w:r w:rsidRPr="00555AC4">
        <w:rPr>
          <w:rFonts w:eastAsia="Calibri"/>
        </w:rPr>
        <w:t>III.3 Rynek pracy</w:t>
      </w:r>
      <w:bookmarkEnd w:id="16"/>
    </w:p>
    <w:p w:rsidR="00BC4F75" w:rsidRDefault="00BC4F75" w:rsidP="00BC4F75">
      <w:pPr>
        <w:suppressAutoHyphens/>
        <w:spacing w:line="240" w:lineRule="auto"/>
        <w:rPr>
          <w:rFonts w:eastAsia="Times New Roman"/>
          <w:sz w:val="22"/>
          <w:lang w:eastAsia="ar-SA"/>
        </w:rPr>
      </w:pPr>
      <w:r>
        <w:rPr>
          <w:rFonts w:eastAsia="Times New Roman"/>
          <w:sz w:val="22"/>
          <w:lang w:eastAsia="ar-SA"/>
        </w:rPr>
        <w:tab/>
      </w:r>
    </w:p>
    <w:p w:rsidR="00BC4F75" w:rsidRPr="00555AC4" w:rsidRDefault="00BC4F75" w:rsidP="00BC4F75">
      <w:pPr>
        <w:suppressAutoHyphens/>
        <w:spacing w:line="240" w:lineRule="auto"/>
        <w:rPr>
          <w:rFonts w:eastAsia="Times New Roman"/>
          <w:sz w:val="22"/>
          <w:u w:val="thick" w:color="538135"/>
          <w:lang w:eastAsia="ar-SA"/>
        </w:rPr>
      </w:pPr>
      <w:r>
        <w:rPr>
          <w:rFonts w:eastAsia="Times New Roman"/>
          <w:sz w:val="22"/>
          <w:lang w:eastAsia="ar-SA"/>
        </w:rPr>
        <w:tab/>
      </w:r>
      <w:r w:rsidRPr="00FD6976">
        <w:rPr>
          <w:rFonts w:eastAsia="Times New Roman"/>
          <w:sz w:val="22"/>
          <w:lang w:eastAsia="ar-SA"/>
        </w:rPr>
        <w:t xml:space="preserve">Obszar LGD „Natura i Kultura” charakteryzuje się niższą niż średnia wojewódzka stopą bezrobocia. Dla terenu LGD „Natura i Kultura” </w:t>
      </w:r>
      <w:r>
        <w:rPr>
          <w:rFonts w:eastAsia="Times New Roman"/>
          <w:sz w:val="22"/>
          <w:lang w:eastAsia="ar-SA"/>
        </w:rPr>
        <w:t>,</w:t>
      </w:r>
      <w:r w:rsidRPr="00FD6976">
        <w:rPr>
          <w:rFonts w:eastAsia="Times New Roman"/>
          <w:sz w:val="22"/>
          <w:lang w:eastAsia="ar-SA"/>
        </w:rPr>
        <w:t>wchodzącego w skład powiatu otwockiego</w:t>
      </w:r>
      <w:r>
        <w:rPr>
          <w:rFonts w:eastAsia="Times New Roman"/>
          <w:sz w:val="22"/>
          <w:lang w:eastAsia="ar-SA"/>
        </w:rPr>
        <w:t>,</w:t>
      </w:r>
      <w:r w:rsidRPr="00FD6976">
        <w:rPr>
          <w:rFonts w:eastAsia="Times New Roman"/>
          <w:sz w:val="22"/>
          <w:lang w:eastAsia="ar-SA"/>
        </w:rPr>
        <w:t xml:space="preserve"> poziom </w:t>
      </w:r>
      <w:r w:rsidRPr="00555AC4">
        <w:rPr>
          <w:rFonts w:eastAsia="Times New Roman"/>
          <w:sz w:val="22"/>
          <w:u w:val="thick" w:color="538135"/>
          <w:lang w:eastAsia="ar-SA"/>
        </w:rPr>
        <w:t>bezrobocia wynosił na koniec grudnia 2013 roku 9,6%</w:t>
      </w:r>
      <w:r>
        <w:rPr>
          <w:rFonts w:eastAsia="Times New Roman"/>
          <w:sz w:val="22"/>
          <w:u w:val="thick" w:color="538135"/>
          <w:lang w:eastAsia="ar-SA"/>
        </w:rPr>
        <w:t>,</w:t>
      </w:r>
      <w:r w:rsidRPr="00555AC4">
        <w:rPr>
          <w:rFonts w:eastAsia="Times New Roman"/>
          <w:sz w:val="22"/>
          <w:u w:val="thick" w:color="538135"/>
          <w:lang w:eastAsia="ar-SA"/>
        </w:rPr>
        <w:t xml:space="preserve"> przy średniej dla kraju </w:t>
      </w:r>
      <w:r>
        <w:rPr>
          <w:rFonts w:eastAsia="Times New Roman"/>
          <w:sz w:val="22"/>
          <w:u w:val="thick" w:color="538135"/>
          <w:lang w:eastAsia="ar-SA"/>
        </w:rPr>
        <w:t>na poziomie 13,4% i na terenie Województwa M</w:t>
      </w:r>
      <w:r w:rsidRPr="00555AC4">
        <w:rPr>
          <w:rFonts w:eastAsia="Times New Roman"/>
          <w:sz w:val="22"/>
          <w:u w:val="thick" w:color="538135"/>
          <w:lang w:eastAsia="ar-SA"/>
        </w:rPr>
        <w:t>azowieckiego</w:t>
      </w:r>
      <w:r>
        <w:rPr>
          <w:rFonts w:eastAsia="Times New Roman"/>
          <w:sz w:val="22"/>
          <w:u w:val="thick" w:color="538135"/>
          <w:lang w:eastAsia="ar-SA"/>
        </w:rPr>
        <w:t xml:space="preserve"> na poziomie 11%. Mimo, iż</w:t>
      </w:r>
      <w:r w:rsidRPr="00555AC4">
        <w:rPr>
          <w:rFonts w:eastAsia="Times New Roman"/>
          <w:sz w:val="22"/>
          <w:u w:val="thick" w:color="538135"/>
          <w:lang w:eastAsia="ar-SA"/>
        </w:rPr>
        <w:t xml:space="preserve"> generalnie poziom bezrobocia jest niższy od średniej krajowej i wojewódzkiej</w:t>
      </w:r>
      <w:r>
        <w:rPr>
          <w:rFonts w:eastAsia="Times New Roman"/>
          <w:sz w:val="22"/>
          <w:u w:val="thick" w:color="538135"/>
          <w:lang w:eastAsia="ar-SA"/>
        </w:rPr>
        <w:t>, na terenie obszaru</w:t>
      </w:r>
      <w:r w:rsidRPr="00555AC4">
        <w:rPr>
          <w:rFonts w:eastAsia="Times New Roman"/>
          <w:sz w:val="22"/>
          <w:u w:val="thick" w:color="538135"/>
          <w:lang w:eastAsia="ar-SA"/>
        </w:rPr>
        <w:t xml:space="preserve"> LGD</w:t>
      </w:r>
      <w:r>
        <w:rPr>
          <w:rFonts w:eastAsia="Times New Roman"/>
          <w:sz w:val="22"/>
          <w:u w:val="thick" w:color="538135"/>
          <w:lang w:eastAsia="ar-SA"/>
        </w:rPr>
        <w:t>,</w:t>
      </w:r>
      <w:r w:rsidRPr="00555AC4">
        <w:rPr>
          <w:rFonts w:eastAsia="Times New Roman"/>
          <w:sz w:val="22"/>
          <w:u w:val="thick" w:color="538135"/>
          <w:lang w:eastAsia="ar-SA"/>
        </w:rPr>
        <w:t xml:space="preserve"> występuje problem zróżnicowania poziomu zatrudnienia na obszarze.</w:t>
      </w:r>
      <w:r>
        <w:rPr>
          <w:rFonts w:eastAsia="Times New Roman"/>
          <w:sz w:val="22"/>
          <w:u w:val="thick" w:color="538135"/>
          <w:lang w:eastAsia="ar-SA"/>
        </w:rPr>
        <w:t xml:space="preserve"> W zależności od gminy istnieje zróżnicowany poziom bezrobocia. Najwyższą liczbę bezrobotnych na koniec 2013 roku odnotowano w gminach: Józefów, Karczew i Celestynów.</w:t>
      </w:r>
    </w:p>
    <w:p w:rsidR="00BC4F75" w:rsidRPr="00FD6976" w:rsidRDefault="00BC4F75" w:rsidP="00BC4F75">
      <w:pPr>
        <w:suppressAutoHyphens/>
        <w:spacing w:line="240" w:lineRule="auto"/>
        <w:rPr>
          <w:rFonts w:eastAsia="Times New Roman"/>
          <w:b/>
          <w:i/>
          <w:sz w:val="22"/>
          <w:lang w:eastAsia="ar-SA"/>
        </w:rPr>
      </w:pPr>
    </w:p>
    <w:p w:rsidR="00BC4F75" w:rsidRPr="00FD6976" w:rsidRDefault="00BC4F75" w:rsidP="00BC4F75">
      <w:pPr>
        <w:suppressAutoHyphens/>
        <w:spacing w:line="240" w:lineRule="auto"/>
        <w:rPr>
          <w:rFonts w:eastAsia="Times New Roman"/>
          <w:b/>
          <w:i/>
          <w:sz w:val="22"/>
          <w:lang w:eastAsia="ar-SA"/>
        </w:rPr>
      </w:pPr>
      <w:r>
        <w:rPr>
          <w:rFonts w:eastAsia="Times New Roman"/>
          <w:b/>
          <w:i/>
          <w:sz w:val="22"/>
          <w:lang w:eastAsia="ar-SA"/>
        </w:rPr>
        <w:t>Tabela nr 9</w:t>
      </w:r>
      <w:r w:rsidRPr="00FD6976">
        <w:rPr>
          <w:rFonts w:eastAsia="Times New Roman"/>
          <w:b/>
          <w:i/>
          <w:sz w:val="22"/>
          <w:lang w:eastAsia="ar-SA"/>
        </w:rPr>
        <w:t xml:space="preserve">. Poziom i stopa bezrobocia </w:t>
      </w:r>
      <w:r>
        <w:rPr>
          <w:rFonts w:eastAsia="Times New Roman"/>
          <w:b/>
          <w:i/>
          <w:sz w:val="22"/>
          <w:lang w:eastAsia="ar-SA"/>
        </w:rPr>
        <w:t xml:space="preserve">na terenie LGD „Natura i Kultura” </w:t>
      </w:r>
      <w:r w:rsidRPr="00FD6976">
        <w:rPr>
          <w:rFonts w:eastAsia="Times New Roman"/>
          <w:b/>
          <w:i/>
          <w:sz w:val="22"/>
          <w:lang w:eastAsia="ar-SA"/>
        </w:rPr>
        <w:t>w 2013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1"/>
        <w:gridCol w:w="1511"/>
        <w:gridCol w:w="1511"/>
        <w:gridCol w:w="1511"/>
        <w:gridCol w:w="1714"/>
        <w:gridCol w:w="1308"/>
      </w:tblGrid>
      <w:tr w:rsidR="00BC4F75" w:rsidRPr="00FD6976" w:rsidTr="00142A42">
        <w:trPr>
          <w:trHeight w:val="90"/>
          <w:jc w:val="center"/>
        </w:trPr>
        <w:tc>
          <w:tcPr>
            <w:tcW w:w="1511" w:type="dxa"/>
            <w:vMerge w:val="restart"/>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Miesiąc</w:t>
            </w:r>
          </w:p>
        </w:tc>
        <w:tc>
          <w:tcPr>
            <w:tcW w:w="3022" w:type="dxa"/>
            <w:gridSpan w:val="2"/>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Liczba bezrobotnych</w:t>
            </w:r>
          </w:p>
        </w:tc>
        <w:tc>
          <w:tcPr>
            <w:tcW w:w="4533" w:type="dxa"/>
            <w:gridSpan w:val="3"/>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Stopa bezrobocia</w:t>
            </w:r>
          </w:p>
        </w:tc>
      </w:tr>
      <w:tr w:rsidR="00BC4F75" w:rsidRPr="00FD6976" w:rsidTr="00142A42">
        <w:trPr>
          <w:trHeight w:val="90"/>
          <w:jc w:val="center"/>
        </w:trPr>
        <w:tc>
          <w:tcPr>
            <w:tcW w:w="1511" w:type="dxa"/>
            <w:vMerge/>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p>
        </w:tc>
        <w:tc>
          <w:tcPr>
            <w:tcW w:w="1511" w:type="dxa"/>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Ogółem</w:t>
            </w:r>
          </w:p>
        </w:tc>
        <w:tc>
          <w:tcPr>
            <w:tcW w:w="1511" w:type="dxa"/>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Kobiety</w:t>
            </w:r>
          </w:p>
        </w:tc>
        <w:tc>
          <w:tcPr>
            <w:tcW w:w="1511" w:type="dxa"/>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Powiat otwocki</w:t>
            </w:r>
          </w:p>
        </w:tc>
        <w:tc>
          <w:tcPr>
            <w:tcW w:w="1714" w:type="dxa"/>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Województwo mazowieckie</w:t>
            </w:r>
          </w:p>
        </w:tc>
        <w:tc>
          <w:tcPr>
            <w:tcW w:w="1308" w:type="dxa"/>
            <w:shd w:val="clear" w:color="auto" w:fill="C5E0B3"/>
          </w:tcPr>
          <w:p w:rsidR="00BC4F75" w:rsidRPr="0092010B" w:rsidRDefault="00BC4F75" w:rsidP="00142A42">
            <w:pPr>
              <w:autoSpaceDE w:val="0"/>
              <w:autoSpaceDN w:val="0"/>
              <w:adjustRightInd w:val="0"/>
              <w:spacing w:line="240" w:lineRule="auto"/>
              <w:jc w:val="center"/>
              <w:rPr>
                <w:b/>
                <w:color w:val="000000"/>
                <w:sz w:val="20"/>
                <w:szCs w:val="20"/>
              </w:rPr>
            </w:pPr>
            <w:r w:rsidRPr="0092010B">
              <w:rPr>
                <w:b/>
                <w:color w:val="000000"/>
                <w:sz w:val="20"/>
                <w:szCs w:val="20"/>
              </w:rPr>
              <w:t>Kraj</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Styczeń</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4796</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2118</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10,7</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11,4</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14,2</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Luty</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4915</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2152</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10,9</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11,6</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14,4</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Marzec</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4943</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2119</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11,0</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11,6</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14,3</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Kwiecień</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4827</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2058</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10,8</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11,5</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14,0</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Maj</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4704</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2019</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10,5</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11,3</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13,5</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Czerwiec</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4458</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1922</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10,0</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11,1</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13,2</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Lipiec</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4455</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1978</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10,0</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11,1</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13,1</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Sierpień</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4511</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2044</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10,1</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11,1</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13,0</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Wrzesień</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4467</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2012</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9,9</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11,0</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13,0</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Październik</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4368</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1920</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9,7</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10,9</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13,0</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Listopad</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4412</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1932</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9,8</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11,0</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13,2</w:t>
            </w:r>
          </w:p>
        </w:tc>
      </w:tr>
      <w:tr w:rsidR="00BC4F75" w:rsidRPr="00FD6976" w:rsidTr="00142A42">
        <w:trPr>
          <w:trHeight w:val="90"/>
          <w:jc w:val="center"/>
        </w:trPr>
        <w:tc>
          <w:tcPr>
            <w:tcW w:w="1511" w:type="dxa"/>
            <w:shd w:val="clear" w:color="auto" w:fill="C5E0B3"/>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Grudzień</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4332</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1868</w:t>
            </w:r>
          </w:p>
        </w:tc>
        <w:tc>
          <w:tcPr>
            <w:tcW w:w="1511"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9,6</w:t>
            </w:r>
          </w:p>
        </w:tc>
        <w:tc>
          <w:tcPr>
            <w:tcW w:w="1714"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11,0</w:t>
            </w:r>
          </w:p>
        </w:tc>
        <w:tc>
          <w:tcPr>
            <w:tcW w:w="1308" w:type="dxa"/>
          </w:tcPr>
          <w:p w:rsidR="00BC4F75" w:rsidRPr="0092010B" w:rsidRDefault="00BC4F75" w:rsidP="00142A42">
            <w:pPr>
              <w:autoSpaceDE w:val="0"/>
              <w:autoSpaceDN w:val="0"/>
              <w:adjustRightInd w:val="0"/>
              <w:spacing w:line="240" w:lineRule="auto"/>
              <w:jc w:val="center"/>
              <w:rPr>
                <w:color w:val="000000"/>
                <w:sz w:val="20"/>
                <w:szCs w:val="20"/>
              </w:rPr>
            </w:pPr>
            <w:r w:rsidRPr="0092010B">
              <w:rPr>
                <w:color w:val="000000"/>
                <w:sz w:val="20"/>
                <w:szCs w:val="20"/>
              </w:rPr>
              <w:t>13,4</w:t>
            </w:r>
          </w:p>
        </w:tc>
      </w:tr>
    </w:tbl>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Sprawozdanie z pracy Powiatowego Urzędu Pracy w Otwocku</w:t>
      </w:r>
      <w:r>
        <w:rPr>
          <w:rFonts w:eastAsia="Times New Roman"/>
          <w:i/>
          <w:sz w:val="22"/>
          <w:lang w:eastAsia="ar-SA"/>
        </w:rPr>
        <w:t xml:space="preserve"> za rok 2013</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Analizując dane statystyczne GUS oraz raporty z pracy Powiatowego Urzędu Pracy</w:t>
      </w:r>
      <w:r>
        <w:rPr>
          <w:color w:val="000000"/>
          <w:sz w:val="22"/>
        </w:rPr>
        <w:t xml:space="preserve"> w Otwocku można stwierdzić, że</w:t>
      </w:r>
      <w:r w:rsidRPr="00555AC4">
        <w:rPr>
          <w:color w:val="000000"/>
          <w:sz w:val="22"/>
        </w:rPr>
        <w:t xml:space="preserve"> mimo iż na obszarze LGD „Natura i Kultura” bezrobocie w latach 2008-2013 kształtowało się poniżej średniej mazowieckiej i krajowej to jednak </w:t>
      </w:r>
      <w:r>
        <w:rPr>
          <w:color w:val="000000"/>
          <w:sz w:val="22"/>
        </w:rPr>
        <w:t xml:space="preserve">wysoki procent </w:t>
      </w:r>
      <w:r w:rsidRPr="00555AC4">
        <w:rPr>
          <w:color w:val="000000"/>
          <w:sz w:val="22"/>
        </w:rPr>
        <w:t>osób pozostających bez zatrudnienia jest dużym problemem na terenie obszaru LGD. W 2007 roku bezrobocie w powiecie otwockim również kształtowało się poniżej średniej krajowej (11,2%), ale przewyższało średni poziom dla Mazowsza (9,1% wobec 9%). Wskazuje to na trend polegający na wahaniu się stopy bezrobocia. Wahania te są większe niż w województwie czy kraju.</w:t>
      </w:r>
    </w:p>
    <w:p w:rsidR="00BC4F75" w:rsidRPr="00555AC4" w:rsidRDefault="00BC4F75" w:rsidP="00BC4F75">
      <w:pPr>
        <w:autoSpaceDE w:val="0"/>
        <w:autoSpaceDN w:val="0"/>
        <w:adjustRightInd w:val="0"/>
        <w:spacing w:line="240" w:lineRule="auto"/>
        <w:rPr>
          <w:color w:val="000000"/>
          <w:sz w:val="22"/>
          <w:u w:val="thick" w:color="538135"/>
        </w:rPr>
      </w:pPr>
      <w:r w:rsidRPr="00555AC4">
        <w:rPr>
          <w:color w:val="000000"/>
          <w:sz w:val="22"/>
        </w:rPr>
        <w:tab/>
        <w:t xml:space="preserve">Z danych statystycznych wynika, że w latach 2009-2013 większość bezrobotnych z terenu realizacji LSR pozostawało bez pracy do 3 miesięcy, ale ich odsetek w ogólnej liczbie bezrobotnych systematycznie spadał. W ogólnej liczbie bezrobotnych malał także udział bezrobotnych pozostających bez pracy przez 3-6 miesięcy. </w:t>
      </w:r>
      <w:r w:rsidRPr="00555AC4">
        <w:rPr>
          <w:color w:val="000000"/>
          <w:sz w:val="22"/>
          <w:u w:val="thick" w:color="538135"/>
        </w:rPr>
        <w:t>Liczba bezrobotnych w pozostałych kategoriach generalnie wzrastała – najszybciej liczba bezrobotnych pozostających bez pracy przez 12-24 miesiące lub dłużej.</w:t>
      </w:r>
    </w:p>
    <w:p w:rsidR="00BC4F75" w:rsidRPr="00555AC4" w:rsidRDefault="00BC4F75" w:rsidP="00BC4F75">
      <w:pPr>
        <w:spacing w:line="259" w:lineRule="auto"/>
        <w:rPr>
          <w:sz w:val="22"/>
        </w:rPr>
      </w:pPr>
    </w:p>
    <w:p w:rsidR="00BC4F75" w:rsidRPr="00555AC4" w:rsidRDefault="00BC4F75" w:rsidP="00BC4F75">
      <w:pPr>
        <w:spacing w:line="259" w:lineRule="auto"/>
        <w:rPr>
          <w:b/>
          <w:i/>
          <w:sz w:val="22"/>
        </w:rPr>
      </w:pPr>
      <w:r w:rsidRPr="00555AC4">
        <w:rPr>
          <w:b/>
          <w:i/>
          <w:sz w:val="22"/>
        </w:rPr>
        <w:t>Tabela</w:t>
      </w:r>
      <w:r>
        <w:rPr>
          <w:b/>
          <w:i/>
          <w:sz w:val="22"/>
        </w:rPr>
        <w:t xml:space="preserve"> nr 10</w:t>
      </w:r>
      <w:r w:rsidRPr="00555AC4">
        <w:rPr>
          <w:b/>
          <w:i/>
          <w:sz w:val="22"/>
        </w:rPr>
        <w:t xml:space="preserve">. Grupy osób w szczególnej sytuacji na rynku pracy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9"/>
        <w:gridCol w:w="1255"/>
        <w:gridCol w:w="1255"/>
        <w:gridCol w:w="1256"/>
        <w:gridCol w:w="1255"/>
        <w:gridCol w:w="1256"/>
      </w:tblGrid>
      <w:tr w:rsidR="00BC4F75" w:rsidRPr="00FD6976" w:rsidTr="00142A42">
        <w:trPr>
          <w:trHeight w:val="145"/>
          <w:jc w:val="center"/>
        </w:trPr>
        <w:tc>
          <w:tcPr>
            <w:tcW w:w="2839" w:type="dxa"/>
            <w:vMerge w:val="restart"/>
            <w:shd w:val="clear" w:color="auto" w:fill="C5E0B3"/>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lastRenderedPageBreak/>
              <w:t>Wyszczególnienie</w:t>
            </w:r>
          </w:p>
        </w:tc>
        <w:tc>
          <w:tcPr>
            <w:tcW w:w="2510" w:type="dxa"/>
            <w:gridSpan w:val="2"/>
            <w:shd w:val="clear" w:color="auto" w:fill="C5E0B3"/>
          </w:tcPr>
          <w:p w:rsidR="00BC4F75" w:rsidRPr="00555AC4" w:rsidRDefault="00BC4F75" w:rsidP="00142A42">
            <w:pPr>
              <w:autoSpaceDE w:val="0"/>
              <w:autoSpaceDN w:val="0"/>
              <w:adjustRightInd w:val="0"/>
              <w:spacing w:line="240" w:lineRule="auto"/>
              <w:jc w:val="left"/>
              <w:rPr>
                <w:b/>
                <w:bCs/>
                <w:color w:val="000000"/>
                <w:sz w:val="20"/>
                <w:szCs w:val="20"/>
              </w:rPr>
            </w:pPr>
            <w:r w:rsidRPr="00555AC4">
              <w:rPr>
                <w:b/>
                <w:bCs/>
                <w:color w:val="000000"/>
                <w:sz w:val="20"/>
                <w:szCs w:val="20"/>
              </w:rPr>
              <w:t>Stan na 31.12.2012r.</w:t>
            </w:r>
          </w:p>
        </w:tc>
        <w:tc>
          <w:tcPr>
            <w:tcW w:w="2511" w:type="dxa"/>
            <w:gridSpan w:val="2"/>
            <w:shd w:val="clear" w:color="auto" w:fill="C5E0B3"/>
          </w:tcPr>
          <w:p w:rsidR="00BC4F75" w:rsidRPr="00555AC4" w:rsidRDefault="00BC4F75" w:rsidP="00142A42">
            <w:pPr>
              <w:autoSpaceDE w:val="0"/>
              <w:autoSpaceDN w:val="0"/>
              <w:adjustRightInd w:val="0"/>
              <w:spacing w:line="240" w:lineRule="auto"/>
              <w:jc w:val="left"/>
              <w:rPr>
                <w:b/>
                <w:bCs/>
                <w:color w:val="000000"/>
                <w:sz w:val="20"/>
                <w:szCs w:val="20"/>
              </w:rPr>
            </w:pPr>
            <w:r w:rsidRPr="00555AC4">
              <w:rPr>
                <w:b/>
                <w:bCs/>
                <w:color w:val="000000"/>
                <w:sz w:val="20"/>
                <w:szCs w:val="20"/>
              </w:rPr>
              <w:t>Stan na 31.12.2013r.</w:t>
            </w:r>
          </w:p>
        </w:tc>
        <w:tc>
          <w:tcPr>
            <w:tcW w:w="1256" w:type="dxa"/>
            <w:shd w:val="clear" w:color="auto" w:fill="C5E0B3"/>
          </w:tcPr>
          <w:p w:rsidR="00BC4F75" w:rsidRPr="00555AC4" w:rsidRDefault="00BC4F75" w:rsidP="00142A42">
            <w:pPr>
              <w:autoSpaceDE w:val="0"/>
              <w:autoSpaceDN w:val="0"/>
              <w:adjustRightInd w:val="0"/>
              <w:spacing w:line="240" w:lineRule="auto"/>
              <w:jc w:val="left"/>
              <w:rPr>
                <w:b/>
                <w:bCs/>
                <w:color w:val="000000"/>
                <w:sz w:val="20"/>
                <w:szCs w:val="20"/>
              </w:rPr>
            </w:pPr>
            <w:r w:rsidRPr="00555AC4">
              <w:rPr>
                <w:b/>
                <w:bCs/>
                <w:color w:val="000000"/>
                <w:sz w:val="20"/>
                <w:szCs w:val="20"/>
              </w:rPr>
              <w:t>Wzrost/</w:t>
            </w:r>
          </w:p>
          <w:p w:rsidR="00BC4F75" w:rsidRPr="00555AC4" w:rsidRDefault="00BC4F75" w:rsidP="00142A42">
            <w:pPr>
              <w:autoSpaceDE w:val="0"/>
              <w:autoSpaceDN w:val="0"/>
              <w:adjustRightInd w:val="0"/>
              <w:spacing w:line="240" w:lineRule="auto"/>
              <w:jc w:val="left"/>
              <w:rPr>
                <w:b/>
                <w:bCs/>
                <w:color w:val="000000"/>
                <w:sz w:val="20"/>
                <w:szCs w:val="20"/>
              </w:rPr>
            </w:pPr>
            <w:r w:rsidRPr="00555AC4">
              <w:rPr>
                <w:b/>
                <w:bCs/>
                <w:color w:val="000000"/>
                <w:sz w:val="20"/>
                <w:szCs w:val="20"/>
              </w:rPr>
              <w:t>Spadek</w:t>
            </w:r>
          </w:p>
        </w:tc>
      </w:tr>
      <w:tr w:rsidR="00BC4F75" w:rsidRPr="00FD6976" w:rsidTr="00142A42">
        <w:trPr>
          <w:trHeight w:val="145"/>
          <w:jc w:val="center"/>
        </w:trPr>
        <w:tc>
          <w:tcPr>
            <w:tcW w:w="2839" w:type="dxa"/>
            <w:vMerge/>
            <w:shd w:val="clear" w:color="auto" w:fill="C5E0B3"/>
          </w:tcPr>
          <w:p w:rsidR="00BC4F75" w:rsidRPr="00555AC4" w:rsidRDefault="00BC4F75" w:rsidP="00142A42">
            <w:pPr>
              <w:autoSpaceDE w:val="0"/>
              <w:autoSpaceDN w:val="0"/>
              <w:adjustRightInd w:val="0"/>
              <w:spacing w:line="240" w:lineRule="auto"/>
              <w:jc w:val="center"/>
              <w:rPr>
                <w:b/>
                <w:color w:val="000000"/>
                <w:sz w:val="20"/>
                <w:szCs w:val="20"/>
              </w:rPr>
            </w:pPr>
          </w:p>
        </w:tc>
        <w:tc>
          <w:tcPr>
            <w:tcW w:w="1255" w:type="dxa"/>
            <w:shd w:val="clear" w:color="auto" w:fill="C5E0B3"/>
          </w:tcPr>
          <w:p w:rsidR="00BC4F75" w:rsidRPr="00555AC4" w:rsidRDefault="00BC4F75" w:rsidP="00142A42">
            <w:pPr>
              <w:autoSpaceDE w:val="0"/>
              <w:autoSpaceDN w:val="0"/>
              <w:adjustRightInd w:val="0"/>
              <w:spacing w:line="240" w:lineRule="auto"/>
              <w:jc w:val="center"/>
              <w:rPr>
                <w:color w:val="000000"/>
                <w:sz w:val="20"/>
                <w:szCs w:val="20"/>
              </w:rPr>
            </w:pPr>
            <w:r w:rsidRPr="00555AC4">
              <w:rPr>
                <w:color w:val="000000"/>
                <w:sz w:val="20"/>
                <w:szCs w:val="20"/>
              </w:rPr>
              <w:t>w liczbach b</w:t>
            </w:r>
            <w:r w:rsidRPr="00555AC4">
              <w:rPr>
                <w:color w:val="000000"/>
                <w:sz w:val="20"/>
                <w:szCs w:val="20"/>
                <w:shd w:val="clear" w:color="auto" w:fill="C5E0B3"/>
              </w:rPr>
              <w:t>ezwzględnych</w:t>
            </w:r>
          </w:p>
        </w:tc>
        <w:tc>
          <w:tcPr>
            <w:tcW w:w="1255" w:type="dxa"/>
            <w:shd w:val="clear" w:color="auto" w:fill="C5E0B3"/>
          </w:tcPr>
          <w:p w:rsidR="00BC4F75" w:rsidRPr="00555AC4" w:rsidRDefault="00BC4F75" w:rsidP="00142A42">
            <w:pPr>
              <w:autoSpaceDE w:val="0"/>
              <w:autoSpaceDN w:val="0"/>
              <w:adjustRightInd w:val="0"/>
              <w:spacing w:line="240" w:lineRule="auto"/>
              <w:jc w:val="center"/>
              <w:rPr>
                <w:color w:val="000000"/>
                <w:sz w:val="20"/>
                <w:szCs w:val="20"/>
              </w:rPr>
            </w:pPr>
            <w:r w:rsidRPr="00555AC4">
              <w:rPr>
                <w:color w:val="000000"/>
                <w:sz w:val="20"/>
                <w:szCs w:val="20"/>
              </w:rPr>
              <w:t xml:space="preserve">% do ogólnej liczby </w:t>
            </w:r>
            <w:r>
              <w:rPr>
                <w:color w:val="000000"/>
                <w:sz w:val="20"/>
                <w:szCs w:val="20"/>
              </w:rPr>
              <w:t>bezrobotnych</w:t>
            </w:r>
          </w:p>
        </w:tc>
        <w:tc>
          <w:tcPr>
            <w:tcW w:w="1256" w:type="dxa"/>
            <w:shd w:val="clear" w:color="auto" w:fill="C5E0B3"/>
          </w:tcPr>
          <w:p w:rsidR="00BC4F75" w:rsidRPr="00555AC4" w:rsidRDefault="00BC4F75" w:rsidP="00142A42">
            <w:pPr>
              <w:autoSpaceDE w:val="0"/>
              <w:autoSpaceDN w:val="0"/>
              <w:adjustRightInd w:val="0"/>
              <w:spacing w:line="240" w:lineRule="auto"/>
              <w:jc w:val="center"/>
              <w:rPr>
                <w:color w:val="000000"/>
                <w:sz w:val="20"/>
                <w:szCs w:val="20"/>
              </w:rPr>
            </w:pPr>
            <w:r w:rsidRPr="00555AC4">
              <w:rPr>
                <w:color w:val="000000"/>
                <w:sz w:val="20"/>
                <w:szCs w:val="20"/>
              </w:rPr>
              <w:t>w liczbach bezwzględnych</w:t>
            </w:r>
          </w:p>
        </w:tc>
        <w:tc>
          <w:tcPr>
            <w:tcW w:w="1255" w:type="dxa"/>
            <w:shd w:val="clear" w:color="auto" w:fill="C5E0B3"/>
          </w:tcPr>
          <w:p w:rsidR="00BC4F75" w:rsidRPr="00555AC4" w:rsidRDefault="00BC4F75" w:rsidP="00142A42">
            <w:pPr>
              <w:autoSpaceDE w:val="0"/>
              <w:autoSpaceDN w:val="0"/>
              <w:adjustRightInd w:val="0"/>
              <w:spacing w:line="240" w:lineRule="auto"/>
              <w:jc w:val="center"/>
              <w:rPr>
                <w:color w:val="000000"/>
                <w:sz w:val="20"/>
                <w:szCs w:val="20"/>
              </w:rPr>
            </w:pPr>
            <w:r w:rsidRPr="00555AC4">
              <w:rPr>
                <w:color w:val="000000"/>
                <w:sz w:val="20"/>
                <w:szCs w:val="20"/>
              </w:rPr>
              <w:t>% do ogólnej liczby bezrobotnych</w:t>
            </w:r>
          </w:p>
        </w:tc>
        <w:tc>
          <w:tcPr>
            <w:tcW w:w="1256" w:type="dxa"/>
            <w:shd w:val="clear" w:color="auto" w:fill="C5E0B3"/>
          </w:tcPr>
          <w:p w:rsidR="00BC4F75" w:rsidRPr="00555AC4" w:rsidRDefault="00BC4F75" w:rsidP="00142A42">
            <w:pPr>
              <w:autoSpaceDE w:val="0"/>
              <w:autoSpaceDN w:val="0"/>
              <w:adjustRightInd w:val="0"/>
              <w:spacing w:line="240" w:lineRule="auto"/>
              <w:jc w:val="center"/>
              <w:rPr>
                <w:color w:val="000000"/>
                <w:sz w:val="20"/>
                <w:szCs w:val="20"/>
              </w:rPr>
            </w:pPr>
            <w:r w:rsidRPr="00555AC4">
              <w:rPr>
                <w:color w:val="000000"/>
                <w:sz w:val="20"/>
                <w:szCs w:val="20"/>
              </w:rPr>
              <w:t>w liczbach bezwzględnych</w:t>
            </w:r>
          </w:p>
        </w:tc>
      </w:tr>
      <w:tr w:rsidR="00BC4F75" w:rsidRPr="00FD6976" w:rsidTr="00142A42">
        <w:trPr>
          <w:trHeight w:val="145"/>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do 25 roku życia</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743</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16,8</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652</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15,0</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-91</w:t>
            </w:r>
          </w:p>
        </w:tc>
      </w:tr>
      <w:tr w:rsidR="00BC4F75" w:rsidRPr="00FD6976" w:rsidTr="00142A42">
        <w:trPr>
          <w:trHeight w:val="145"/>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długotrwale pozostający bez pracy</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1604</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36,3</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1761</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40,7</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+157</w:t>
            </w:r>
          </w:p>
        </w:tc>
      </w:tr>
      <w:tr w:rsidR="00BC4F75" w:rsidRPr="00FD6976" w:rsidTr="00142A42">
        <w:trPr>
          <w:trHeight w:val="144"/>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powyżej 50 roku życia</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1226</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27,7</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1336</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30,8</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+110</w:t>
            </w:r>
          </w:p>
        </w:tc>
      </w:tr>
      <w:tr w:rsidR="00BC4F75" w:rsidRPr="00FD6976" w:rsidTr="00142A42">
        <w:trPr>
          <w:trHeight w:val="224"/>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Kobiety, które nie podjęły zatrudnienia po urodzeniu dziecka</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337</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7,6</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288</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6,6</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-49</w:t>
            </w:r>
          </w:p>
        </w:tc>
      </w:tr>
      <w:tr w:rsidR="00BC4F75" w:rsidRPr="00FD6976" w:rsidTr="00142A42">
        <w:trPr>
          <w:trHeight w:val="145"/>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bez kwalifikacji zawodowych</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1642</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37,1</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1386</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32,0</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-256</w:t>
            </w:r>
          </w:p>
        </w:tc>
      </w:tr>
      <w:tr w:rsidR="00BC4F75" w:rsidRPr="00FD6976" w:rsidTr="00142A42">
        <w:trPr>
          <w:trHeight w:val="224"/>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bez doświadczenia zawodowego</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904</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20,4</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815</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18,8</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-89</w:t>
            </w:r>
          </w:p>
        </w:tc>
      </w:tr>
      <w:tr w:rsidR="00BC4F75" w:rsidRPr="00FD6976" w:rsidTr="00142A42">
        <w:trPr>
          <w:trHeight w:val="144"/>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bez wykształcenia średniego</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2406</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54,4</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2235</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51,6</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-171</w:t>
            </w:r>
          </w:p>
        </w:tc>
      </w:tr>
      <w:tr w:rsidR="00BC4F75" w:rsidRPr="00FD6976" w:rsidTr="00142A42">
        <w:trPr>
          <w:trHeight w:val="226"/>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samotnie wychowujący dziecko do 18 roku życia</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294</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6,6</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301</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6,9</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+7</w:t>
            </w:r>
          </w:p>
        </w:tc>
      </w:tr>
      <w:tr w:rsidR="00BC4F75" w:rsidRPr="00FD6976" w:rsidTr="00142A42">
        <w:trPr>
          <w:trHeight w:val="306"/>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którzy po odbyciu kary pozbawienia wolności nie podjęły zatrudnienia</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86</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1,9</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108</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2,5</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+22</w:t>
            </w:r>
          </w:p>
        </w:tc>
      </w:tr>
      <w:tr w:rsidR="00BC4F75" w:rsidRPr="00FD6976" w:rsidTr="00142A42">
        <w:trPr>
          <w:trHeight w:val="144"/>
          <w:jc w:val="center"/>
        </w:trPr>
        <w:tc>
          <w:tcPr>
            <w:tcW w:w="2839" w:type="dxa"/>
          </w:tcPr>
          <w:p w:rsidR="00BC4F75" w:rsidRPr="00555AC4" w:rsidRDefault="00BC4F75" w:rsidP="00142A42">
            <w:pPr>
              <w:autoSpaceDE w:val="0"/>
              <w:autoSpaceDN w:val="0"/>
              <w:adjustRightInd w:val="0"/>
              <w:spacing w:line="240" w:lineRule="auto"/>
              <w:jc w:val="center"/>
              <w:rPr>
                <w:b/>
                <w:color w:val="000000"/>
                <w:sz w:val="20"/>
                <w:szCs w:val="20"/>
              </w:rPr>
            </w:pPr>
            <w:r w:rsidRPr="00555AC4">
              <w:rPr>
                <w:b/>
                <w:color w:val="000000"/>
                <w:sz w:val="20"/>
                <w:szCs w:val="20"/>
              </w:rPr>
              <w:t>Bezrobotni niepełnosprawni</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146</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3,3</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173</w:t>
            </w:r>
          </w:p>
        </w:tc>
        <w:tc>
          <w:tcPr>
            <w:tcW w:w="1255"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4,0</w:t>
            </w:r>
          </w:p>
        </w:tc>
        <w:tc>
          <w:tcPr>
            <w:tcW w:w="1256" w:type="dxa"/>
          </w:tcPr>
          <w:p w:rsidR="00BC4F75" w:rsidRPr="00555AC4" w:rsidRDefault="00BC4F75" w:rsidP="00142A42">
            <w:pPr>
              <w:autoSpaceDE w:val="0"/>
              <w:autoSpaceDN w:val="0"/>
              <w:adjustRightInd w:val="0"/>
              <w:spacing w:line="240" w:lineRule="auto"/>
              <w:jc w:val="center"/>
              <w:rPr>
                <w:color w:val="000000"/>
                <w:sz w:val="20"/>
                <w:szCs w:val="20"/>
              </w:rPr>
            </w:pPr>
            <w:r w:rsidRPr="00555AC4">
              <w:rPr>
                <w:bCs/>
                <w:color w:val="000000"/>
                <w:sz w:val="20"/>
                <w:szCs w:val="20"/>
              </w:rPr>
              <w:t>+27</w:t>
            </w:r>
          </w:p>
        </w:tc>
      </w:tr>
    </w:tbl>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Sprawozdanie z pracy Powiatowego Urzędu Pracy w Otwocku</w:t>
      </w:r>
      <w:r>
        <w:rPr>
          <w:rFonts w:eastAsia="Times New Roman"/>
          <w:i/>
          <w:sz w:val="22"/>
          <w:lang w:eastAsia="ar-SA"/>
        </w:rPr>
        <w:t xml:space="preserve"> za rok 2013</w:t>
      </w:r>
    </w:p>
    <w:p w:rsidR="00BC4F75" w:rsidRPr="00555AC4" w:rsidRDefault="00BC4F75" w:rsidP="00BC4F75">
      <w:pPr>
        <w:spacing w:line="259" w:lineRule="auto"/>
        <w:rPr>
          <w:sz w:val="22"/>
        </w:rPr>
      </w:pPr>
    </w:p>
    <w:p w:rsidR="00BC4F75" w:rsidRPr="00555AC4" w:rsidRDefault="00BC4F75" w:rsidP="00BC4F75">
      <w:pPr>
        <w:spacing w:line="240" w:lineRule="auto"/>
        <w:rPr>
          <w:sz w:val="22"/>
        </w:rPr>
      </w:pPr>
      <w:r w:rsidRPr="00555AC4">
        <w:rPr>
          <w:sz w:val="22"/>
        </w:rPr>
        <w:tab/>
        <w:t xml:space="preserve">W wyniku analizy rynku pracy udało się wskazać grupy defaworyzowane ze względu na dostęp do zatrudnienia. Ważną grupą osób mających utrudniony dostęp do zatrudnienia są </w:t>
      </w:r>
      <w:r w:rsidRPr="004673AF">
        <w:rPr>
          <w:sz w:val="22"/>
          <w:u w:val="thick" w:color="538135"/>
        </w:rPr>
        <w:t>osoby młode do 25 roku życia</w:t>
      </w:r>
      <w:r w:rsidRPr="00555AC4">
        <w:rPr>
          <w:sz w:val="22"/>
        </w:rPr>
        <w:t>. Ich udział wśród ogólnej liczby osób b</w:t>
      </w:r>
      <w:r>
        <w:rPr>
          <w:sz w:val="22"/>
        </w:rPr>
        <w:t>ezrobotnych to aż 16,8%. Równie</w:t>
      </w:r>
      <w:r w:rsidRPr="00555AC4">
        <w:rPr>
          <w:sz w:val="22"/>
        </w:rPr>
        <w:t xml:space="preserve"> ważną ze względu na dostęp do rynku pracy grupą osób</w:t>
      </w:r>
      <w:r>
        <w:rPr>
          <w:sz w:val="22"/>
        </w:rPr>
        <w:t xml:space="preserve">, były </w:t>
      </w:r>
      <w:r w:rsidRPr="004673AF">
        <w:rPr>
          <w:sz w:val="22"/>
          <w:u w:val="thick" w:color="538135"/>
        </w:rPr>
        <w:t>osoby w przedziale wiekowym 25-34 lata</w:t>
      </w:r>
      <w:r w:rsidRPr="00555AC4">
        <w:rPr>
          <w:sz w:val="22"/>
        </w:rPr>
        <w:t xml:space="preserve"> (25,5% ogółu bezrobotnych). Zjawiska związane z globalnym kryzysem w sposób oczywisty odbiły się na rynkach pracy i dodatkowo ujawniły problemy, z jakimi mierzą się osoby młode, które dopiero rozpoczynają swoją karier zawodową. Gro tych osób zasila szarą strefę budżetową, dlatego stricte problemem nie wydaje się samo bezrobocie w tej grupie, co sformalizowanie umów między pracownikiem i pracodawcą. Ogromną grupę wśród wszystkich bezrobotnych na terenie obszaru objętego Lokalną Strategią Rozwoju stanowią </w:t>
      </w:r>
      <w:r w:rsidRPr="004673AF">
        <w:rPr>
          <w:sz w:val="22"/>
          <w:u w:val="thick" w:color="538135"/>
        </w:rPr>
        <w:t xml:space="preserve">osoby bez </w:t>
      </w:r>
      <w:proofErr w:type="spellStart"/>
      <w:r w:rsidRPr="004673AF">
        <w:rPr>
          <w:sz w:val="22"/>
          <w:u w:val="thick" w:color="538135"/>
        </w:rPr>
        <w:t>wyksztalcenia</w:t>
      </w:r>
      <w:proofErr w:type="spellEnd"/>
      <w:r w:rsidRPr="004673AF">
        <w:rPr>
          <w:sz w:val="22"/>
          <w:u w:val="thick" w:color="538135"/>
        </w:rPr>
        <w:t xml:space="preserve"> średniego</w:t>
      </w:r>
      <w:r w:rsidRPr="00555AC4">
        <w:rPr>
          <w:sz w:val="22"/>
        </w:rPr>
        <w:t>. Stanowią oni aż 54,4% wszystkich bezrobotnych obszaru.</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Niepokojący jest również fakt, że bezrobotni </w:t>
      </w:r>
      <w:r w:rsidRPr="004673AF">
        <w:rPr>
          <w:color w:val="000000"/>
          <w:sz w:val="22"/>
          <w:u w:val="thick" w:color="538135"/>
        </w:rPr>
        <w:t>w wieku powyżej 50 lat pozostają bez pracy przez okres dłuższy niż jeden rok</w:t>
      </w:r>
      <w:r w:rsidRPr="00555AC4">
        <w:rPr>
          <w:color w:val="000000"/>
          <w:sz w:val="22"/>
        </w:rPr>
        <w:t xml:space="preserve">. Osoby bezrobotne powyżej 50 roku życia to aż 27,7% wszystkich bezrobotnych obszaru. Sytuacja w tej stale powiększającej się grupie wiekowej jest również jedną z kwestii kluczowych dla obszaru, nie tylko w kwestii bezrobocia, ale również w kwestii włączenia społecznego i aktywizacji zawodowej. Na uwagę w ramach wsparcia w LSR zasługują również </w:t>
      </w:r>
      <w:r w:rsidRPr="004673AF">
        <w:rPr>
          <w:color w:val="000000"/>
          <w:sz w:val="22"/>
          <w:u w:val="thick" w:color="538135"/>
        </w:rPr>
        <w:t>bezrobotni długotrwale pozostający bez pracy – powyżej jednego roku</w:t>
      </w:r>
      <w:r w:rsidRPr="00555AC4">
        <w:rPr>
          <w:color w:val="000000"/>
          <w:sz w:val="22"/>
        </w:rPr>
        <w:t xml:space="preserve">. Te wymienione grupy są grypami </w:t>
      </w:r>
      <w:proofErr w:type="spellStart"/>
      <w:r w:rsidRPr="00555AC4">
        <w:rPr>
          <w:color w:val="000000"/>
          <w:sz w:val="22"/>
        </w:rPr>
        <w:t>defaworyzowanymi</w:t>
      </w:r>
      <w:proofErr w:type="spellEnd"/>
      <w:r w:rsidRPr="00555AC4">
        <w:rPr>
          <w:color w:val="000000"/>
          <w:sz w:val="22"/>
        </w:rPr>
        <w:t xml:space="preserve"> ze względu na dostęp do rynku pracy.</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Grupy te były wskazywane również przez mieszkańców w czasie prowadzonych konsultacji społecznych. Dodatkowo wśród wskazań mieszkańców często pojawiał się problem </w:t>
      </w:r>
      <w:r w:rsidRPr="004673AF">
        <w:rPr>
          <w:color w:val="000000"/>
          <w:sz w:val="22"/>
          <w:u w:val="thick" w:color="538135"/>
        </w:rPr>
        <w:t>kobiet, szczególnie tych powracających na rynek pracy po urlopach macierzyńskich i wychowawczych.</w:t>
      </w:r>
      <w:r w:rsidRPr="00555AC4">
        <w:rPr>
          <w:color w:val="000000"/>
          <w:sz w:val="22"/>
        </w:rPr>
        <w:t xml:space="preserve"> Ta grupa bezrobotnych również ma swoje odzwierciedlenie w statystykach PUP w Otwocku, jednakże nie jest ona grupa dominującą.</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Z uwagi na ważność problemu jakim jest pozostawanie bez pracy i słaba aktywność zawodowa mieszkańców w poszukiwaniu pracy, LGD „Natura i Kultura” zaplanowało wdrożenie działań z aktywizacji społeczno-zawodowej. Będą to m.in. spotkania, szkolenia z zakresu przedsiębiorczości, w tym zakładania własnej firmy oraz szkolenia i doradztwo prowadzone przez pracowników biura w zakresie pozyskania funduszy z PROW 2014-2020 na rozpoczęcie i rozwój działalności gospodarczej.</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2"/>
        <w:rPr>
          <w:rFonts w:eastAsia="Calibri"/>
        </w:rPr>
      </w:pPr>
      <w:bookmarkStart w:id="17" w:name="_Toc442262185"/>
      <w:r w:rsidRPr="00555AC4">
        <w:rPr>
          <w:rFonts w:eastAsia="Calibri"/>
        </w:rPr>
        <w:t>III. 4 Działalność sektora społecznego. Integracja i rozwój społeczeństwa obywatelskiego.</w:t>
      </w:r>
      <w:bookmarkEnd w:id="17"/>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lastRenderedPageBreak/>
        <w:tab/>
        <w:t>Organizacje społeczne są najlepszym przykładem społeczeństwa obywatelskie</w:t>
      </w:r>
      <w:r>
        <w:rPr>
          <w:color w:val="000000"/>
          <w:sz w:val="22"/>
        </w:rPr>
        <w:t>go, ponieważ działają na rzecz rozwo</w:t>
      </w:r>
      <w:r w:rsidRPr="00555AC4">
        <w:rPr>
          <w:color w:val="000000"/>
          <w:sz w:val="22"/>
        </w:rPr>
        <w:t>j</w:t>
      </w:r>
      <w:r>
        <w:rPr>
          <w:color w:val="000000"/>
          <w:sz w:val="22"/>
        </w:rPr>
        <w:t>u</w:t>
      </w:r>
      <w:r w:rsidRPr="00555AC4">
        <w:rPr>
          <w:color w:val="000000"/>
          <w:sz w:val="22"/>
        </w:rPr>
        <w:t xml:space="preserve"> swoich małych ojczyzn, inicjują zmiany, szerzą kulturę i sport, wpływają na polepszenie jakości życia w swoich miejscowościach. Lokalne organizacje pozarządowe mogą inicjować działania pro obywatelskie na terenie obszaru. Są motorem napędowym rozwoju miejscowości i z</w:t>
      </w:r>
      <w:r>
        <w:rPr>
          <w:color w:val="000000"/>
          <w:sz w:val="22"/>
        </w:rPr>
        <w:t>apewniają możliwość integracji.</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u w:val="thick" w:color="538135"/>
        </w:rPr>
        <w:t>Na terenie obszaru LGD „Natura i Kultura” liczba fundacji, stowarzyszeń i organizacji społecznych nie przekracza ani średniej krajowej ani średniej dla województwa mazowieckiego</w:t>
      </w:r>
      <w:r w:rsidRPr="00555AC4">
        <w:rPr>
          <w:color w:val="000000"/>
          <w:sz w:val="22"/>
        </w:rPr>
        <w:t xml:space="preserve">. </w:t>
      </w:r>
      <w:r w:rsidRPr="00555AC4">
        <w:rPr>
          <w:color w:val="000000"/>
          <w:sz w:val="22"/>
          <w:u w:val="thick" w:color="538135"/>
        </w:rPr>
        <w:t>Liczba organizacji jest zróżnicowana w zależności od gmin członkowskich. Na terenie siedmiu g</w:t>
      </w:r>
      <w:r>
        <w:rPr>
          <w:color w:val="000000"/>
          <w:sz w:val="22"/>
          <w:u w:val="thick" w:color="538135"/>
        </w:rPr>
        <w:t>min należących do LGD „Natura i </w:t>
      </w:r>
      <w:r w:rsidRPr="00555AC4">
        <w:rPr>
          <w:color w:val="000000"/>
          <w:sz w:val="22"/>
          <w:u w:val="thick" w:color="538135"/>
        </w:rPr>
        <w:t>Kultura” w 2013r. na 10 tysięcy</w:t>
      </w:r>
      <w:r>
        <w:rPr>
          <w:color w:val="000000"/>
          <w:sz w:val="22"/>
          <w:u w:val="thick" w:color="538135"/>
        </w:rPr>
        <w:t xml:space="preserve"> mieszkańców przypadało </w:t>
      </w:r>
      <w:r w:rsidRPr="00555AC4">
        <w:rPr>
          <w:color w:val="000000"/>
          <w:sz w:val="22"/>
          <w:u w:val="thick" w:color="538135"/>
        </w:rPr>
        <w:t>blisko 26 organizacji, podczas gdy na Mazowszu było ich 39, a na terenie kraju współczynnik ten wynosił średnio 32 organizacje.</w:t>
      </w:r>
      <w:r w:rsidRPr="00555AC4">
        <w:rPr>
          <w:color w:val="000000"/>
          <w:sz w:val="22"/>
        </w:rPr>
        <w:t xml:space="preserve"> Największa liczba stowarzyszeń, fundacji i organizacji społecznych  występowała w gminie Wiązowna, gdzie współczynnik wynosił 34, najniższa zaś w gminie Karczew, tylko 15 organizacji na 10</w:t>
      </w:r>
      <w:r>
        <w:rPr>
          <w:color w:val="000000"/>
          <w:sz w:val="22"/>
        </w:rPr>
        <w:t>.</w:t>
      </w:r>
      <w:r w:rsidRPr="00555AC4">
        <w:rPr>
          <w:color w:val="000000"/>
          <w:sz w:val="22"/>
        </w:rPr>
        <w:t>000 mieszkańców.</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Zakres funkcjonowania organizacji działających na obszarze LGD jest podobny. Są to Ochotnicze Straże Pożarne, stowarzyszenia miłośników danego obszaru</w:t>
      </w:r>
      <w:r>
        <w:rPr>
          <w:color w:val="000000"/>
          <w:sz w:val="22"/>
        </w:rPr>
        <w:t>,</w:t>
      </w:r>
      <w:r w:rsidRPr="00555AC4">
        <w:rPr>
          <w:color w:val="000000"/>
          <w:sz w:val="22"/>
        </w:rPr>
        <w:t xml:space="preserve"> jak również organizacje działające w zakresie promowania i krzewienia kultury, spo</w:t>
      </w:r>
      <w:r>
        <w:rPr>
          <w:color w:val="000000"/>
          <w:sz w:val="22"/>
        </w:rPr>
        <w:t>rtu i integracji społecznej. Czę</w:t>
      </w:r>
      <w:r w:rsidRPr="00555AC4">
        <w:rPr>
          <w:color w:val="000000"/>
          <w:sz w:val="22"/>
        </w:rPr>
        <w:t>ść z organizacji działa w zakresie ochrony środowiska, inne zaś mają za zadanie aktywizację mieszkańców obszaru.</w:t>
      </w:r>
    </w:p>
    <w:p w:rsidR="00BC4F75" w:rsidRDefault="00BC4F75" w:rsidP="00BC4F75">
      <w:pPr>
        <w:autoSpaceDE w:val="0"/>
        <w:autoSpaceDN w:val="0"/>
        <w:adjustRightInd w:val="0"/>
        <w:spacing w:line="240" w:lineRule="auto"/>
        <w:rPr>
          <w:color w:val="000000"/>
          <w:sz w:val="22"/>
        </w:rPr>
      </w:pPr>
      <w:r w:rsidRPr="00555AC4">
        <w:rPr>
          <w:color w:val="000000"/>
          <w:sz w:val="22"/>
        </w:rPr>
        <w:tab/>
        <w:t>LGD „Natura i Kultura”, w kontekście realizacji strategii i pomocy grupom defaworyzowanym widzi ogromna rolę i potencjał organizacji pozarządowych. Grupy te znają mieszkańców i ich problemy, mają narzędzia do integracji lokalnej i międzypokoleniowej, do pomocy w przeciwdziałaniu wykluczeniu społecznemu. W nowym okresie programowania LGD „Natura i Kultura” zamierza jeszcze silniej współpracować z lokalnymi stowarzyszeniami</w:t>
      </w:r>
      <w:r>
        <w:rPr>
          <w:color w:val="000000"/>
          <w:sz w:val="22"/>
        </w:rPr>
        <w:t>, jak również po</w:t>
      </w:r>
      <w:r w:rsidRPr="00555AC4">
        <w:rPr>
          <w:color w:val="000000"/>
          <w:sz w:val="22"/>
        </w:rPr>
        <w:t xml:space="preserve">budzać aktywność społeczności w celu tworzenia </w:t>
      </w:r>
      <w:r>
        <w:rPr>
          <w:color w:val="000000"/>
          <w:sz w:val="22"/>
        </w:rPr>
        <w:t xml:space="preserve">i zawiązywana grup formalnych. </w:t>
      </w:r>
      <w:r w:rsidRPr="00555AC4">
        <w:rPr>
          <w:color w:val="000000"/>
          <w:sz w:val="22"/>
        </w:rPr>
        <w:t>Będą to działania szkoleniowe, doradcze, a także projekty grantowe dedykowane w szczególności do tych grup.</w:t>
      </w:r>
    </w:p>
    <w:p w:rsidR="00BC4F75" w:rsidRDefault="00BC4F75" w:rsidP="00BC4F75">
      <w:pPr>
        <w:autoSpaceDE w:val="0"/>
        <w:autoSpaceDN w:val="0"/>
        <w:adjustRightInd w:val="0"/>
        <w:spacing w:line="240" w:lineRule="auto"/>
        <w:rPr>
          <w:b/>
          <w:i/>
          <w:color w:val="000000"/>
          <w:sz w:val="22"/>
        </w:rPr>
      </w:pPr>
    </w:p>
    <w:p w:rsidR="00BC4F75" w:rsidRPr="00555AC4" w:rsidRDefault="00BC4F75" w:rsidP="00BC4F75">
      <w:pPr>
        <w:autoSpaceDE w:val="0"/>
        <w:autoSpaceDN w:val="0"/>
        <w:adjustRightInd w:val="0"/>
        <w:spacing w:line="240" w:lineRule="auto"/>
        <w:rPr>
          <w:b/>
          <w:i/>
          <w:color w:val="000000"/>
          <w:sz w:val="22"/>
        </w:rPr>
      </w:pPr>
      <w:r w:rsidRPr="00555AC4">
        <w:rPr>
          <w:b/>
          <w:i/>
          <w:color w:val="000000"/>
          <w:sz w:val="22"/>
        </w:rPr>
        <w:t xml:space="preserve">Wykres </w:t>
      </w:r>
      <w:r>
        <w:rPr>
          <w:b/>
          <w:i/>
          <w:color w:val="000000"/>
          <w:sz w:val="22"/>
        </w:rPr>
        <w:t>nr 5</w:t>
      </w:r>
      <w:r w:rsidRPr="00555AC4">
        <w:rPr>
          <w:b/>
          <w:i/>
          <w:color w:val="000000"/>
          <w:sz w:val="22"/>
        </w:rPr>
        <w:t>. Liczba fundacji, organizacji i stowarzyszeń na 10 tyś mieszkańców</w:t>
      </w:r>
    </w:p>
    <w:p w:rsidR="00BC4F75" w:rsidRPr="00555AC4" w:rsidRDefault="00BC4F75" w:rsidP="00BC4F75">
      <w:pPr>
        <w:autoSpaceDE w:val="0"/>
        <w:autoSpaceDN w:val="0"/>
        <w:adjustRightInd w:val="0"/>
        <w:spacing w:line="240" w:lineRule="auto"/>
        <w:jc w:val="center"/>
        <w:rPr>
          <w:color w:val="000000"/>
          <w:sz w:val="22"/>
        </w:rPr>
      </w:pPr>
      <w:r>
        <w:rPr>
          <w:rFonts w:ascii="Calibri" w:hAnsi="Calibri"/>
          <w:noProof/>
          <w:sz w:val="22"/>
          <w:lang w:eastAsia="pl-PL"/>
        </w:rPr>
        <w:drawing>
          <wp:inline distT="0" distB="0" distL="0" distR="0">
            <wp:extent cx="4581525" cy="2705100"/>
            <wp:effectExtent l="19050" t="0" r="9525" b="0"/>
            <wp:docPr id="4"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15" cstate="print"/>
                    <a:srcRect/>
                    <a:stretch>
                      <a:fillRect/>
                    </a:stretch>
                  </pic:blipFill>
                  <pic:spPr bwMode="auto">
                    <a:xfrm>
                      <a:off x="0" y="0"/>
                      <a:ext cx="4581525" cy="2705100"/>
                    </a:xfrm>
                    <a:prstGeom prst="rect">
                      <a:avLst/>
                    </a:prstGeom>
                    <a:noFill/>
                    <a:ln w="9525">
                      <a:noFill/>
                      <a:miter lim="800000"/>
                      <a:headEnd/>
                      <a:tailEnd/>
                    </a:ln>
                  </pic:spPr>
                </pic:pic>
              </a:graphicData>
            </a:graphic>
          </wp:inline>
        </w:drawing>
      </w:r>
    </w:p>
    <w:p w:rsidR="00BC4F75" w:rsidRPr="00012A69" w:rsidRDefault="00BC4F75" w:rsidP="00BC4F75">
      <w:pPr>
        <w:suppressAutoHyphens/>
        <w:spacing w:line="240" w:lineRule="auto"/>
        <w:rPr>
          <w:rFonts w:eastAsia="Times New Roman"/>
          <w:i/>
          <w:sz w:val="22"/>
          <w:lang w:eastAsia="ar-SA"/>
        </w:rPr>
      </w:pPr>
      <w:r w:rsidRPr="00012A69">
        <w:rPr>
          <w:rFonts w:eastAsia="Times New Roman"/>
          <w:i/>
          <w:sz w:val="22"/>
          <w:lang w:eastAsia="ar-SA"/>
        </w:rPr>
        <w:t>Źródło: opracowanie własne na podstawie Banku Danych Lokalnych GUS</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Jak wynika z przeprowadzonych konsultacji społeczny</w:t>
      </w:r>
      <w:r>
        <w:rPr>
          <w:color w:val="000000"/>
          <w:sz w:val="22"/>
        </w:rPr>
        <w:t>ch z mieszkańcami obszaru i </w:t>
      </w:r>
      <w:r w:rsidRPr="00555AC4">
        <w:rPr>
          <w:color w:val="000000"/>
          <w:sz w:val="22"/>
        </w:rPr>
        <w:t>przedstawicielami organizacji pozarządowych</w:t>
      </w:r>
      <w:r>
        <w:rPr>
          <w:color w:val="000000"/>
          <w:sz w:val="22"/>
        </w:rPr>
        <w:t>,</w:t>
      </w:r>
      <w:r w:rsidRPr="00555AC4">
        <w:rPr>
          <w:color w:val="000000"/>
          <w:sz w:val="22"/>
        </w:rPr>
        <w:t xml:space="preserve"> istnieje bardzo duże zapotrzebowanie na funkcjonowanie stowarzyszeń i lokalnych organizacji. Niestety organizacje te mają kłopoty lokalowe, jak również nie posiadają wystarczającego zaplecza infrastrukturalnego do realizacji projektów. Często brakuje im również wiedzy i kompetencji, a przez to nie są w</w:t>
      </w:r>
      <w:r>
        <w:rPr>
          <w:color w:val="000000"/>
          <w:sz w:val="22"/>
        </w:rPr>
        <w:t xml:space="preserve"> </w:t>
      </w:r>
      <w:r w:rsidRPr="00555AC4">
        <w:rPr>
          <w:color w:val="000000"/>
          <w:sz w:val="22"/>
        </w:rPr>
        <w:t xml:space="preserve">stanie odpowiadać na </w:t>
      </w:r>
      <w:r>
        <w:rPr>
          <w:color w:val="000000"/>
          <w:sz w:val="22"/>
        </w:rPr>
        <w:t xml:space="preserve"> społeczności lokalnej</w:t>
      </w:r>
      <w:r w:rsidRPr="00555AC4">
        <w:rPr>
          <w:color w:val="000000"/>
          <w:sz w:val="22"/>
        </w:rPr>
        <w:t>.</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Ważnym działaniem LGD „Natura i Kultura” będzie więc wsparcie organizacji w ich funkcjonowaniu i pomoc w nabyciu przez nie umiejętności pozyskiwania środków zewnętrznych na ich działalność.</w:t>
      </w:r>
    </w:p>
    <w:p w:rsidR="00BC4F75" w:rsidRPr="00555AC4" w:rsidRDefault="00BC4F75" w:rsidP="00BC4F75">
      <w:pPr>
        <w:autoSpaceDE w:val="0"/>
        <w:autoSpaceDN w:val="0"/>
        <w:adjustRightInd w:val="0"/>
        <w:spacing w:line="240" w:lineRule="auto"/>
        <w:rPr>
          <w:color w:val="000000"/>
          <w:szCs w:val="24"/>
        </w:rPr>
      </w:pPr>
    </w:p>
    <w:p w:rsidR="00BC4F75" w:rsidRPr="00555AC4" w:rsidRDefault="00BC4F75" w:rsidP="00BC4F75">
      <w:pPr>
        <w:pStyle w:val="Nagwek2"/>
        <w:rPr>
          <w:rFonts w:eastAsia="Calibri"/>
        </w:rPr>
      </w:pPr>
      <w:bookmarkStart w:id="18" w:name="_Toc442262186"/>
      <w:r w:rsidRPr="00555AC4">
        <w:rPr>
          <w:rFonts w:eastAsia="Calibri"/>
        </w:rPr>
        <w:t>III.5 Problemy społeczne</w:t>
      </w:r>
      <w:bookmarkEnd w:id="18"/>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Problemy społeczne mieszkańców obszaru LGD „Natura i Kultura” dotykają wielu płaszczyzn. Udało się je poznać dzięki konsultacjom społecznym prowadzonym w trakcie opracowania LSR. Potrzeby społeczne zaspakajane są przez wiele ośrodków i instytucji. Można wśród nich wymienić ośrodki integracji społecznej, ośrodki kultury, biblioteki, świetlice, w tym świetlice wiejskie. Wszystkie te miejsca służą zaktywizowani</w:t>
      </w:r>
      <w:r>
        <w:rPr>
          <w:color w:val="000000"/>
          <w:sz w:val="22"/>
        </w:rPr>
        <w:t>u osób narażonych na wykluczenie społeczno-zawodowe</w:t>
      </w:r>
      <w:r w:rsidRPr="00555AC4">
        <w:rPr>
          <w:color w:val="000000"/>
          <w:sz w:val="22"/>
        </w:rPr>
        <w:t xml:space="preserve">. Analizując problemy społeczne </w:t>
      </w:r>
      <w:r w:rsidRPr="00555AC4">
        <w:rPr>
          <w:color w:val="000000"/>
          <w:sz w:val="22"/>
        </w:rPr>
        <w:lastRenderedPageBreak/>
        <w:t xml:space="preserve">obszaru </w:t>
      </w:r>
      <w:r>
        <w:rPr>
          <w:color w:val="000000"/>
          <w:sz w:val="22"/>
        </w:rPr>
        <w:t>objętego LSR można stwierdzić, ż</w:t>
      </w:r>
      <w:r w:rsidRPr="00555AC4">
        <w:rPr>
          <w:color w:val="000000"/>
          <w:sz w:val="22"/>
        </w:rPr>
        <w:t>e nadal brakuje inicj</w:t>
      </w:r>
      <w:r>
        <w:rPr>
          <w:color w:val="000000"/>
          <w:sz w:val="22"/>
        </w:rPr>
        <w:t xml:space="preserve">atyw społecznych polegających na </w:t>
      </w:r>
      <w:r w:rsidRPr="00555AC4">
        <w:rPr>
          <w:color w:val="000000"/>
          <w:sz w:val="22"/>
        </w:rPr>
        <w:t>zintegrowaniu poprzez powiązanie działań różnych instytucji i organizacji pozarządowych w opracowaniu systemu reintegracji społecznej i zawodowej osób z problemami społec</w:t>
      </w:r>
      <w:r>
        <w:rPr>
          <w:color w:val="000000"/>
          <w:sz w:val="22"/>
        </w:rPr>
        <w:t>znymi. Mieszkańcy LGD „Natura i </w:t>
      </w:r>
      <w:r w:rsidRPr="00555AC4">
        <w:rPr>
          <w:color w:val="000000"/>
          <w:sz w:val="22"/>
        </w:rPr>
        <w:t>Kultura” podczas konsultacji społecznych wyrazili, jakie dostrzegają potrzeby, problemy i braki w rozwoju infrastruktury swoich gmin. Na podstawie badania ankietowego prowadzonego za pośrednictwem strony internetowej LGD, jak również za pośrednictwem formularzy przedstawian</w:t>
      </w:r>
      <w:r>
        <w:rPr>
          <w:color w:val="000000"/>
          <w:sz w:val="22"/>
        </w:rPr>
        <w:t xml:space="preserve">ych w konsultacjach społecznych, </w:t>
      </w:r>
      <w:r w:rsidRPr="00555AC4">
        <w:rPr>
          <w:color w:val="000000"/>
          <w:sz w:val="22"/>
        </w:rPr>
        <w:t>stworzono listę potrzeb  mieszkańców, która została zaprezentowana na poniższym wykresie.</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Bardzo ważną potrzebą wskazywaną przez mieszkańców była potrzeba rozbudowy infrastruktury na terenie ich miejscowości. Respondenci </w:t>
      </w:r>
      <w:r>
        <w:rPr>
          <w:color w:val="000000"/>
          <w:sz w:val="22"/>
        </w:rPr>
        <w:t xml:space="preserve">wskazywali, że infrastruktura na terenie obszaru LGD jest dość dobrze rozwinięta, jednakże nadal istnieje bardzo dużo potrzeb w tej kwestii. Mieszkańcy </w:t>
      </w:r>
      <w:r w:rsidRPr="00555AC4">
        <w:rPr>
          <w:color w:val="000000"/>
          <w:sz w:val="22"/>
        </w:rPr>
        <w:t>najczęściej wskazywali na potrzebę doposażenia świetlic, budowy placów zabaw, siłowni zewnętrznych, czy też boisk sportowych. Wskazywali także na zajęcia w świetlicach, konieczność</w:t>
      </w:r>
      <w:r>
        <w:rPr>
          <w:color w:val="000000"/>
          <w:sz w:val="22"/>
        </w:rPr>
        <w:t xml:space="preserve"> budowy szlaków turystycznych i </w:t>
      </w:r>
      <w:r w:rsidRPr="00555AC4">
        <w:rPr>
          <w:color w:val="000000"/>
          <w:sz w:val="22"/>
        </w:rPr>
        <w:t xml:space="preserve">ścieżek rowerowych. </w:t>
      </w:r>
      <w:r>
        <w:rPr>
          <w:color w:val="000000"/>
          <w:sz w:val="22"/>
        </w:rPr>
        <w:t>Jak wiadomo a</w:t>
      </w:r>
      <w:r w:rsidRPr="00555AC4">
        <w:rPr>
          <w:color w:val="000000"/>
          <w:sz w:val="22"/>
        </w:rPr>
        <w:t>trakcyjność miejsca zamieszkania, wpływa na podniesienie jakości życia jej mieszkańców. Ma to przełożenie na wzrost  m.in. zainteresowania regionem, wzrost ruchu turystycznego, a co za tym idzie na pobudzenie gospodarki i zmniejszenie bezrobocia.</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 xml:space="preserve">Inną ważną potrzebą społeczną wskazywaną przez mieszkańców były spotkania o charakterze integracyjnym. Są one ważnym elementem spajającym mieszkańców, a w ślad za tym dobrą formą zapobiegania wykluczeniu społecznemu, wzmocnieniu oferty kulturalnej czy sportowej poszczególnych gmin i miejscowości, a także okazją do nawiązania dialogu społecznego. </w:t>
      </w:r>
    </w:p>
    <w:p w:rsidR="00BC4F75" w:rsidRPr="00555AC4" w:rsidRDefault="00BC4F75" w:rsidP="00BC4F75">
      <w:pPr>
        <w:autoSpaceDE w:val="0"/>
        <w:autoSpaceDN w:val="0"/>
        <w:adjustRightInd w:val="0"/>
        <w:spacing w:line="240" w:lineRule="auto"/>
        <w:jc w:val="left"/>
        <w:rPr>
          <w:b/>
          <w:i/>
          <w:color w:val="000000"/>
          <w:sz w:val="22"/>
        </w:rPr>
      </w:pPr>
      <w:r>
        <w:rPr>
          <w:rFonts w:eastAsia="SimSun"/>
          <w:kern w:val="1"/>
          <w:sz w:val="22"/>
          <w:szCs w:val="24"/>
          <w:lang w:eastAsia="hi-IN" w:bidi="he-IL"/>
        </w:rPr>
        <w:tab/>
      </w:r>
      <w:r w:rsidRPr="00555AC4">
        <w:rPr>
          <w:b/>
          <w:i/>
          <w:color w:val="000000"/>
          <w:sz w:val="22"/>
        </w:rPr>
        <w:t>Wykres</w:t>
      </w:r>
      <w:r>
        <w:rPr>
          <w:b/>
          <w:i/>
          <w:color w:val="000000"/>
          <w:sz w:val="22"/>
        </w:rPr>
        <w:t xml:space="preserve"> nr 6</w:t>
      </w:r>
      <w:r w:rsidRPr="00555AC4">
        <w:rPr>
          <w:b/>
          <w:i/>
          <w:color w:val="000000"/>
          <w:sz w:val="22"/>
        </w:rPr>
        <w:t>. Potrzeby mieszkańców obszaru LGD „Natura i Kultura”</w:t>
      </w:r>
    </w:p>
    <w:p w:rsidR="00BC4F75" w:rsidRPr="00555AC4" w:rsidRDefault="00BC4F75" w:rsidP="00BC4F75">
      <w:pPr>
        <w:autoSpaceDE w:val="0"/>
        <w:autoSpaceDN w:val="0"/>
        <w:adjustRightInd w:val="0"/>
        <w:spacing w:line="240" w:lineRule="auto"/>
        <w:rPr>
          <w:color w:val="000000"/>
          <w:sz w:val="22"/>
        </w:rPr>
      </w:pPr>
      <w:r>
        <w:rPr>
          <w:rFonts w:ascii="Calibri" w:hAnsi="Calibri"/>
          <w:noProof/>
          <w:sz w:val="22"/>
          <w:lang w:eastAsia="pl-PL"/>
        </w:rPr>
        <w:drawing>
          <wp:inline distT="0" distB="0" distL="0" distR="0">
            <wp:extent cx="6076950" cy="2971800"/>
            <wp:effectExtent l="0" t="0" r="0" b="0"/>
            <wp:docPr id="5"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4F75" w:rsidRPr="00555AC4" w:rsidRDefault="00BC4F75" w:rsidP="00BC4F75">
      <w:pPr>
        <w:autoSpaceDE w:val="0"/>
        <w:autoSpaceDN w:val="0"/>
        <w:adjustRightInd w:val="0"/>
        <w:spacing w:line="240" w:lineRule="auto"/>
        <w:rPr>
          <w:i/>
          <w:color w:val="000000"/>
          <w:sz w:val="22"/>
        </w:rPr>
      </w:pPr>
      <w:r w:rsidRPr="00555AC4">
        <w:rPr>
          <w:i/>
          <w:color w:val="000000"/>
          <w:sz w:val="22"/>
        </w:rPr>
        <w:t>Źródło: Opracowanie własne na podstawie Raportu z Konsultacji społecznych, wrzesień 2015r.</w:t>
      </w:r>
    </w:p>
    <w:p w:rsidR="00BC4F75"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 xml:space="preserve">W ramach przygotowywania diagnozy obszaru ze szczególnym uwzględnieniem potrzeb społecznych, przeprowadzono badanie ewaluacyjne </w:t>
      </w:r>
      <w:proofErr w:type="spellStart"/>
      <w:r w:rsidRPr="00FD6976">
        <w:rPr>
          <w:rFonts w:eastAsia="SimSun"/>
          <w:kern w:val="1"/>
          <w:sz w:val="22"/>
          <w:szCs w:val="24"/>
          <w:lang w:eastAsia="hi-IN" w:bidi="he-IL"/>
        </w:rPr>
        <w:t>ex-ante</w:t>
      </w:r>
      <w:proofErr w:type="spellEnd"/>
      <w:r w:rsidRPr="00FD6976">
        <w:rPr>
          <w:rFonts w:eastAsia="SimSun"/>
          <w:kern w:val="1"/>
          <w:sz w:val="22"/>
          <w:szCs w:val="24"/>
          <w:lang w:eastAsia="hi-IN" w:bidi="he-IL"/>
        </w:rPr>
        <w:t xml:space="preserve">. Badaniem objętych zostało 677 osób z obszaru 7 gmin z terenu LGD „Natura i Kultura”. W świetle zgromadzonych wyników badań okazuje się, że reprezentanci mieszkańców obszaru działalności LGD „Natura i Kultura” w zbliżony sposób ocenili różne wymiary planowanych działań. </w:t>
      </w:r>
    </w:p>
    <w:p w:rsidR="00BC4F75" w:rsidRPr="00FD6976"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b/>
          <w:i/>
          <w:kern w:val="1"/>
          <w:sz w:val="22"/>
          <w:szCs w:val="24"/>
          <w:lang w:eastAsia="hi-IN" w:bidi="he-IL"/>
        </w:rPr>
      </w:pPr>
      <w:r w:rsidRPr="00FD6976">
        <w:rPr>
          <w:rFonts w:eastAsia="SimSun"/>
          <w:b/>
          <w:i/>
          <w:kern w:val="1"/>
          <w:sz w:val="22"/>
          <w:szCs w:val="24"/>
          <w:lang w:eastAsia="hi-IN" w:bidi="he-IL"/>
        </w:rPr>
        <w:t xml:space="preserve">Wykres </w:t>
      </w:r>
      <w:r>
        <w:rPr>
          <w:rFonts w:eastAsia="SimSun"/>
          <w:b/>
          <w:i/>
          <w:kern w:val="1"/>
          <w:sz w:val="22"/>
          <w:szCs w:val="24"/>
          <w:lang w:eastAsia="hi-IN" w:bidi="he-IL"/>
        </w:rPr>
        <w:t xml:space="preserve">nr 7. </w:t>
      </w:r>
      <w:r w:rsidRPr="00FD6976">
        <w:rPr>
          <w:b/>
          <w:bCs/>
          <w:i/>
          <w:sz w:val="22"/>
        </w:rPr>
        <w:t>Przeciętne oceny trz</w:t>
      </w:r>
      <w:r>
        <w:rPr>
          <w:b/>
          <w:bCs/>
          <w:i/>
          <w:sz w:val="22"/>
        </w:rPr>
        <w:t>ech wymiarów przyszłych działań</w:t>
      </w:r>
    </w:p>
    <w:p w:rsidR="00BC4F75" w:rsidRPr="00FD6976" w:rsidRDefault="00BC4F75" w:rsidP="00BC4F75">
      <w:pPr>
        <w:spacing w:line="240" w:lineRule="auto"/>
        <w:jc w:val="center"/>
        <w:rPr>
          <w:sz w:val="22"/>
        </w:rPr>
      </w:pPr>
      <w:r>
        <w:rPr>
          <w:noProof/>
          <w:sz w:val="22"/>
          <w:lang w:eastAsia="pl-PL"/>
        </w:rPr>
        <w:drawing>
          <wp:inline distT="0" distB="0" distL="0" distR="0">
            <wp:extent cx="4981575" cy="1819275"/>
            <wp:effectExtent l="19050" t="0" r="9525" b="0"/>
            <wp:docPr id="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7" cstate="print"/>
                    <a:srcRect/>
                    <a:stretch>
                      <a:fillRect/>
                    </a:stretch>
                  </pic:blipFill>
                  <pic:spPr bwMode="auto">
                    <a:xfrm>
                      <a:off x="0" y="0"/>
                      <a:ext cx="4981575" cy="1819275"/>
                    </a:xfrm>
                    <a:prstGeom prst="rect">
                      <a:avLst/>
                    </a:prstGeom>
                    <a:noFill/>
                    <a:ln w="9525">
                      <a:noFill/>
                      <a:miter lim="800000"/>
                      <a:headEnd/>
                      <a:tailEnd/>
                    </a:ln>
                  </pic:spPr>
                </pic:pic>
              </a:graphicData>
            </a:graphic>
          </wp:inline>
        </w:drawing>
      </w:r>
    </w:p>
    <w:p w:rsidR="00BC4F75" w:rsidRPr="00A97668" w:rsidRDefault="00BC4F75" w:rsidP="00BC4F75">
      <w:pPr>
        <w:suppressAutoHyphens/>
        <w:spacing w:line="240" w:lineRule="auto"/>
        <w:rPr>
          <w:rFonts w:eastAsia="SimSun"/>
          <w:i/>
          <w:kern w:val="1"/>
          <w:sz w:val="22"/>
          <w:szCs w:val="24"/>
          <w:lang w:eastAsia="hi-IN" w:bidi="he-IL"/>
        </w:rPr>
      </w:pPr>
      <w:r w:rsidRPr="00A97668">
        <w:rPr>
          <w:rFonts w:eastAsia="SimSun"/>
          <w:i/>
          <w:kern w:val="1"/>
          <w:sz w:val="22"/>
          <w:szCs w:val="24"/>
          <w:lang w:eastAsia="hi-IN" w:bidi="he-IL"/>
        </w:rPr>
        <w:lastRenderedPageBreak/>
        <w:t xml:space="preserve">Źródło: opracowanie własne- Raport z ewaluacji </w:t>
      </w:r>
      <w:proofErr w:type="spellStart"/>
      <w:r w:rsidRPr="00A97668">
        <w:rPr>
          <w:rFonts w:eastAsia="SimSun"/>
          <w:i/>
          <w:kern w:val="1"/>
          <w:sz w:val="22"/>
          <w:szCs w:val="24"/>
          <w:lang w:eastAsia="hi-IN" w:bidi="he-IL"/>
        </w:rPr>
        <w:t>ex-ante</w:t>
      </w:r>
      <w:proofErr w:type="spellEnd"/>
    </w:p>
    <w:p w:rsidR="00BC4F75" w:rsidRPr="00FD6976"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Za najbardziej adekwatne do potrzeb społeczności respondenci uznali działania mające na celu poprawę lokalnej infrastruktury, na drugim miejscu badani ulokowali wsparcie dla lokalnej przedsiębiorczości i w końcu najniższą łączną ocenę przyznali działalności ukierunkowanej na promocję i animację lokalnej kultury.</w:t>
      </w: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Wśród mieszkańców gmin</w:t>
      </w:r>
      <w:r>
        <w:rPr>
          <w:rFonts w:eastAsia="SimSun"/>
          <w:kern w:val="1"/>
          <w:sz w:val="22"/>
          <w:szCs w:val="24"/>
          <w:lang w:eastAsia="hi-IN" w:bidi="he-IL"/>
        </w:rPr>
        <w:t>:</w:t>
      </w:r>
      <w:r w:rsidRPr="00FD6976">
        <w:rPr>
          <w:rFonts w:eastAsia="SimSun"/>
          <w:kern w:val="1"/>
          <w:sz w:val="22"/>
          <w:szCs w:val="24"/>
          <w:lang w:eastAsia="hi-IN" w:bidi="he-IL"/>
        </w:rPr>
        <w:t xml:space="preserve"> Karczew, Józefów oraz Wiązowna ranking znaczenia poszczególnych kierunków działań ukształtował się następująco: - poprawa lokalnej infrastruktury, - wsparcie przedsiębiorczości lokalnej, - promocja i animacja lokalnej kultury. Z kolei mieszkańcy gmin Celestynów i Kołbiel uznali za najważniejsze działania mające na celu poprawę lokalnej infrastruktury, lecz na drugim miejscu ulokowali plany związane z promocją lokalnej kultury, a najniżej ocenili przedsięwzięcia mające na celu wsparcie lokalnej przedsiębiorczości. Natomiast respondenci z gminy Sobienie-Jeziory najwyżej ocenili dwa wymiary: poprawę infrastruktury oraz wsparcie lokalnej przedsiębiorczości, zaś najniżej ocenili kierunek działalności nastawiany na promocję i animację kultury.</w:t>
      </w: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 xml:space="preserve">Poniżej zostały zaprezentowane szczegółowo wyniki badania, a więc oceny poszczególnych proponowanych przez stowarzyszenie LGD „Natura i Kultura” przedsięwzięć w ramach trzech kierunków działań. Te szczegółowe analizy wskazują bezpośrednio na rodzaje aktywności, które są wartościowe dla społeczności lokalnych. </w:t>
      </w:r>
    </w:p>
    <w:p w:rsidR="00BC4F75"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p>
    <w:p w:rsidR="00BC4F75" w:rsidRPr="00FD6976"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b/>
          <w:i/>
          <w:kern w:val="1"/>
          <w:sz w:val="22"/>
          <w:szCs w:val="24"/>
          <w:lang w:eastAsia="hi-IN" w:bidi="he-IL"/>
        </w:rPr>
      </w:pPr>
      <w:r>
        <w:rPr>
          <w:b/>
          <w:bCs/>
          <w:i/>
          <w:sz w:val="22"/>
        </w:rPr>
        <w:t xml:space="preserve">Wykres nr 8. </w:t>
      </w:r>
      <w:r w:rsidRPr="00FD6976">
        <w:rPr>
          <w:b/>
          <w:bCs/>
          <w:i/>
          <w:sz w:val="22"/>
        </w:rPr>
        <w:t>Przeciętne oceny trzech wymiarów przyszłych dz</w:t>
      </w:r>
      <w:r>
        <w:rPr>
          <w:b/>
          <w:bCs/>
          <w:i/>
          <w:sz w:val="22"/>
        </w:rPr>
        <w:t>iałań według gminy zamieszkania</w:t>
      </w:r>
    </w:p>
    <w:p w:rsidR="00BC4F75" w:rsidRPr="00FD6976" w:rsidRDefault="00BC4F75" w:rsidP="00BC4F75">
      <w:pPr>
        <w:spacing w:line="240" w:lineRule="auto"/>
        <w:jc w:val="center"/>
        <w:rPr>
          <w:sz w:val="22"/>
        </w:rPr>
      </w:pPr>
      <w:r>
        <w:rPr>
          <w:noProof/>
          <w:sz w:val="22"/>
          <w:lang w:eastAsia="pl-PL"/>
        </w:rPr>
        <w:drawing>
          <wp:inline distT="0" distB="0" distL="0" distR="0">
            <wp:extent cx="5067300" cy="1924050"/>
            <wp:effectExtent l="19050" t="0" r="0" b="0"/>
            <wp:docPr id="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8" cstate="print"/>
                    <a:srcRect/>
                    <a:stretch>
                      <a:fillRect/>
                    </a:stretch>
                  </pic:blipFill>
                  <pic:spPr bwMode="auto">
                    <a:xfrm>
                      <a:off x="0" y="0"/>
                      <a:ext cx="5067300" cy="1924050"/>
                    </a:xfrm>
                    <a:prstGeom prst="rect">
                      <a:avLst/>
                    </a:prstGeom>
                    <a:noFill/>
                    <a:ln w="9525">
                      <a:noFill/>
                      <a:miter lim="800000"/>
                      <a:headEnd/>
                      <a:tailEnd/>
                    </a:ln>
                  </pic:spPr>
                </pic:pic>
              </a:graphicData>
            </a:graphic>
          </wp:inline>
        </w:drawing>
      </w:r>
    </w:p>
    <w:p w:rsidR="00BC4F75" w:rsidRPr="00A97668" w:rsidRDefault="00BC4F75" w:rsidP="00BC4F75">
      <w:pPr>
        <w:suppressAutoHyphens/>
        <w:spacing w:line="240" w:lineRule="auto"/>
        <w:rPr>
          <w:rFonts w:eastAsia="SimSun"/>
          <w:i/>
          <w:kern w:val="1"/>
          <w:sz w:val="22"/>
          <w:szCs w:val="24"/>
          <w:lang w:eastAsia="hi-IN" w:bidi="he-IL"/>
        </w:rPr>
      </w:pPr>
      <w:r w:rsidRPr="00A97668">
        <w:rPr>
          <w:rFonts w:eastAsia="SimSun"/>
          <w:i/>
          <w:kern w:val="1"/>
          <w:sz w:val="22"/>
          <w:szCs w:val="24"/>
          <w:lang w:eastAsia="hi-IN" w:bidi="he-IL"/>
        </w:rPr>
        <w:t xml:space="preserve">Źródło: opracowanie własne- Raport z ewaluacji </w:t>
      </w:r>
      <w:proofErr w:type="spellStart"/>
      <w:r w:rsidRPr="00A97668">
        <w:rPr>
          <w:rFonts w:eastAsia="SimSun"/>
          <w:i/>
          <w:kern w:val="1"/>
          <w:sz w:val="22"/>
          <w:szCs w:val="24"/>
          <w:lang w:eastAsia="hi-IN" w:bidi="he-IL"/>
        </w:rPr>
        <w:t>ex-ante</w:t>
      </w:r>
      <w:proofErr w:type="spellEnd"/>
    </w:p>
    <w:p w:rsidR="00BC4F75"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 xml:space="preserve">W ramach działalności ukierunkowanej na promocję i animację kultury lokalnej znalazło się 19 różnych propozycji przedsięwzięć. Ustalony ranking ocen nie charakteryzuje się zbyt dużym rozrzutem – różnica między najwyżej a najniżej ocenianym przedsięwzięciem wyniosła jedynie 0,59 punktu na skali pomiarowej, co w ujęciu względnym oznacza jedynie 15%. W świetle uzyskanych wyników można wskazać te, które w największym stopniu korespondują z potrzebami społeczności lokalnej. </w:t>
      </w:r>
    </w:p>
    <w:p w:rsidR="00BC4F75" w:rsidRPr="00FD6976" w:rsidRDefault="00BC4F75" w:rsidP="00BC4F75">
      <w:pPr>
        <w:suppressAutoHyphens/>
        <w:spacing w:line="240" w:lineRule="auto"/>
        <w:rPr>
          <w:b/>
          <w:bCs/>
          <w:i/>
          <w:sz w:val="22"/>
        </w:rPr>
      </w:pPr>
    </w:p>
    <w:p w:rsidR="00BC4F75" w:rsidRPr="00FD6976" w:rsidRDefault="00BC4F75" w:rsidP="00BC4F75">
      <w:pPr>
        <w:suppressAutoHyphens/>
        <w:spacing w:line="240" w:lineRule="auto"/>
        <w:rPr>
          <w:rFonts w:eastAsia="SimSun"/>
          <w:i/>
          <w:kern w:val="1"/>
          <w:sz w:val="22"/>
          <w:szCs w:val="24"/>
          <w:lang w:eastAsia="hi-IN" w:bidi="he-IL"/>
        </w:rPr>
      </w:pPr>
      <w:r w:rsidRPr="00FD6976">
        <w:rPr>
          <w:b/>
          <w:bCs/>
          <w:i/>
          <w:sz w:val="22"/>
        </w:rPr>
        <w:t>Wykres</w:t>
      </w:r>
      <w:r>
        <w:rPr>
          <w:b/>
          <w:bCs/>
          <w:i/>
          <w:sz w:val="22"/>
        </w:rPr>
        <w:t xml:space="preserve"> nr 9.</w:t>
      </w:r>
      <w:r w:rsidRPr="00FD6976">
        <w:rPr>
          <w:b/>
          <w:bCs/>
          <w:i/>
          <w:sz w:val="22"/>
        </w:rPr>
        <w:t xml:space="preserve"> Przeciętne oceny poszczególnych działań ukierunkowanych na promo</w:t>
      </w:r>
      <w:r>
        <w:rPr>
          <w:b/>
          <w:bCs/>
          <w:i/>
          <w:sz w:val="22"/>
        </w:rPr>
        <w:t>cję i animację lokalnej kultury</w:t>
      </w:r>
    </w:p>
    <w:p w:rsidR="00BC4F75" w:rsidRPr="00FD6976" w:rsidRDefault="00BC4F75" w:rsidP="00BC4F75">
      <w:pPr>
        <w:spacing w:line="240" w:lineRule="auto"/>
        <w:jc w:val="center"/>
        <w:rPr>
          <w:sz w:val="22"/>
        </w:rPr>
      </w:pPr>
      <w:r>
        <w:rPr>
          <w:noProof/>
          <w:sz w:val="22"/>
          <w:lang w:eastAsia="pl-PL"/>
        </w:rPr>
        <w:lastRenderedPageBreak/>
        <w:drawing>
          <wp:inline distT="0" distB="0" distL="0" distR="0">
            <wp:extent cx="5534025" cy="3162300"/>
            <wp:effectExtent l="19050" t="0" r="9525" b="0"/>
            <wp:docPr id="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9" cstate="print"/>
                    <a:srcRect/>
                    <a:stretch>
                      <a:fillRect/>
                    </a:stretch>
                  </pic:blipFill>
                  <pic:spPr bwMode="auto">
                    <a:xfrm>
                      <a:off x="0" y="0"/>
                      <a:ext cx="5534025" cy="3162300"/>
                    </a:xfrm>
                    <a:prstGeom prst="rect">
                      <a:avLst/>
                    </a:prstGeom>
                    <a:noFill/>
                    <a:ln w="9525">
                      <a:noFill/>
                      <a:miter lim="800000"/>
                      <a:headEnd/>
                      <a:tailEnd/>
                    </a:ln>
                  </pic:spPr>
                </pic:pic>
              </a:graphicData>
            </a:graphic>
          </wp:inline>
        </w:drawing>
      </w:r>
    </w:p>
    <w:p w:rsidR="00BC4F75" w:rsidRPr="00A97668" w:rsidRDefault="00BC4F75" w:rsidP="00BC4F75">
      <w:pPr>
        <w:suppressAutoHyphens/>
        <w:spacing w:line="240" w:lineRule="auto"/>
        <w:rPr>
          <w:rFonts w:eastAsia="SimSun"/>
          <w:i/>
          <w:kern w:val="1"/>
          <w:sz w:val="22"/>
          <w:szCs w:val="24"/>
          <w:lang w:eastAsia="hi-IN" w:bidi="he-IL"/>
        </w:rPr>
      </w:pPr>
      <w:r w:rsidRPr="00A97668">
        <w:rPr>
          <w:rFonts w:eastAsia="SimSun"/>
          <w:i/>
          <w:kern w:val="1"/>
          <w:sz w:val="22"/>
          <w:szCs w:val="24"/>
          <w:lang w:eastAsia="hi-IN" w:bidi="he-IL"/>
        </w:rPr>
        <w:t xml:space="preserve">Źródło: opracowanie własne- Raport z ewaluacji </w:t>
      </w:r>
      <w:proofErr w:type="spellStart"/>
      <w:r w:rsidRPr="00A97668">
        <w:rPr>
          <w:rFonts w:eastAsia="SimSun"/>
          <w:i/>
          <w:kern w:val="1"/>
          <w:sz w:val="22"/>
          <w:szCs w:val="24"/>
          <w:lang w:eastAsia="hi-IN" w:bidi="he-IL"/>
        </w:rPr>
        <w:t>ex-ante</w:t>
      </w:r>
      <w:proofErr w:type="spellEnd"/>
    </w:p>
    <w:p w:rsidR="00BC4F75" w:rsidRDefault="00BC4F75" w:rsidP="00BC4F75">
      <w:pPr>
        <w:suppressAutoHyphens/>
        <w:spacing w:line="240" w:lineRule="auto"/>
        <w:rPr>
          <w:rFonts w:eastAsia="SimSun"/>
          <w:kern w:val="1"/>
          <w:sz w:val="22"/>
          <w:szCs w:val="24"/>
          <w:lang w:eastAsia="hi-IN" w:bidi="he-IL"/>
        </w:rPr>
      </w:pP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 xml:space="preserve">Do najwyżej ocenianych należy zaliczyć osiem działań tj.: - organizację imprez o charakterze rozrywkowym, - organizację zawodów sportowych, - organizację festynów o charakterze artystycznym, - wspieranie oferty świadczonej przez lokalne placówki kultury, - organizację imprez promujących lokalne dziedzictwo kulturowe,  - wspieranie działalności artystycznej bazującej na dziedzictwie kulturowym regionu - publikowanie wydawnictw informacyjno-promocyjnych o regionie, - organizację imprez promujących lokalne walory przyrodnicze. </w:t>
      </w:r>
    </w:p>
    <w:p w:rsidR="00BC4F75" w:rsidRPr="00FD6976" w:rsidRDefault="00BC4F75" w:rsidP="00BC4F75">
      <w:pPr>
        <w:suppressAutoHyphens/>
        <w:spacing w:line="240" w:lineRule="auto"/>
        <w:rPr>
          <w:rFonts w:eastAsia="SimSun"/>
          <w:kern w:val="1"/>
          <w:sz w:val="22"/>
          <w:szCs w:val="24"/>
          <w:lang w:eastAsia="hi-IN" w:bidi="he-IL"/>
        </w:rPr>
      </w:pPr>
      <w:r>
        <w:rPr>
          <w:rFonts w:eastAsia="SimSun"/>
          <w:kern w:val="1"/>
          <w:sz w:val="22"/>
          <w:szCs w:val="24"/>
          <w:lang w:eastAsia="hi-IN" w:bidi="he-IL"/>
        </w:rPr>
        <w:tab/>
      </w:r>
      <w:r w:rsidRPr="00FD6976">
        <w:rPr>
          <w:rFonts w:eastAsia="SimSun"/>
          <w:kern w:val="1"/>
          <w:sz w:val="22"/>
          <w:szCs w:val="24"/>
          <w:lang w:eastAsia="hi-IN" w:bidi="he-IL"/>
        </w:rPr>
        <w:t>O tych najwyżej ocenianych przez mieszkańców siedmiu przedsięwzięciach można powiedzieć, że mają</w:t>
      </w:r>
      <w:r>
        <w:rPr>
          <w:rFonts w:eastAsia="SimSun"/>
          <w:kern w:val="1"/>
          <w:sz w:val="22"/>
          <w:szCs w:val="24"/>
          <w:lang w:eastAsia="hi-IN" w:bidi="he-IL"/>
        </w:rPr>
        <w:t xml:space="preserve"> one</w:t>
      </w:r>
      <w:r w:rsidRPr="00FD6976">
        <w:rPr>
          <w:rFonts w:eastAsia="SimSun"/>
          <w:kern w:val="1"/>
          <w:sz w:val="22"/>
          <w:szCs w:val="24"/>
          <w:lang w:eastAsia="hi-IN" w:bidi="he-IL"/>
        </w:rPr>
        <w:t xml:space="preserve"> charakter uniwersalny, czyli dedykowane są do szerokiej grupy odbiorców, z kolei przedsięwzięcia niżej oceniane mają charakter dużo bardziej partykularny – a więc kierowane są do węższych grup, lub dotyczą zawężonej tematyki.</w:t>
      </w:r>
    </w:p>
    <w:p w:rsidR="00BC4F75" w:rsidRPr="00A97668" w:rsidRDefault="00BC4F75" w:rsidP="00BC4F75">
      <w:pPr>
        <w:spacing w:after="200" w:line="240" w:lineRule="auto"/>
        <w:rPr>
          <w:sz w:val="22"/>
        </w:rPr>
      </w:pPr>
      <w:r w:rsidRPr="00FD6976">
        <w:rPr>
          <w:sz w:val="22"/>
        </w:rPr>
        <w:tab/>
        <w:t xml:space="preserve">Bazując na niniejszych wynikach badania </w:t>
      </w:r>
      <w:proofErr w:type="spellStart"/>
      <w:r w:rsidRPr="00FD6976">
        <w:rPr>
          <w:sz w:val="22"/>
        </w:rPr>
        <w:t>ex-ante</w:t>
      </w:r>
      <w:proofErr w:type="spellEnd"/>
      <w:r w:rsidRPr="00FD6976">
        <w:rPr>
          <w:sz w:val="22"/>
        </w:rPr>
        <w:t xml:space="preserve"> oraz posługując się analizą dokonaną na podstawie konsultacji społecznych w każdej z gmin z obszaru LGD „Natura i Kultura” zaproponowano cele, wskaźniki i przedsięwzięcia odpowiadające na najważniejsz</w:t>
      </w:r>
      <w:r>
        <w:rPr>
          <w:sz w:val="22"/>
        </w:rPr>
        <w:t>e potrzeby mieszkańców obszaru.</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 xml:space="preserve">Analizując problemy społeczne obszaru LGD „Natura i Kultura” dokonano analizy problemu ubożenia społeczeństwa. Ubóstwo jest bardzo groźnym zjawiskiem, gdyż pociąga za sobą wiele negatywnych zjawisk. Ubóstwo jest jednym z najbardziej znaczących składników warunkujących patologię życia społecznego. Jest składnikiem o tyle niebezpiecznym, że zwiększa dystans pomiędzy poszczególnymi warstwami społecznymi. </w:t>
      </w:r>
    </w:p>
    <w:p w:rsidR="00BC4F75" w:rsidRPr="00555AC4" w:rsidRDefault="00BC4F75" w:rsidP="00BC4F75">
      <w:pPr>
        <w:autoSpaceDE w:val="0"/>
        <w:autoSpaceDN w:val="0"/>
        <w:adjustRightInd w:val="0"/>
        <w:spacing w:line="240" w:lineRule="auto"/>
        <w:ind w:firstLine="708"/>
        <w:rPr>
          <w:color w:val="000000"/>
          <w:sz w:val="22"/>
          <w:u w:val="thick" w:color="538135"/>
        </w:rPr>
      </w:pPr>
      <w:r w:rsidRPr="00555AC4">
        <w:rPr>
          <w:color w:val="000000"/>
          <w:sz w:val="22"/>
        </w:rPr>
        <w:t xml:space="preserve">Jak wynika z diagnozy przeprowadzonej przez GUS na terenie obszaru LGD w latach 2008-2012 wzrosła liczba gospodarstw domowych korzystających ze środowiskowej pomocy społecznej.  </w:t>
      </w:r>
      <w:r w:rsidRPr="00555AC4">
        <w:rPr>
          <w:color w:val="000000"/>
          <w:sz w:val="22"/>
          <w:u w:val="thick" w:color="538135"/>
        </w:rPr>
        <w:t>Odsetek osób korzystających ze środowiskowej pomocy społecznej na terenie LGD kształtował się poniżej średniej mazowieckiej i krajowej – z takiej pomocy w 2012 roku korzystało na obszarze LGD 5,15% ludności, podczas gdy na Mazowszu 6,8%, a w Polsce 8,1%. Jednak w analizowanym okresie w Polsce i na Mazowszu odsetek ten malał, podczas gdy w powiecie otwockim utrzymywał się na raczej stałym poziomie. Najniższy odsetek osób korzystających ze środowiskowej pomocy społecznej w 2012 roku występował w gminie Józefów (3,1%), najwyższy – w gminie Osieck (7,4%).</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Innym ważnym elementem pokazującym poziom ubóstwa i problemów społecznych na obszarze LGD „Natura i Kultura” jest udział dzieci w wieku do 17 roku życia</w:t>
      </w:r>
      <w:r>
        <w:rPr>
          <w:color w:val="000000"/>
          <w:sz w:val="22"/>
        </w:rPr>
        <w:t>,</w:t>
      </w:r>
      <w:r w:rsidRPr="00555AC4">
        <w:rPr>
          <w:color w:val="000000"/>
          <w:sz w:val="22"/>
        </w:rPr>
        <w:t xml:space="preserve"> na które rodzice otrzymują zasiłki. Jak wynika z analizy danych GUS na terenie obszaru LGD odsetek osób otrzymujących świadczenia jest niższy od średniej dla województwa i kraju, jednakże jest on bardzo zróżnicowany na terenie samego obszaru realizacji </w:t>
      </w:r>
      <w:r>
        <w:rPr>
          <w:color w:val="000000"/>
          <w:sz w:val="22"/>
        </w:rPr>
        <w:t>LSR. W gminie Osieck i Sobienie-</w:t>
      </w:r>
      <w:r w:rsidRPr="00555AC4">
        <w:rPr>
          <w:color w:val="000000"/>
          <w:sz w:val="22"/>
        </w:rPr>
        <w:t xml:space="preserve">Jeziory przewyższa on wskaźnik dla kraju. </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b/>
          <w:i/>
          <w:color w:val="000000"/>
          <w:sz w:val="22"/>
        </w:rPr>
      </w:pPr>
      <w:r w:rsidRPr="00555AC4">
        <w:rPr>
          <w:b/>
          <w:i/>
          <w:color w:val="000000"/>
          <w:sz w:val="22"/>
        </w:rPr>
        <w:t xml:space="preserve">Wykres </w:t>
      </w:r>
      <w:r>
        <w:rPr>
          <w:b/>
          <w:i/>
          <w:color w:val="000000"/>
          <w:sz w:val="22"/>
        </w:rPr>
        <w:t xml:space="preserve">nr 10. </w:t>
      </w:r>
      <w:r w:rsidRPr="00555AC4">
        <w:rPr>
          <w:b/>
          <w:i/>
          <w:color w:val="000000"/>
          <w:sz w:val="22"/>
        </w:rPr>
        <w:t>Udział dzieci w wieku do lat 17, na które rodzice otrzymują zasiłek rodzinny w ogólnej liczbie dzieci w tym wieku – rok 2013</w:t>
      </w:r>
    </w:p>
    <w:p w:rsidR="00BC4F75" w:rsidRPr="00555AC4" w:rsidRDefault="00BC4F75" w:rsidP="00BC4F75">
      <w:pPr>
        <w:autoSpaceDE w:val="0"/>
        <w:autoSpaceDN w:val="0"/>
        <w:adjustRightInd w:val="0"/>
        <w:spacing w:line="240" w:lineRule="auto"/>
        <w:rPr>
          <w:color w:val="000000"/>
          <w:sz w:val="22"/>
        </w:rPr>
      </w:pPr>
      <w:r>
        <w:rPr>
          <w:rFonts w:ascii="Calibri" w:hAnsi="Calibri"/>
          <w:noProof/>
          <w:sz w:val="22"/>
          <w:lang w:eastAsia="pl-PL"/>
        </w:rPr>
        <w:lastRenderedPageBreak/>
        <w:drawing>
          <wp:inline distT="0" distB="0" distL="0" distR="0">
            <wp:extent cx="5838825" cy="1866900"/>
            <wp:effectExtent l="0" t="0" r="0" b="0"/>
            <wp:docPr id="9"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4F75" w:rsidRPr="0085379B" w:rsidRDefault="00BC4F75" w:rsidP="00BC4F75">
      <w:pPr>
        <w:suppressAutoHyphens/>
        <w:spacing w:line="240" w:lineRule="auto"/>
        <w:rPr>
          <w:rFonts w:eastAsia="Times New Roman"/>
          <w:i/>
          <w:sz w:val="22"/>
          <w:lang w:eastAsia="ar-SA"/>
        </w:rPr>
      </w:pPr>
      <w:r w:rsidRPr="0085379B">
        <w:rPr>
          <w:rFonts w:eastAsia="Times New Roman"/>
          <w:i/>
          <w:sz w:val="22"/>
          <w:lang w:eastAsia="ar-SA"/>
        </w:rPr>
        <w:t>Źródło: opracowanie własne na podstawie Banku Danych Lokalnych GUS</w:t>
      </w:r>
    </w:p>
    <w:p w:rsidR="00BC4F75" w:rsidRPr="00555AC4" w:rsidRDefault="00BC4F75" w:rsidP="00BC4F75">
      <w:pPr>
        <w:autoSpaceDE w:val="0"/>
        <w:autoSpaceDN w:val="0"/>
        <w:adjustRightInd w:val="0"/>
        <w:spacing w:line="240" w:lineRule="auto"/>
        <w:rPr>
          <w:color w:val="000000"/>
          <w:sz w:val="22"/>
        </w:rPr>
      </w:pPr>
    </w:p>
    <w:p w:rsidR="00BC4F75" w:rsidRDefault="00BC4F75" w:rsidP="00BC4F75">
      <w:pPr>
        <w:autoSpaceDE w:val="0"/>
        <w:autoSpaceDN w:val="0"/>
        <w:adjustRightInd w:val="0"/>
        <w:spacing w:line="240" w:lineRule="auto"/>
        <w:rPr>
          <w:color w:val="000000"/>
          <w:sz w:val="22"/>
        </w:rPr>
      </w:pPr>
      <w:r w:rsidRPr="00555AC4">
        <w:rPr>
          <w:color w:val="000000"/>
          <w:sz w:val="22"/>
        </w:rPr>
        <w:tab/>
        <w:t xml:space="preserve">Dla bezpieczeństwa socjalnego wymagane jest stworzenie systemu wsparcia i zaspokajania potrzeb społecznych, które szybko reaguje na zmiany i adaptuje się do stale zmieniających się warunków społecznych. Częściowym rozwiązaniem mogą być działania naprawcze jak np. podejmowane przez LGD </w:t>
      </w:r>
      <w:r>
        <w:rPr>
          <w:color w:val="000000"/>
          <w:sz w:val="22"/>
        </w:rPr>
        <w:t>„</w:t>
      </w:r>
      <w:r w:rsidRPr="00555AC4">
        <w:rPr>
          <w:color w:val="000000"/>
          <w:sz w:val="22"/>
        </w:rPr>
        <w:t xml:space="preserve">Natura i Kultura” </w:t>
      </w:r>
      <w:r>
        <w:rPr>
          <w:color w:val="000000"/>
          <w:sz w:val="22"/>
        </w:rPr>
        <w:t xml:space="preserve">czynności </w:t>
      </w:r>
      <w:r w:rsidRPr="00555AC4">
        <w:rPr>
          <w:color w:val="000000"/>
          <w:sz w:val="22"/>
        </w:rPr>
        <w:t xml:space="preserve">wobec grup defaworyzowanych. Można  tu wspomnieć o najważniejszych jak: spotkania integracyjne organizowane </w:t>
      </w:r>
      <w:r>
        <w:rPr>
          <w:color w:val="000000"/>
          <w:sz w:val="22"/>
        </w:rPr>
        <w:t>dla</w:t>
      </w:r>
      <w:r w:rsidRPr="00555AC4">
        <w:rPr>
          <w:color w:val="000000"/>
          <w:sz w:val="22"/>
        </w:rPr>
        <w:t xml:space="preserve"> OSP i</w:t>
      </w:r>
      <w:r>
        <w:rPr>
          <w:color w:val="000000"/>
          <w:sz w:val="22"/>
        </w:rPr>
        <w:t xml:space="preserve"> innych organizacji, szkolenia i doradztwo ukierunkowane</w:t>
      </w:r>
      <w:r w:rsidRPr="00555AC4">
        <w:rPr>
          <w:color w:val="000000"/>
          <w:sz w:val="22"/>
        </w:rPr>
        <w:t xml:space="preserve"> na założenie lub rozwijanie dzi</w:t>
      </w:r>
      <w:r>
        <w:rPr>
          <w:color w:val="000000"/>
          <w:sz w:val="22"/>
        </w:rPr>
        <w:t>ałalności gospodarczej, wsparcie zawodowe i społeczne mieszkańców obszaru.</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Ważne jest również wspieranie pomysłów i projektów polegających na rozbudowie infrastruktury społeczno-rekreacyjnej na obszarze objętym LSR.</w:t>
      </w:r>
    </w:p>
    <w:p w:rsidR="00BC4F75" w:rsidRPr="00555AC4" w:rsidRDefault="00BC4F75" w:rsidP="00BC4F75">
      <w:pPr>
        <w:autoSpaceDE w:val="0"/>
        <w:autoSpaceDN w:val="0"/>
        <w:adjustRightInd w:val="0"/>
        <w:spacing w:line="240" w:lineRule="auto"/>
        <w:rPr>
          <w:color w:val="000000"/>
          <w:szCs w:val="24"/>
        </w:rPr>
      </w:pPr>
    </w:p>
    <w:p w:rsidR="00BC4F75" w:rsidRPr="00555AC4" w:rsidRDefault="00BC4F75" w:rsidP="00BC4F75">
      <w:pPr>
        <w:pStyle w:val="Nagwek2"/>
        <w:rPr>
          <w:rFonts w:eastAsia="Calibri"/>
        </w:rPr>
      </w:pPr>
      <w:bookmarkStart w:id="19" w:name="_Toc442262187"/>
      <w:r w:rsidRPr="00555AC4">
        <w:rPr>
          <w:rFonts w:eastAsia="Calibri"/>
        </w:rPr>
        <w:t>III.6 Spójność wewnętrzna obszaru</w:t>
      </w:r>
      <w:bookmarkEnd w:id="19"/>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Diagnoza potwierdza wewnętrzną spójność obszaru LSR pod względem przedstawionego wcześniej położenia jak i spójność geograficzną, historyczną, przyrodniczą, kulturową, społeczną i gospodarczą.</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3"/>
        <w:rPr>
          <w:rFonts w:eastAsia="Calibri"/>
        </w:rPr>
      </w:pPr>
      <w:bookmarkStart w:id="20" w:name="_Toc442262188"/>
      <w:r w:rsidRPr="00555AC4">
        <w:rPr>
          <w:rFonts w:eastAsia="Calibri"/>
        </w:rPr>
        <w:t>II.6.1 Spójność geograficzna i historyczna</w:t>
      </w:r>
      <w:bookmarkEnd w:id="20"/>
      <w:r w:rsidRPr="00555AC4">
        <w:rPr>
          <w:rFonts w:eastAsia="Calibri"/>
        </w:rPr>
        <w:t xml:space="preserve">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u w:val="thick" w:color="538135"/>
        </w:rPr>
        <w:t>Obszar LGD „Natura i Kultura” położony jest w środkowej części województwa mazowieckiego (podregion warszawski wschodni),</w:t>
      </w:r>
      <w:r>
        <w:rPr>
          <w:color w:val="000000"/>
          <w:sz w:val="22"/>
          <w:u w:val="thick" w:color="538135"/>
        </w:rPr>
        <w:t xml:space="preserve"> </w:t>
      </w:r>
      <w:r w:rsidRPr="00555AC4">
        <w:rPr>
          <w:color w:val="000000"/>
          <w:sz w:val="22"/>
          <w:u w:val="thick" w:color="538135"/>
        </w:rPr>
        <w:t>w bezpośredniej bliskości Warszawy</w:t>
      </w:r>
      <w:r w:rsidRPr="00555AC4">
        <w:rPr>
          <w:color w:val="000000"/>
          <w:sz w:val="22"/>
        </w:rPr>
        <w:t>, z któ</w:t>
      </w:r>
      <w:r>
        <w:rPr>
          <w:color w:val="000000"/>
          <w:sz w:val="22"/>
        </w:rPr>
        <w:t>rą obszar</w:t>
      </w:r>
      <w:r w:rsidRPr="00555AC4">
        <w:rPr>
          <w:color w:val="000000"/>
          <w:sz w:val="22"/>
        </w:rPr>
        <w:t xml:space="preserve"> graniczy od północy. Od wschodu </w:t>
      </w:r>
      <w:r>
        <w:rPr>
          <w:color w:val="000000"/>
          <w:sz w:val="22"/>
        </w:rPr>
        <w:t>LGD</w:t>
      </w:r>
      <w:r w:rsidRPr="00555AC4">
        <w:rPr>
          <w:color w:val="000000"/>
          <w:sz w:val="22"/>
        </w:rPr>
        <w:t xml:space="preserve"> sąsiaduje z powiatem mińskim, od południa z powiatem garwolińskim, a od zachodu z powiatami piaseczyńskim i grójeckim. Przez obszar LGD „Natura i Kultura” przechodzą 3 drogi krajowe (nr 17 – łącząca Warszawę z Ukrainą, nr 50 – łącząca Ciechanów i Ostrów Mazowiecką, numer 2 – łącząca Warszawę z Terespolem). Ważne z punktu widzenia dostępności komunikacyjnej obszaru LGD, a szczególnie możliwości dojazdu do pracy w Warszawie, jest także położenie przystanków linii kolejowej. Przez teren LGD przebiega linia kolejowa Warszawa – Otwock Szybkiej Kolei Miejskiej w Warszawie (przystanki: Józefów) oraz linia Warszawa – Dęblin Kolei Mazowieckich (dodatkowe przystanki: Śródborów, Pogorzel Warszawska, Stara Wieś, Celestynów, Kołbiel, Chrosna, Zabieżki).</w:t>
      </w:r>
    </w:p>
    <w:p w:rsidR="00BC4F75" w:rsidRPr="00555AC4" w:rsidRDefault="00BC4F75" w:rsidP="00BC4F75">
      <w:pPr>
        <w:spacing w:line="240" w:lineRule="auto"/>
        <w:rPr>
          <w:sz w:val="22"/>
        </w:rPr>
      </w:pPr>
      <w:r w:rsidRPr="00555AC4">
        <w:rPr>
          <w:sz w:val="22"/>
        </w:rPr>
        <w:tab/>
        <w:t xml:space="preserve">Losy historyczne gmin objętych Lokalną Strategią Rozwoju są bardzo podobne, przy czym podobieństwo to znajduje uzasadnienie w najstarszych świadectwach żyjących na tym obszarze kultur. Są to przykładowo ślady po kulturze łużyckiej, zabytki z czasów powstawania wsi i miast (kościoły) w okresie Księstwa Mazowieckiego, dla którego obszar odgrywał dość istotną rolę obronną i gospodarczą. Kolejną cechą charakterystyczną obszaru projektu „Natura i Kultura” jest jego historia uwikłana w dramatyczne losy kraju. Obszar ten ma duże znaczenie, zarówno z punktu widzenia znaczących wydarzeń, jakie się rozegrały na jego arenie, jak też dorobku kulturowego w skali obszaru, regionu a nawet kraju. Wsie i miasta zostały zniszczone w okresie wojny polsko-szwedzkiej, także w XIX wieku na tych terenach toczyły się walki w Powstaniu Listopadowym i Styczniowym. </w:t>
      </w:r>
    </w:p>
    <w:p w:rsidR="00BC4F75" w:rsidRPr="00555AC4" w:rsidRDefault="00BC4F75" w:rsidP="00BC4F75">
      <w:pPr>
        <w:spacing w:line="240" w:lineRule="auto"/>
        <w:rPr>
          <w:sz w:val="22"/>
        </w:rPr>
      </w:pPr>
      <w:r w:rsidRPr="00555AC4">
        <w:rPr>
          <w:sz w:val="22"/>
        </w:rPr>
        <w:tab/>
        <w:t>Na terenie tego obszaru swoje siedziby miało kilka znaczących dla Polski rodów historycznych, takich jak Zamoyscy, Poniatowscy, czy Bielińscy. Każdy z wymienionych rodów przyczynił się do budowy charakterystycznego kolorytu historycznego tego obszaru. Wiele obiektów kultury materialnej</w:t>
      </w:r>
      <w:r>
        <w:rPr>
          <w:sz w:val="22"/>
        </w:rPr>
        <w:t>,</w:t>
      </w:r>
      <w:r w:rsidRPr="00555AC4">
        <w:rPr>
          <w:sz w:val="22"/>
        </w:rPr>
        <w:t xml:space="preserve"> stanowiących świadectwo ich istnienia wciąż stoi, jakkolwiek również wiele z nich czeka na działania mogące przywrócić im duże znaczenie kulturalne dla tego obszaru. </w:t>
      </w:r>
    </w:p>
    <w:p w:rsidR="00BC4F75" w:rsidRPr="00555AC4" w:rsidRDefault="00BC4F75" w:rsidP="00BC4F75">
      <w:pPr>
        <w:spacing w:line="240" w:lineRule="auto"/>
        <w:rPr>
          <w:sz w:val="22"/>
        </w:rPr>
      </w:pPr>
      <w:r w:rsidRPr="00555AC4">
        <w:rPr>
          <w:sz w:val="22"/>
        </w:rPr>
        <w:tab/>
        <w:t>Obrane tematy rozwoju obszaru, oraz wyznaczone cele strategiczne uwzględniają jego historię i obiekty, które stanowią jej potwierdzenie. Dodatkowo istotne znaczenia ma fakt, iż na terenie obszaru LGD „Natura i Kultura” aktywnie działają pasjonaci historii tego obszaru i  są to zarówno indywidualni działacze, jak też koła i organizacje pozarządowe. Stanowi to dobrą bazę do budowania dalszych działań mających promować obszar Partnerstwa.</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3"/>
        <w:rPr>
          <w:rFonts w:eastAsia="Calibri"/>
        </w:rPr>
      </w:pPr>
      <w:bookmarkStart w:id="21" w:name="_Toc442262189"/>
      <w:r w:rsidRPr="00555AC4">
        <w:rPr>
          <w:rFonts w:eastAsia="Calibri"/>
        </w:rPr>
        <w:t>III. 6.2 Spójność przyrodnicza</w:t>
      </w:r>
      <w:bookmarkEnd w:id="21"/>
    </w:p>
    <w:p w:rsidR="00BC4F75" w:rsidRPr="00555AC4" w:rsidRDefault="00BC4F75" w:rsidP="00BC4F75">
      <w:pPr>
        <w:autoSpaceDE w:val="0"/>
        <w:autoSpaceDN w:val="0"/>
        <w:adjustRightInd w:val="0"/>
        <w:spacing w:line="240" w:lineRule="auto"/>
        <w:rPr>
          <w:color w:val="000000"/>
          <w:sz w:val="22"/>
        </w:rPr>
      </w:pPr>
      <w:r w:rsidRPr="00555AC4">
        <w:rPr>
          <w:color w:val="000000"/>
          <w:sz w:val="22"/>
        </w:rPr>
        <w:lastRenderedPageBreak/>
        <w:tab/>
      </w:r>
      <w:r w:rsidRPr="00555AC4">
        <w:rPr>
          <w:color w:val="000000"/>
          <w:sz w:val="22"/>
          <w:u w:val="thick" w:color="538135"/>
        </w:rPr>
        <w:t>Obszar objęty LSR charakteryzuje bogactwo przyrodniczo-kulturowe, które wpływa na zróżnicowanie obszaru, a także na możliwości rozwoju wielofunkcyjnego, dostosowanego do naturalnych uwarunkowań.</w:t>
      </w:r>
      <w:r w:rsidRPr="00555AC4">
        <w:rPr>
          <w:color w:val="000000"/>
          <w:sz w:val="22"/>
        </w:rPr>
        <w:t xml:space="preserve"> Na krajobraz oraz zróżnicowanie przyrodnicze obszaru największy wpływ mają rzeki w tym: Wisła (po której poprowadzono zachodnią granicę </w:t>
      </w:r>
      <w:r>
        <w:rPr>
          <w:color w:val="000000"/>
          <w:sz w:val="22"/>
        </w:rPr>
        <w:t>obszaru</w:t>
      </w:r>
      <w:r w:rsidRPr="00555AC4">
        <w:rPr>
          <w:color w:val="000000"/>
          <w:sz w:val="22"/>
        </w:rPr>
        <w:t xml:space="preserve">), Świder, Mienia, Jagodzianka. Wisła, Świder i Mienia w granicach LGD są rzekami o dzikim charakterze, a Jagodzianka poddana silnej regulacji stanowi właściwie kanał melioracyjny. Na wiślanej terasie występujące żyzne gleby (mady) stały się podstawą do rozwoju sadownictwa i upraw warzywnych. Choć cały obszar LGD nie charakteryzuje się wysokimi parametrami dla rozwoju rolnictwa, to można w nim wyróżnić kilka pasm – gleby wysokiej klasy bonitacyjnej (I-III klasa) występują w gminach: Karczew i Sobienie-Jeziory i związane są z doliną Wisły, jednak im dalej od rzeki tym słabsze gleby – w środkowej części powiatu dominuje IV klasa bonitacyjna, a w północnej i wschodniej – V i VI klasa. Im dalej i wyżej (n.p.m.) od rzeki Wisły tym bardziej zmienny krajobraz przechodzący w piaszczyste wydmy porośnięte lasami, głównie sosnowymi. Lesistość obszaru LSR, która oscyluje na poziomie blisko 30% jest znacznie wyższa od średniej województwa wynoszącej 22,8%. Najbardziej zalesione są gminy: Celestynów i Karczew. </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Choć obszar LGD „Natura i Kultura” znajduje się w bezpośredniej bliskości Warszawy, to przeważają na jego terenie grunty rolne, stanowiące 54,2% wszystkich gruntów, a przyroda szczególnie związana z dolinami rzek i obszarami bagiennymi pozostała w stanie na tyle naturalnym, że zasługującym na ochronę. Na terenie LGD „Natura i Kultura” najcenniejsze walory przyrodnicze objęte są ochroną w formie: parku krajobrazowego (Mazowiecki Park Krajobrazowy), rezerwatów przyrody (występuje ich na terenie powiatu 12 – większość znajduje się na terenie parku krajobrazowego, ale są to także: rezerwat Świder i związane z Wisłą rezerwaty: Wyspy Świderskie, Wyspy Zawadowskie) oraz obszarów Natura 2000. Wśród najważniejszych atrakcji przyrodniczych należy wyróżnić:</w:t>
      </w:r>
    </w:p>
    <w:p w:rsidR="00BC4F75" w:rsidRPr="00555AC4" w:rsidRDefault="00BC4F75" w:rsidP="00183682">
      <w:pPr>
        <w:numPr>
          <w:ilvl w:val="0"/>
          <w:numId w:val="6"/>
        </w:numPr>
        <w:spacing w:after="160" w:line="240" w:lineRule="auto"/>
        <w:contextualSpacing/>
        <w:rPr>
          <w:b/>
          <w:sz w:val="22"/>
        </w:rPr>
      </w:pPr>
      <w:r w:rsidRPr="00555AC4">
        <w:rPr>
          <w:b/>
          <w:sz w:val="22"/>
        </w:rPr>
        <w:t xml:space="preserve">Bagno Całowanie </w:t>
      </w:r>
      <w:r w:rsidRPr="00555AC4">
        <w:rPr>
          <w:sz w:val="22"/>
        </w:rPr>
        <w:t xml:space="preserve">to największy kompleks torfowisk niskich na Mazowszu, położony na terenie Mazowieckiego Parku Krajobrazowego. Torfowisko powstało na terasie </w:t>
      </w:r>
      <w:proofErr w:type="spellStart"/>
      <w:r w:rsidRPr="00555AC4">
        <w:rPr>
          <w:sz w:val="22"/>
        </w:rPr>
        <w:t>nadzalewowej</w:t>
      </w:r>
      <w:proofErr w:type="spellEnd"/>
      <w:r w:rsidRPr="00555AC4">
        <w:rPr>
          <w:sz w:val="22"/>
        </w:rPr>
        <w:t xml:space="preserve"> doliny Wisły i jest obficie zasilane wodami gruntowymi. Ciągnie się pasem o dług</w:t>
      </w:r>
      <w:r>
        <w:rPr>
          <w:sz w:val="22"/>
        </w:rPr>
        <w:t>ości 15 km i szerokości około 3 </w:t>
      </w:r>
      <w:proofErr w:type="spellStart"/>
      <w:r w:rsidRPr="00555AC4">
        <w:rPr>
          <w:sz w:val="22"/>
        </w:rPr>
        <w:t>km</w:t>
      </w:r>
      <w:proofErr w:type="spellEnd"/>
      <w:r w:rsidRPr="00555AC4">
        <w:rPr>
          <w:sz w:val="22"/>
        </w:rPr>
        <w:t xml:space="preserve">. Miąższość złóż torfowych osiąga tutaj nawet 4 m. Od dawna obszar ten był użytkowany przez człowieka. Turzycowiska były corocznie wykaszane na siano i ściółkę oraz wypasane, dzięki temu nie mógł tutaj wkroczyć las. Na niewielką skalę wydobywano też torf, a w powstających dołach utworzyły się niewielkie zbiorniki wodne. Do dzisiaj jednak większa część obszaru została osuszona, ale mimo tego naturalna szata roślinna zachowała się w dobrym stanie. Bardzo charakterystycznym elementem na tym równinnym terenie są wydmy, które wyrastają często nawet kilka metrów ponad powierzchnię okolicznych łąk. Przecinają one torfowisko pasem biegnącym z północy na południe. Największa z nich to </w:t>
      </w:r>
      <w:proofErr w:type="spellStart"/>
      <w:r w:rsidRPr="00555AC4">
        <w:rPr>
          <w:sz w:val="22"/>
        </w:rPr>
        <w:t>Pękatka</w:t>
      </w:r>
      <w:proofErr w:type="spellEnd"/>
      <w:r w:rsidRPr="00555AC4">
        <w:rPr>
          <w:sz w:val="22"/>
        </w:rPr>
        <w:t xml:space="preserve">. Torfowisko Całowanie to ważna ostoja ptaków. Lęgi wyprowadzają tu: kulik wielki, rycyk, derkacz, błotniaki: łąkowy i stawowy, </w:t>
      </w:r>
      <w:proofErr w:type="spellStart"/>
      <w:r w:rsidRPr="00555AC4">
        <w:rPr>
          <w:sz w:val="22"/>
        </w:rPr>
        <w:t>trzmielojad</w:t>
      </w:r>
      <w:proofErr w:type="spellEnd"/>
      <w:r w:rsidRPr="00555AC4">
        <w:rPr>
          <w:sz w:val="22"/>
        </w:rPr>
        <w:t xml:space="preserve">, żuraw, bocian czarny i orlik krzykliwy. Na bagnach spotkać można bobry i łosie. Występuje tu  Ostoja położona jest na terenie Mazowieckiego Parku Krajobrazowego. Niewielki fragment torfowisk jest objęty ochroną w rezerwacie Na Torfach, utworzonym w 1977 roku i zajmującym powierzchnię 21 ha. Bagno Całowanie jest włączone w sieć Natura 2000. </w:t>
      </w:r>
    </w:p>
    <w:p w:rsidR="00BC4F75" w:rsidRPr="00555AC4" w:rsidRDefault="00BC4F75" w:rsidP="00183682">
      <w:pPr>
        <w:numPr>
          <w:ilvl w:val="0"/>
          <w:numId w:val="6"/>
        </w:numPr>
        <w:spacing w:after="160" w:line="240" w:lineRule="auto"/>
        <w:contextualSpacing/>
        <w:rPr>
          <w:b/>
          <w:sz w:val="22"/>
        </w:rPr>
      </w:pPr>
      <w:r w:rsidRPr="00555AC4">
        <w:rPr>
          <w:b/>
          <w:sz w:val="22"/>
        </w:rPr>
        <w:t xml:space="preserve">Dolina Środkowej Wisły </w:t>
      </w:r>
      <w:r w:rsidRPr="00555AC4">
        <w:rPr>
          <w:sz w:val="22"/>
        </w:rPr>
        <w:t xml:space="preserve">to </w:t>
      </w:r>
      <w:proofErr w:type="spellStart"/>
      <w:r w:rsidRPr="00555AC4">
        <w:rPr>
          <w:sz w:val="22"/>
        </w:rPr>
        <w:t>mezoregion</w:t>
      </w:r>
      <w:proofErr w:type="spellEnd"/>
      <w:r w:rsidRPr="00555AC4">
        <w:rPr>
          <w:sz w:val="22"/>
        </w:rPr>
        <w:t xml:space="preserve"> geograficzny w środkowo-wschodniej Polsce, stanowiący centralną i południową część Niziny </w:t>
      </w:r>
      <w:proofErr w:type="spellStart"/>
      <w:r w:rsidRPr="00555AC4">
        <w:rPr>
          <w:sz w:val="22"/>
        </w:rPr>
        <w:t>Środkowomazowieckiej</w:t>
      </w:r>
      <w:proofErr w:type="spellEnd"/>
      <w:r w:rsidRPr="00555AC4">
        <w:rPr>
          <w:sz w:val="22"/>
        </w:rPr>
        <w:t xml:space="preserve">, ma wydłużony południkowy kształt o szerokości ok. 10 km, obejmujący dolinę Wisły na odcinku Puławy-Warszawa. Wyznacza on zachodnią granicę regionu LGD. Na terenie Doliny znajduje się obszar specjalnej ochrony ptaków sieci Natura 2000, utworzony Rozporządzeniem Ministra Środowiska z dnia 21 lipca 2004 r. w sprawie obszarów specjalnej ochrony ptaków Natura 2000. W obrębie analizowanego obszaru znajduje się fragment ostoi o powierzchni 1 506,00 ha, w tym 725,50 ha w gminie Karczew i 781,20 ha w gminie Sobienie-Jeziory. </w:t>
      </w:r>
    </w:p>
    <w:p w:rsidR="00BC4F75" w:rsidRPr="00555AC4" w:rsidRDefault="00BC4F75" w:rsidP="00183682">
      <w:pPr>
        <w:numPr>
          <w:ilvl w:val="0"/>
          <w:numId w:val="6"/>
        </w:numPr>
        <w:spacing w:after="160" w:line="240" w:lineRule="auto"/>
        <w:contextualSpacing/>
        <w:rPr>
          <w:b/>
          <w:sz w:val="22"/>
        </w:rPr>
      </w:pPr>
      <w:r w:rsidRPr="00555AC4">
        <w:rPr>
          <w:b/>
          <w:sz w:val="22"/>
        </w:rPr>
        <w:t xml:space="preserve">Mazowiecki Park Krajobrazowy </w:t>
      </w:r>
      <w:r w:rsidRPr="00555AC4">
        <w:rPr>
          <w:sz w:val="22"/>
        </w:rPr>
        <w:t>utworzony został w 1986 roku. Obejmuje południowo-wschodnią część Warszawy (Wawer, Wesoła), Józefów, Otwock, Karczew, oraz gminy: Wiązowna, Celestynów, Osieck, Sobienie-Jeziory, Kołbiel, Pilawa. Powierzchnia parku wynosi 14 370 hektarów, dodatkowo w strefie ochronnej parku znalazł się obszar 7 823 ha. W 2001 roku otrzymał imię Czesława Łaszka wieloletniego wojewódzkiego konserwator</w:t>
      </w:r>
      <w:r>
        <w:rPr>
          <w:sz w:val="22"/>
        </w:rPr>
        <w:t>a przyrody, od lat związanego z </w:t>
      </w:r>
      <w:r w:rsidRPr="00555AC4">
        <w:rPr>
          <w:sz w:val="22"/>
        </w:rPr>
        <w:t xml:space="preserve">Parkiem. Na terenie Parku znajduje się 9 rezerwatów przyrody: </w:t>
      </w:r>
      <w:proofErr w:type="spellStart"/>
      <w:r w:rsidRPr="00555AC4">
        <w:rPr>
          <w:sz w:val="22"/>
        </w:rPr>
        <w:t>Bocianowskie</w:t>
      </w:r>
      <w:proofErr w:type="spellEnd"/>
      <w:r w:rsidRPr="00555AC4">
        <w:rPr>
          <w:sz w:val="22"/>
        </w:rPr>
        <w:t xml:space="preserve"> Bagno (70 ha), Pogorzelski Mszar (35 ha), Szerokie Bagno (77 ha), Czarci Dół (9 ha), Żurawinowe Bagno (2 ha), Celestynowski Grąd (8 ha), Las im. Króla Jana III Sobieskiego (114 ha), Na Torfach (21 ha), Świder (238 ha). Działają także tak zwane użytki ekologiczne – 40 obiektów o łącznej powierzchni 36 ha. Na terenie Parku znajdują się 22 pomniki przyrody, są to głównie pojedyncze drzewa, a także Aleja im. Grota Roweckiego (</w:t>
      </w:r>
      <w:proofErr w:type="spellStart"/>
      <w:r w:rsidRPr="00555AC4">
        <w:rPr>
          <w:sz w:val="22"/>
        </w:rPr>
        <w:t>Zamajdan-Olszyny</w:t>
      </w:r>
      <w:proofErr w:type="spellEnd"/>
      <w:r w:rsidRPr="00555AC4">
        <w:rPr>
          <w:sz w:val="22"/>
        </w:rPr>
        <w:t>).</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3"/>
        <w:rPr>
          <w:rFonts w:eastAsia="Calibri"/>
        </w:rPr>
      </w:pPr>
      <w:bookmarkStart w:id="22" w:name="_Toc442262190"/>
      <w:r w:rsidRPr="00555AC4">
        <w:rPr>
          <w:rFonts w:eastAsia="Calibri"/>
        </w:rPr>
        <w:t>III.6.3 Spójność kulturowa</w:t>
      </w:r>
      <w:bookmarkEnd w:id="22"/>
    </w:p>
    <w:p w:rsidR="00BC4F75" w:rsidRPr="00555AC4" w:rsidRDefault="00BC4F75" w:rsidP="00BC4F75">
      <w:pPr>
        <w:autoSpaceDE w:val="0"/>
        <w:autoSpaceDN w:val="0"/>
        <w:adjustRightInd w:val="0"/>
        <w:spacing w:line="240" w:lineRule="auto"/>
        <w:rPr>
          <w:sz w:val="22"/>
        </w:rPr>
      </w:pPr>
      <w:r w:rsidRPr="00555AC4">
        <w:rPr>
          <w:sz w:val="22"/>
        </w:rPr>
        <w:lastRenderedPageBreak/>
        <w:tab/>
      </w:r>
      <w:r w:rsidRPr="00555AC4">
        <w:rPr>
          <w:sz w:val="22"/>
          <w:u w:val="thick" w:color="538135"/>
        </w:rPr>
        <w:t xml:space="preserve">Cechą szczególną obszaru objętego </w:t>
      </w:r>
      <w:r>
        <w:rPr>
          <w:sz w:val="22"/>
          <w:u w:val="thick" w:color="538135"/>
        </w:rPr>
        <w:t xml:space="preserve">LSR, jest </w:t>
      </w:r>
      <w:proofErr w:type="spellStart"/>
      <w:r>
        <w:rPr>
          <w:sz w:val="22"/>
          <w:u w:val="thick" w:color="538135"/>
        </w:rPr>
        <w:t>kultura</w:t>
      </w:r>
      <w:proofErr w:type="spellEnd"/>
      <w:r>
        <w:rPr>
          <w:sz w:val="22"/>
          <w:u w:val="thick" w:color="538135"/>
        </w:rPr>
        <w:t xml:space="preserve"> kołbielska i Urzecza, która rozwinęła się i </w:t>
      </w:r>
      <w:r w:rsidRPr="00555AC4">
        <w:rPr>
          <w:sz w:val="22"/>
          <w:u w:val="thick" w:color="538135"/>
        </w:rPr>
        <w:t>ukształtowała w XIX wieku w Kołbieli, a także w osadach w pobliżu Wisły szybko obejmując także obszar okolicznych gmin.</w:t>
      </w:r>
      <w:r w:rsidRPr="00555AC4">
        <w:rPr>
          <w:sz w:val="22"/>
        </w:rPr>
        <w:t xml:space="preserve"> Kultura ta jest dość słabo znana i rozpoznawana, mimo, iż jej wpływ na życie lokalnej społeczności był i jest nie mniejszy niż np. znana na terenie całego kraju </w:t>
      </w:r>
      <w:proofErr w:type="spellStart"/>
      <w:r w:rsidRPr="00555AC4">
        <w:rPr>
          <w:sz w:val="22"/>
        </w:rPr>
        <w:t>kultura</w:t>
      </w:r>
      <w:proofErr w:type="spellEnd"/>
      <w:r w:rsidRPr="00555AC4">
        <w:rPr>
          <w:sz w:val="22"/>
        </w:rPr>
        <w:t xml:space="preserve"> łowicka. Brak należytej promocji w latach wcześniejszych sprawił, że symbolem Mazowsza stała si</w:t>
      </w:r>
      <w:r>
        <w:rPr>
          <w:sz w:val="22"/>
        </w:rPr>
        <w:t>ę właśnie tradycja pochodząca z </w:t>
      </w:r>
      <w:r w:rsidRPr="00555AC4">
        <w:rPr>
          <w:sz w:val="22"/>
        </w:rPr>
        <w:t>Łowicza, mim</w:t>
      </w:r>
      <w:r>
        <w:rPr>
          <w:sz w:val="22"/>
        </w:rPr>
        <w:t>o</w:t>
      </w:r>
      <w:r w:rsidRPr="00555AC4">
        <w:rPr>
          <w:sz w:val="22"/>
        </w:rPr>
        <w:t xml:space="preserve">, iż Kołbiel położona jest znacznie bliżej stolicy Mazowsza niż Łowicz. Działania LGD mają m.in. na celu poprawę rozpoznawalności i wiedzy na temat kultury kołbielskiej i Urzecza poprzez m.in. promowanie potraw lokalnych. </w:t>
      </w:r>
      <w:r w:rsidRPr="00555AC4">
        <w:rPr>
          <w:sz w:val="22"/>
          <w:u w:val="thick" w:color="538135"/>
        </w:rPr>
        <w:t xml:space="preserve">Ważnym elementem kulturowym obszaru są również zabytki architektury drewnianej, budynki z przełomu wieków tzw. </w:t>
      </w:r>
      <w:proofErr w:type="spellStart"/>
      <w:r w:rsidRPr="00555AC4">
        <w:rPr>
          <w:sz w:val="22"/>
          <w:u w:val="thick" w:color="538135"/>
        </w:rPr>
        <w:t>Świdermajery</w:t>
      </w:r>
      <w:proofErr w:type="spellEnd"/>
      <w:r w:rsidRPr="00555AC4">
        <w:rPr>
          <w:sz w:val="22"/>
          <w:u w:val="thick" w:color="538135"/>
        </w:rPr>
        <w:t xml:space="preserve">. </w:t>
      </w:r>
      <w:r w:rsidRPr="00555AC4">
        <w:rPr>
          <w:sz w:val="22"/>
        </w:rPr>
        <w:t>Twórcą tego stylu budownictwa był Michał Elwiro Andriolli - rysownik i ilustrator (m.in. ówczesnego wydania „Pana Tadeusza” Adama Mickiewicza). Styl ma elementy tradycyjnego budownictwa mazowieckiego o lekkiej konstrukcji i bogato zdobionych pawilonów. Dla stylu charakterystyczne są drewniane ażurowe zdobienia werand i ganków, szpiczaste zwieńczenia dachów.</w:t>
      </w:r>
    </w:p>
    <w:p w:rsidR="00BC4F75" w:rsidRPr="00555AC4" w:rsidRDefault="00BC4F75" w:rsidP="00BC4F75">
      <w:pPr>
        <w:spacing w:line="240" w:lineRule="auto"/>
        <w:rPr>
          <w:sz w:val="22"/>
        </w:rPr>
      </w:pPr>
      <w:r w:rsidRPr="00555AC4">
        <w:rPr>
          <w:sz w:val="22"/>
        </w:rPr>
        <w:tab/>
        <w:t>Spójność kulturowa mająca swoje korzenie w historii obszaru znajduje swój wyraz w istniejących obiektach zabytkowych. Są to zarówno pałacyki, kapliczki jak też zbudowane prze kilkuset laty kościoły. Obiekty te wymagają działań promocyjnych, ale przede wszystkim renowacyjnych i ochronnych, co znalazło swoje odzwierciedlenie w obranych kierunkach rozwoju obszaru.</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3"/>
        <w:rPr>
          <w:rFonts w:eastAsia="Calibri"/>
        </w:rPr>
      </w:pPr>
      <w:bookmarkStart w:id="23" w:name="_Toc442262191"/>
      <w:r w:rsidRPr="00555AC4">
        <w:rPr>
          <w:rFonts w:eastAsia="Calibri"/>
        </w:rPr>
        <w:t>III.6. 4 Spójność społeczna</w:t>
      </w:r>
      <w:bookmarkEnd w:id="23"/>
      <w:r w:rsidRPr="00555AC4">
        <w:rPr>
          <w:rFonts w:eastAsia="Calibri"/>
        </w:rPr>
        <w:tab/>
      </w:r>
    </w:p>
    <w:p w:rsidR="00BC4F75" w:rsidRPr="00555AC4" w:rsidRDefault="00BC4F75" w:rsidP="00BC4F75">
      <w:pPr>
        <w:autoSpaceDE w:val="0"/>
        <w:autoSpaceDN w:val="0"/>
        <w:adjustRightInd w:val="0"/>
        <w:spacing w:line="240" w:lineRule="auto"/>
        <w:rPr>
          <w:color w:val="000000"/>
          <w:sz w:val="22"/>
        </w:rPr>
      </w:pPr>
      <w:r w:rsidRPr="00555AC4">
        <w:rPr>
          <w:sz w:val="22"/>
        </w:rPr>
        <w:tab/>
      </w:r>
      <w:r w:rsidRPr="00555AC4">
        <w:rPr>
          <w:sz w:val="22"/>
          <w:u w:val="thick" w:color="538135"/>
        </w:rPr>
        <w:t>Wyróżnikiem obszaru LGD Natura i Kultura jest wciąż żywy na jej terenie folklor, obecny zarówno podczas uroczystości kościelnych jak i gminnych.</w:t>
      </w:r>
      <w:r w:rsidRPr="00555AC4">
        <w:rPr>
          <w:sz w:val="22"/>
        </w:rPr>
        <w:t xml:space="preserve"> Poza dorocznymi uroczystościami i imprezami, w które włączają się większe grupy mieszkańców, kultywowaniem, ale także promowaniem dziedzictwa kultury kołbielskiej i Urzec</w:t>
      </w:r>
      <w:r>
        <w:rPr>
          <w:sz w:val="22"/>
        </w:rPr>
        <w:t>za zajmują się zespoły ludowe, młodzież szkolna, koła</w:t>
      </w:r>
      <w:r w:rsidRPr="00555AC4">
        <w:rPr>
          <w:sz w:val="22"/>
        </w:rPr>
        <w:t xml:space="preserve"> wycinankarskie, a także nieliczni już artyści indywidualni</w:t>
      </w:r>
      <w:r w:rsidRPr="00555AC4">
        <w:rPr>
          <w:color w:val="000000"/>
          <w:sz w:val="22"/>
        </w:rPr>
        <w:t>.</w:t>
      </w:r>
      <w:r>
        <w:rPr>
          <w:color w:val="000000"/>
          <w:sz w:val="22"/>
        </w:rPr>
        <w:t xml:space="preserve"> Dzięki realizacji projektu „LOKART” w poprzedniej perspektywie finansowej udało się stworzyć mapę lokalnych twórców oraz wyszkolić lokalnych twórców w nowe umiejętności.</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r>
      <w:r w:rsidRPr="00555AC4">
        <w:rPr>
          <w:color w:val="000000"/>
          <w:sz w:val="22"/>
          <w:u w:val="thick" w:color="538135"/>
        </w:rPr>
        <w:t>Rozwój turystyki może być istotnym impulsem rozwoju społeczno-ekonomicznego obszaru</w:t>
      </w:r>
      <w:r>
        <w:rPr>
          <w:color w:val="000000"/>
          <w:sz w:val="22"/>
          <w:u w:val="thick" w:color="538135"/>
        </w:rPr>
        <w:t xml:space="preserve"> LGD. Bogactwo dziedzictwa kulturowego i przyrodniczego obszaru wpływa na możliwość rozwoju branży turystycznej regionu „Natura i Kultura”</w:t>
      </w:r>
      <w:r w:rsidRPr="00555AC4">
        <w:rPr>
          <w:color w:val="000000"/>
          <w:sz w:val="22"/>
          <w:u w:val="thick" w:color="538135"/>
        </w:rPr>
        <w:t>.</w:t>
      </w:r>
      <w:r>
        <w:rPr>
          <w:color w:val="000000"/>
          <w:sz w:val="22"/>
          <w:u w:val="thick" w:color="538135"/>
        </w:rPr>
        <w:t xml:space="preserve"> </w:t>
      </w:r>
      <w:r w:rsidRPr="00555AC4">
        <w:rPr>
          <w:color w:val="000000"/>
          <w:sz w:val="22"/>
        </w:rPr>
        <w:t>Podstawowym sposobem wykorzystania dziedzictwa przyrodniczego i kulturowego będzie powiązanie ich ze strefą gospodarczą, co stanie się stymulatorem przedsiębiorczości mieszkańców oraz postaw innowacyjnych związanych z umiejętnością kreowania nowych usług i produktów. Rozwiązaniem może być stworzenie produktu turystycznego i marki obszaru. Turystyka powinna rozwijać się zgodnie z zasadami zrównoważonego rozwoju, tzn. przynosić efekty ekonomiczne, nie niszczyć środowiska przyrodniczego i rozsądnie wykorzystywać walory antropogeniczne.</w:t>
      </w:r>
    </w:p>
    <w:p w:rsidR="00BC4F75" w:rsidRPr="00555AC4" w:rsidRDefault="00BC4F75" w:rsidP="00BC4F75">
      <w:pPr>
        <w:tabs>
          <w:tab w:val="left" w:pos="3002"/>
        </w:tabs>
        <w:autoSpaceDE w:val="0"/>
        <w:autoSpaceDN w:val="0"/>
        <w:adjustRightInd w:val="0"/>
        <w:spacing w:line="240" w:lineRule="auto"/>
        <w:rPr>
          <w:b/>
          <w:color w:val="000000"/>
          <w:sz w:val="22"/>
        </w:rPr>
      </w:pPr>
    </w:p>
    <w:p w:rsidR="00BC4F75" w:rsidRPr="00555AC4" w:rsidRDefault="00BC4F75" w:rsidP="00BC4F75">
      <w:pPr>
        <w:pStyle w:val="Nagwek3"/>
        <w:rPr>
          <w:rFonts w:eastAsia="Calibri"/>
        </w:rPr>
      </w:pPr>
      <w:bookmarkStart w:id="24" w:name="_Toc442262192"/>
      <w:r w:rsidRPr="00555AC4">
        <w:rPr>
          <w:rFonts w:eastAsia="Calibri"/>
        </w:rPr>
        <w:t>III.6.5 Spójność ekonomiczna</w:t>
      </w:r>
      <w:bookmarkEnd w:id="24"/>
    </w:p>
    <w:p w:rsidR="00BC4F75" w:rsidRPr="004673AF" w:rsidRDefault="00BC4F75" w:rsidP="00BC4F75">
      <w:pPr>
        <w:spacing w:line="240" w:lineRule="auto"/>
        <w:rPr>
          <w:sz w:val="22"/>
          <w:u w:val="thick" w:color="538135"/>
        </w:rPr>
      </w:pPr>
      <w:r w:rsidRPr="00555AC4">
        <w:rPr>
          <w:sz w:val="22"/>
        </w:rPr>
        <w:tab/>
        <w:t>Najbardziej charakterystyczną cechą wyróżniającą obszar objęty LSR jest jego położenie w pobliżu Warszawy. Bliskość duże</w:t>
      </w:r>
      <w:r>
        <w:rPr>
          <w:sz w:val="22"/>
        </w:rPr>
        <w:t>j metropolii jest o tyle istotna</w:t>
      </w:r>
      <w:r w:rsidRPr="00555AC4">
        <w:rPr>
          <w:sz w:val="22"/>
        </w:rPr>
        <w:t>, że ma ona odzwierciedlenie w wielu płaszczyznach charakteryzujących obecną i przyszłą sytuację obszaru objętego LSR. Sąsiedztwo dużego miasta ma korzystny wpływ na rozwój tego obszaru i gospodarcze wykorzyst</w:t>
      </w:r>
      <w:r>
        <w:rPr>
          <w:sz w:val="22"/>
        </w:rPr>
        <w:t>anie jego walorów naturalnych i </w:t>
      </w:r>
      <w:r w:rsidRPr="00555AC4">
        <w:rPr>
          <w:sz w:val="22"/>
        </w:rPr>
        <w:t xml:space="preserve">kulturowych. </w:t>
      </w:r>
      <w:r w:rsidRPr="004673AF">
        <w:rPr>
          <w:sz w:val="22"/>
          <w:u w:val="thick" w:color="538135"/>
        </w:rPr>
        <w:t xml:space="preserve">To właśnie ludność mieszkająca w stolicy jest jednym z potencjalnych odbiorców oferty wypoczynkowej i kulturalnej obszaru LGD „Natura i Kultura”. </w:t>
      </w:r>
    </w:p>
    <w:p w:rsidR="00BC4F75" w:rsidRPr="00555AC4" w:rsidRDefault="00BC4F75" w:rsidP="00BC4F75">
      <w:pPr>
        <w:spacing w:line="240" w:lineRule="auto"/>
        <w:rPr>
          <w:sz w:val="22"/>
        </w:rPr>
      </w:pPr>
      <w:r w:rsidRPr="00555AC4">
        <w:rPr>
          <w:sz w:val="22"/>
        </w:rPr>
        <w:tab/>
        <w:t>Dodatkowymi czynnikami wzmacniającymi spójność ekonomiczną obszaru, jest podobieństwo struktury gospodarstw rolnych, (charakteryzującej się dużą ilością małych gospodarstw niskotowarowych, w których wyprodukowane wyroby przeznaczane są na własną konsumpcję) oraz spójność komunikacyjna obszaru. Są to np. bezpośrednie połączenia drogowe i kolejowe między miejscowościami, w których znajdują się siedziby władz lokalnych oraz dogodne połączenia z Warszawą. Połączenia takie wpływają korzystnie n</w:t>
      </w:r>
      <w:r>
        <w:rPr>
          <w:sz w:val="22"/>
        </w:rPr>
        <w:t>a spójność przestrzenną obszaru.</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pStyle w:val="Nagwek2"/>
        <w:rPr>
          <w:rFonts w:eastAsia="Calibri"/>
        </w:rPr>
      </w:pPr>
      <w:bookmarkStart w:id="25" w:name="_Toc442262193"/>
      <w:r w:rsidRPr="00555AC4">
        <w:rPr>
          <w:rFonts w:eastAsia="Calibri"/>
        </w:rPr>
        <w:t>III.7 Produkt lokalny</w:t>
      </w:r>
      <w:bookmarkEnd w:id="25"/>
    </w:p>
    <w:p w:rsidR="00BC4F75" w:rsidRPr="00555AC4" w:rsidRDefault="00BC4F75" w:rsidP="00BC4F75">
      <w:pPr>
        <w:autoSpaceDE w:val="0"/>
        <w:autoSpaceDN w:val="0"/>
        <w:adjustRightInd w:val="0"/>
        <w:spacing w:line="240" w:lineRule="auto"/>
        <w:rPr>
          <w:color w:val="000000"/>
          <w:sz w:val="22"/>
          <w:u w:val="thick" w:color="538135"/>
        </w:rPr>
      </w:pPr>
      <w:r w:rsidRPr="00555AC4">
        <w:rPr>
          <w:color w:val="000000"/>
          <w:sz w:val="22"/>
        </w:rPr>
        <w:tab/>
        <w:t>Produkt lokalny to najczęściej wyrób lub usługa, z którą utożs</w:t>
      </w:r>
      <w:r>
        <w:rPr>
          <w:color w:val="000000"/>
          <w:sz w:val="22"/>
        </w:rPr>
        <w:t>amiają się mieszkańcy regionu i </w:t>
      </w:r>
      <w:r w:rsidRPr="00555AC4">
        <w:rPr>
          <w:color w:val="000000"/>
          <w:sz w:val="22"/>
        </w:rPr>
        <w:t xml:space="preserve">którym mogą się pochwalić. Jest to rzecz charakterystyczna i rozpoznawalna. </w:t>
      </w:r>
      <w:r w:rsidRPr="00555AC4">
        <w:rPr>
          <w:color w:val="000000"/>
          <w:sz w:val="22"/>
          <w:u w:val="thick" w:color="538135"/>
        </w:rPr>
        <w:t xml:space="preserve">Na obszarze </w:t>
      </w:r>
      <w:r>
        <w:rPr>
          <w:color w:val="000000"/>
          <w:sz w:val="22"/>
          <w:u w:val="thick" w:color="538135"/>
        </w:rPr>
        <w:t>LGD „Natura i </w:t>
      </w:r>
      <w:r w:rsidRPr="00555AC4">
        <w:rPr>
          <w:color w:val="000000"/>
          <w:sz w:val="22"/>
          <w:u w:val="thick" w:color="538135"/>
        </w:rPr>
        <w:t xml:space="preserve">Kultura” </w:t>
      </w:r>
      <w:r>
        <w:rPr>
          <w:color w:val="000000"/>
          <w:sz w:val="22"/>
          <w:u w:val="thick" w:color="538135"/>
        </w:rPr>
        <w:t>produktem/wytworem lokalnym są</w:t>
      </w:r>
      <w:r w:rsidRPr="00555AC4">
        <w:rPr>
          <w:color w:val="000000"/>
          <w:sz w:val="22"/>
          <w:u w:val="thick" w:color="538135"/>
        </w:rPr>
        <w:t xml:space="preserve"> głównie wyroby nawiązujące do folkloru i tradycji kulturowej regionu. Jest to </w:t>
      </w:r>
      <w:proofErr w:type="spellStart"/>
      <w:r w:rsidRPr="00555AC4">
        <w:rPr>
          <w:color w:val="000000"/>
          <w:sz w:val="22"/>
          <w:u w:val="thick" w:color="538135"/>
        </w:rPr>
        <w:t>kultura</w:t>
      </w:r>
      <w:proofErr w:type="spellEnd"/>
      <w:r w:rsidRPr="00555AC4">
        <w:rPr>
          <w:color w:val="000000"/>
          <w:sz w:val="22"/>
          <w:u w:val="thick" w:color="538135"/>
        </w:rPr>
        <w:t xml:space="preserve"> kołbielska, </w:t>
      </w:r>
      <w:proofErr w:type="spellStart"/>
      <w:r w:rsidRPr="00555AC4">
        <w:rPr>
          <w:color w:val="000000"/>
          <w:sz w:val="22"/>
          <w:u w:val="thick" w:color="538135"/>
        </w:rPr>
        <w:t>kultura</w:t>
      </w:r>
      <w:proofErr w:type="spellEnd"/>
      <w:r w:rsidRPr="00555AC4">
        <w:rPr>
          <w:color w:val="000000"/>
          <w:sz w:val="22"/>
          <w:u w:val="thick" w:color="538135"/>
        </w:rPr>
        <w:t xml:space="preserve"> Urzecza oraz bogactwo architektury w stylu </w:t>
      </w:r>
      <w:proofErr w:type="spellStart"/>
      <w:r w:rsidRPr="00555AC4">
        <w:rPr>
          <w:color w:val="000000"/>
          <w:sz w:val="22"/>
          <w:u w:val="thick" w:color="538135"/>
        </w:rPr>
        <w:t>świdermajer</w:t>
      </w:r>
      <w:proofErr w:type="spellEnd"/>
      <w:r w:rsidRPr="00555AC4">
        <w:rPr>
          <w:color w:val="000000"/>
          <w:sz w:val="22"/>
          <w:u w:val="thick" w:color="538135"/>
        </w:rPr>
        <w:t>.</w:t>
      </w:r>
      <w:r w:rsidRPr="00555AC4">
        <w:rPr>
          <w:color w:val="000000"/>
          <w:sz w:val="22"/>
        </w:rPr>
        <w:t xml:space="preserve"> Na terenie obszaru jest bardzo dużo zabytków i miejsc ciekawych historycznie. </w:t>
      </w:r>
      <w:r w:rsidRPr="00555AC4">
        <w:rPr>
          <w:color w:val="000000"/>
          <w:sz w:val="22"/>
          <w:u w:val="thick" w:color="538135"/>
        </w:rPr>
        <w:t>Prócz dóbr i wytworów kultury duchowej jako produkt lokalny należy wymienić produkty spożywcze: przetwórstwo owocowo-warzywne, szczególnie soki owocowe.</w:t>
      </w:r>
    </w:p>
    <w:p w:rsidR="00BC4F75" w:rsidRPr="00555AC4" w:rsidRDefault="00BC4F75" w:rsidP="00BC4F75">
      <w:pPr>
        <w:autoSpaceDE w:val="0"/>
        <w:autoSpaceDN w:val="0"/>
        <w:adjustRightInd w:val="0"/>
        <w:spacing w:line="240" w:lineRule="auto"/>
        <w:rPr>
          <w:color w:val="000000"/>
          <w:sz w:val="22"/>
        </w:rPr>
      </w:pPr>
    </w:p>
    <w:p w:rsidR="00BC4F75" w:rsidRPr="004673AF" w:rsidRDefault="00BC4F75" w:rsidP="00BC4F75">
      <w:pPr>
        <w:autoSpaceDE w:val="0"/>
        <w:autoSpaceDN w:val="0"/>
        <w:adjustRightInd w:val="0"/>
        <w:spacing w:line="240" w:lineRule="auto"/>
        <w:rPr>
          <w:color w:val="000000"/>
          <w:sz w:val="22"/>
          <w:u w:val="thick" w:color="538135"/>
        </w:rPr>
      </w:pPr>
      <w:r w:rsidRPr="00555AC4">
        <w:rPr>
          <w:color w:val="000000"/>
          <w:sz w:val="22"/>
        </w:rPr>
        <w:tab/>
        <w:t>Z przedstawionej diagnozy wynika spójny obraz obszaru przeznaczonego do objęcia LSR. Spójność ta ma wielowymiarowy charakter. Obszar charakteryzuje stosunkowo</w:t>
      </w:r>
      <w:r>
        <w:rPr>
          <w:color w:val="000000"/>
          <w:sz w:val="22"/>
        </w:rPr>
        <w:t xml:space="preserve"> niskie bezrobocie wynikające </w:t>
      </w:r>
      <w:r>
        <w:rPr>
          <w:color w:val="000000"/>
          <w:sz w:val="22"/>
        </w:rPr>
        <w:lastRenderedPageBreak/>
        <w:t>z </w:t>
      </w:r>
      <w:r w:rsidRPr="00555AC4">
        <w:rPr>
          <w:color w:val="000000"/>
          <w:sz w:val="22"/>
        </w:rPr>
        <w:t>bliskości Warszawy i dobrej sieci komunikacji drogowej i kolejowej. Obszar LGD „Natura i Kultura” charakteryzuje się wysokimi warunkami przyrodniczymi, kulturowymi i tur</w:t>
      </w:r>
      <w:r>
        <w:rPr>
          <w:color w:val="000000"/>
          <w:sz w:val="22"/>
        </w:rPr>
        <w:t>ystycznymi, które są podstawą i </w:t>
      </w:r>
      <w:r w:rsidRPr="00555AC4">
        <w:rPr>
          <w:color w:val="000000"/>
          <w:sz w:val="22"/>
        </w:rPr>
        <w:t xml:space="preserve">atutem do rozwoju obszaru. Wielość unikalnych zabytków, wspólna tożsamość historyczna, kulturowa oraz występowanie obszarów chronionych, rezerwatów, a przede wszystkim Mazowieckiego Parki Krajobrazowego stanowi wysoki potencjał rozwoju. </w:t>
      </w:r>
      <w:r w:rsidRPr="004673AF">
        <w:rPr>
          <w:color w:val="000000"/>
          <w:sz w:val="22"/>
          <w:u w:val="thick" w:color="538135"/>
        </w:rPr>
        <w:t>W celu rozwoju obszaru należy położyć duży nacisk na rozwój infrastruktury społecznej, rekreacyjnej i turystycznej na terenie LGD, promować przedsiębiorczość i zapobiegać alienacji osób zagrożonych wykluczeniem społecznym.</w:t>
      </w:r>
    </w:p>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pStyle w:val="Nagwek1"/>
        <w:rPr>
          <w:rFonts w:eastAsia="Calibri"/>
        </w:rPr>
      </w:pPr>
      <w:bookmarkStart w:id="26" w:name="_Toc442262194"/>
      <w:r w:rsidRPr="00555AC4">
        <w:rPr>
          <w:rFonts w:eastAsia="Calibri"/>
        </w:rPr>
        <w:t>IV. Analiza SWOT</w:t>
      </w:r>
      <w:bookmarkEnd w:id="26"/>
    </w:p>
    <w:p w:rsidR="00BC4F75" w:rsidRPr="00555AC4" w:rsidRDefault="00BC4F75" w:rsidP="00BC4F75">
      <w:pPr>
        <w:spacing w:line="240" w:lineRule="auto"/>
        <w:ind w:firstLine="708"/>
        <w:rPr>
          <w:sz w:val="22"/>
        </w:rPr>
      </w:pPr>
    </w:p>
    <w:p w:rsidR="00BC4F75" w:rsidRPr="00555AC4" w:rsidRDefault="00BC4F75" w:rsidP="00BC4F75">
      <w:pPr>
        <w:spacing w:line="240" w:lineRule="auto"/>
        <w:ind w:firstLine="708"/>
        <w:rPr>
          <w:sz w:val="22"/>
        </w:rPr>
      </w:pPr>
      <w:r w:rsidRPr="00555AC4">
        <w:rPr>
          <w:sz w:val="22"/>
        </w:rPr>
        <w:t xml:space="preserve">Analiza SWOT jest jedną z technik wspomagających porządkowanie danych oraz informacji, która jest powszechnie wykorzystywana w procesie planowania ukierunkowanym na podejście społeczne. Technika ta polega na ocenie szans i zagrożeń procesu rozwoju w kontekście własnych atutów (silnych stron) i słabości. Nazwa analizy SWOT pochodzi od pierwszych liter w angielskich słowach: </w:t>
      </w:r>
      <w:proofErr w:type="spellStart"/>
      <w:r w:rsidRPr="00555AC4">
        <w:rPr>
          <w:sz w:val="22"/>
        </w:rPr>
        <w:t>Strenghts</w:t>
      </w:r>
      <w:proofErr w:type="spellEnd"/>
      <w:r w:rsidRPr="00555AC4">
        <w:rPr>
          <w:sz w:val="22"/>
        </w:rPr>
        <w:t xml:space="preserve"> – mocne strony, </w:t>
      </w:r>
      <w:proofErr w:type="spellStart"/>
      <w:r w:rsidRPr="00555AC4">
        <w:rPr>
          <w:sz w:val="22"/>
        </w:rPr>
        <w:t>Weaknesses</w:t>
      </w:r>
      <w:proofErr w:type="spellEnd"/>
      <w:r w:rsidRPr="00555AC4">
        <w:rPr>
          <w:sz w:val="22"/>
        </w:rPr>
        <w:t xml:space="preserve"> – słabe strony, </w:t>
      </w:r>
      <w:proofErr w:type="spellStart"/>
      <w:r w:rsidRPr="00555AC4">
        <w:rPr>
          <w:sz w:val="22"/>
        </w:rPr>
        <w:t>Opportunities</w:t>
      </w:r>
      <w:proofErr w:type="spellEnd"/>
      <w:r w:rsidRPr="00555AC4">
        <w:rPr>
          <w:sz w:val="22"/>
        </w:rPr>
        <w:t xml:space="preserve"> – szanse / możliwości oraz </w:t>
      </w:r>
      <w:proofErr w:type="spellStart"/>
      <w:r w:rsidRPr="00555AC4">
        <w:rPr>
          <w:sz w:val="22"/>
        </w:rPr>
        <w:t>Threats</w:t>
      </w:r>
      <w:proofErr w:type="spellEnd"/>
      <w:r w:rsidRPr="00555AC4">
        <w:rPr>
          <w:sz w:val="22"/>
        </w:rPr>
        <w:t xml:space="preserve"> – zagrożenia.</w:t>
      </w:r>
    </w:p>
    <w:p w:rsidR="00BC4F75" w:rsidRPr="00555AC4" w:rsidRDefault="00BC4F75" w:rsidP="00BC4F75">
      <w:pPr>
        <w:spacing w:line="240" w:lineRule="auto"/>
        <w:rPr>
          <w:sz w:val="22"/>
        </w:rPr>
      </w:pPr>
    </w:p>
    <w:p w:rsidR="00BC4F75" w:rsidRPr="00555AC4" w:rsidRDefault="00BC4F75" w:rsidP="00BC4F75">
      <w:pPr>
        <w:pStyle w:val="Nagwek2"/>
        <w:rPr>
          <w:rFonts w:eastAsia="Calibri"/>
        </w:rPr>
      </w:pPr>
      <w:bookmarkStart w:id="27" w:name="_Toc442262195"/>
      <w:r w:rsidRPr="00555AC4">
        <w:rPr>
          <w:rFonts w:eastAsia="Calibri"/>
        </w:rPr>
        <w:t>IV.1 Analiza obszaru LGD Natura i Kultura</w:t>
      </w:r>
      <w:bookmarkEnd w:id="27"/>
    </w:p>
    <w:p w:rsidR="00BC4F75" w:rsidRPr="00555AC4" w:rsidRDefault="00BC4F75" w:rsidP="00BC4F75">
      <w:pPr>
        <w:spacing w:line="240" w:lineRule="auto"/>
        <w:ind w:firstLine="708"/>
        <w:rPr>
          <w:sz w:val="22"/>
        </w:rPr>
      </w:pPr>
      <w:r w:rsidRPr="00555AC4">
        <w:rPr>
          <w:sz w:val="22"/>
        </w:rPr>
        <w:t>Dla potrzeb opracowania strategii obszaru LGD „Natura i Kultura” posłużono się analizą, która opisała obszar wraz z jego uwarunkowaniami. Silne i słabe strony to cechy obszaru LGD „Natura i Kultura”, na które mieszkańcy, władze i wszystkie działające podmiot</w:t>
      </w:r>
      <w:r>
        <w:rPr>
          <w:sz w:val="22"/>
        </w:rPr>
        <w:t>y, instytucje i firmy mogą mieć</w:t>
      </w:r>
      <w:r w:rsidRPr="00555AC4">
        <w:rPr>
          <w:sz w:val="22"/>
        </w:rPr>
        <w:t xml:space="preserve"> lub mają bezpośredni wpływ. Szanse i zagrożenia to sytuacje zewnętrzne, niezal</w:t>
      </w:r>
      <w:r>
        <w:rPr>
          <w:sz w:val="22"/>
        </w:rPr>
        <w:t>eżne od woli podmiotów i osób z </w:t>
      </w:r>
      <w:r w:rsidRPr="00555AC4">
        <w:rPr>
          <w:sz w:val="22"/>
        </w:rPr>
        <w:t>obszaru LGD, które jednak jeżeli wystąpią mogą mieć lub też mają wpływ na to co będzie się działo.</w:t>
      </w:r>
    </w:p>
    <w:p w:rsidR="00BC4F75" w:rsidRPr="00555AC4" w:rsidRDefault="00BC4F75" w:rsidP="00BC4F75">
      <w:pPr>
        <w:spacing w:line="240" w:lineRule="auto"/>
        <w:ind w:firstLine="708"/>
        <w:rPr>
          <w:sz w:val="22"/>
        </w:rPr>
      </w:pPr>
      <w:r w:rsidRPr="00555AC4">
        <w:rPr>
          <w:sz w:val="22"/>
        </w:rPr>
        <w:t xml:space="preserve">Analiza SWOT stanowi więc element porządkowania </w:t>
      </w:r>
      <w:r>
        <w:rPr>
          <w:sz w:val="22"/>
        </w:rPr>
        <w:t>danych wyjściowych, zbierania i </w:t>
      </w:r>
      <w:r w:rsidRPr="00555AC4">
        <w:rPr>
          <w:sz w:val="22"/>
        </w:rPr>
        <w:t>podsumowania opinii lokalnych społeczności oraz jest narzędziem wspierającym wybór kierunków rozwoju dla obszaru objętego lokalną strategią rozwoju.</w:t>
      </w:r>
    </w:p>
    <w:p w:rsidR="00BC4F75" w:rsidRPr="00555AC4" w:rsidRDefault="00BC4F75" w:rsidP="00BC4F75">
      <w:pPr>
        <w:spacing w:line="240" w:lineRule="auto"/>
        <w:ind w:firstLine="708"/>
        <w:rPr>
          <w:sz w:val="22"/>
        </w:rPr>
      </w:pPr>
      <w:r w:rsidRPr="00555AC4">
        <w:rPr>
          <w:sz w:val="22"/>
        </w:rPr>
        <w:t>Analizy dokonano na po</w:t>
      </w:r>
      <w:r>
        <w:rPr>
          <w:sz w:val="22"/>
        </w:rPr>
        <w:t>dstawie wyników badania ewaluacy</w:t>
      </w:r>
      <w:r w:rsidRPr="00555AC4">
        <w:rPr>
          <w:sz w:val="22"/>
        </w:rPr>
        <w:t xml:space="preserve">jnego </w:t>
      </w:r>
      <w:proofErr w:type="spellStart"/>
      <w:r w:rsidRPr="00555AC4">
        <w:rPr>
          <w:sz w:val="22"/>
        </w:rPr>
        <w:t>ex-ante</w:t>
      </w:r>
      <w:proofErr w:type="spellEnd"/>
      <w:r w:rsidRPr="00555AC4">
        <w:rPr>
          <w:sz w:val="22"/>
        </w:rPr>
        <w:t xml:space="preserve"> realizowanego w okresie marzec – kwiecień 2015r. Badania ukierunkowane były na rozpoznanie potrzeb i oczekiwań mieszkańców obszaru, na którym prowadzi działalność Lokalna Grupa Działania „Natura i Kultura”.  Chodziło zatem o jak najbardziej trafne zdiagnozowanie obszarów i form przyszłych działań, tak aby planowane aktywności nie rozmijały się z rzeczywistym zapotrzebowaniem występującym wśród mieszkańców (przyszłych beneficjentów projektów). Badaniem objęto respondentów z powiatu otwockiego, którzy są mieszkańcami gmin: Celestynów, Karczew, Kołbiel, Sobienie-Jeziory, Józefów, Wiązowna, a więc wśród osób reprezentujących społeczność obszaru, na którym wdrażana będzie nowa Lokalna Strategia Rozwoju przez stowarzyszenie LGD „Natura i Kultura”.  Jednym z ważniejszych założeń badawczych było to, że należy gromadzić opinie tych mieszkańców obszaru, którzy cechują się stosunkow</w:t>
      </w:r>
      <w:r>
        <w:rPr>
          <w:sz w:val="22"/>
        </w:rPr>
        <w:t>o dużą aktywnością społeczną. U </w:t>
      </w:r>
      <w:r w:rsidRPr="00555AC4">
        <w:rPr>
          <w:sz w:val="22"/>
        </w:rPr>
        <w:t>jego podstaw legło przekonanie, że właśnie aktywni mieszkańcy będą d</w:t>
      </w:r>
      <w:r>
        <w:rPr>
          <w:sz w:val="22"/>
        </w:rPr>
        <w:t>obrze znać lokalne problemy i w </w:t>
      </w:r>
      <w:r w:rsidRPr="00555AC4">
        <w:rPr>
          <w:sz w:val="22"/>
        </w:rPr>
        <w:t xml:space="preserve">związku z tym ich oceny różnych działań będą dobrze odzwierciedlały oczekiwania społeczności lokalnej. To założenie wpłynęło na sposób doboru próby i technikę gromadzenia informacji. W badaniach zastosowano celowy dobór próby, zaś jako technikę pozyskania materiału empirycznego wykorzystano ankietę audytoryjną. Opinie mieszkańców zostały zgromadzone przy wykorzystaniu techniki ankiety audytoryjnej. Specyfika tej techniki gromadzenia danych polega na tym, że z ankietą dociera się do respondentów zgromadzonych w jednym miejscu i czasie. Formularze ankiet zostały rozdystrybuowane wśród mieszkańców w trakcie spotkań sołeckich, jak również zebrań mieszkańców. </w:t>
      </w:r>
    </w:p>
    <w:p w:rsidR="00BC4F75" w:rsidRPr="00555AC4" w:rsidRDefault="00BC4F75" w:rsidP="00BC4F75">
      <w:pPr>
        <w:spacing w:line="240" w:lineRule="auto"/>
        <w:ind w:firstLine="708"/>
        <w:rPr>
          <w:sz w:val="22"/>
        </w:rPr>
      </w:pPr>
      <w:r w:rsidRPr="00555AC4">
        <w:rPr>
          <w:sz w:val="22"/>
        </w:rPr>
        <w:t>Kolejnym etapem zbierania informacji były warsztaty konsultacyjne, w których uczestniczyli przedstawiciele różnych sektorów tj. publicznego, gospodarczego,</w:t>
      </w:r>
      <w:r>
        <w:rPr>
          <w:sz w:val="22"/>
        </w:rPr>
        <w:t xml:space="preserve"> społecznego oraz mieszkańców z </w:t>
      </w:r>
      <w:r w:rsidRPr="00555AC4">
        <w:rPr>
          <w:sz w:val="22"/>
        </w:rPr>
        <w:t>wszystkich 7 gmin. Warsztaty konsultacyjne odbyły się we wrześniu 2015r. W warsztatach wykorzystano metodę heurystyczną bu</w:t>
      </w:r>
      <w:r>
        <w:rPr>
          <w:sz w:val="22"/>
        </w:rPr>
        <w:t>rzy mózgów – zwaną także „giełdą pomysłów", „fabryką pomysłów" lub „twórczą dyskusją</w:t>
      </w:r>
      <w:r w:rsidRPr="00555AC4">
        <w:rPr>
          <w:sz w:val="22"/>
        </w:rPr>
        <w:t>”. Angażuje ona wszystkich uczestników, każdemu dając możliwość nieskrępowanej wypowiedzi. Na podstawie przeprowadzonych konsultacji nakreślone zostały mocne i słabe cechy obszaru, a także zdiagnozowano wszelkie okoliczności zewnętrzne wpływające w bezpośredni sposób na możliwość rozwoju lub niepowodzenia realizacji strategii.</w:t>
      </w:r>
    </w:p>
    <w:p w:rsidR="00BC4F75" w:rsidRPr="00555AC4" w:rsidRDefault="00BC4F75" w:rsidP="00BC4F75">
      <w:pPr>
        <w:spacing w:line="240" w:lineRule="auto"/>
        <w:ind w:firstLine="708"/>
        <w:rPr>
          <w:sz w:val="22"/>
        </w:rPr>
      </w:pPr>
      <w:r w:rsidRPr="00555AC4">
        <w:rPr>
          <w:sz w:val="22"/>
        </w:rPr>
        <w:t>Następnie opracowana analiza SWOT była konsultowana z Zespołem ds</w:t>
      </w:r>
      <w:r>
        <w:rPr>
          <w:sz w:val="22"/>
        </w:rPr>
        <w:t>. opracowania strategii. W </w:t>
      </w:r>
      <w:r w:rsidRPr="00555AC4">
        <w:rPr>
          <w:sz w:val="22"/>
        </w:rPr>
        <w:t>skład zespołu weszli przedstawiciele różnych sektorów, osób posiadając</w:t>
      </w:r>
      <w:r>
        <w:rPr>
          <w:sz w:val="22"/>
        </w:rPr>
        <w:t>ych wieloletnie doświadczenie w </w:t>
      </w:r>
      <w:r w:rsidRPr="00555AC4">
        <w:rPr>
          <w:sz w:val="22"/>
        </w:rPr>
        <w:t>realizacji projektów finansowanych ze środków zewnętrznych, jak również cechujących się bogatym doświadczeniem i dorobkiem zawodowym. Przedstawiany dokument jest więc wspólnym ustaleniem grupy inicjatywnej.</w:t>
      </w:r>
    </w:p>
    <w:p w:rsidR="00BC4F75" w:rsidRPr="00555AC4" w:rsidRDefault="00BC4F75" w:rsidP="00BC4F75">
      <w:pPr>
        <w:spacing w:line="240" w:lineRule="auto"/>
        <w:ind w:firstLine="708"/>
        <w:rPr>
          <w:sz w:val="22"/>
        </w:rPr>
      </w:pPr>
      <w:r w:rsidRPr="00555AC4">
        <w:rPr>
          <w:sz w:val="22"/>
        </w:rPr>
        <w:t xml:space="preserve">Dodatkowo przy konstruowaniu zapisów analizy SWOT opierano się na dokumentach planistycznych i strategicznych gmin wchodzących w skład obszaru LGD Natura i Kultura, jak również </w:t>
      </w:r>
      <w:r w:rsidRPr="00555AC4">
        <w:rPr>
          <w:sz w:val="22"/>
        </w:rPr>
        <w:lastRenderedPageBreak/>
        <w:t xml:space="preserve">analizowano dokumenty strategiczne – Strategię Rozwoju Powiatu Otwockiego i Województwa Mazowieckiego. Wszystkie te dokumenty były weryfikowane </w:t>
      </w:r>
      <w:r>
        <w:rPr>
          <w:sz w:val="22"/>
        </w:rPr>
        <w:t>pod kątem opisów analizy SWOT i </w:t>
      </w:r>
      <w:r w:rsidRPr="00555AC4">
        <w:rPr>
          <w:sz w:val="22"/>
        </w:rPr>
        <w:t>powiązania tych analiz z diagnozą obszaru.</w:t>
      </w:r>
    </w:p>
    <w:p w:rsidR="00BC4F75" w:rsidRPr="00555AC4" w:rsidRDefault="00BC4F75" w:rsidP="00BC4F75">
      <w:pPr>
        <w:spacing w:line="240" w:lineRule="auto"/>
        <w:ind w:firstLine="708"/>
        <w:rPr>
          <w:sz w:val="22"/>
        </w:rPr>
      </w:pPr>
      <w:r w:rsidRPr="00555AC4">
        <w:rPr>
          <w:sz w:val="22"/>
        </w:rPr>
        <w:t>O ostatecznym kształcie analizy SWOT zadecydowały internetowe konsultacje społeczne, które przeprowadzono w listopadzie 2015r. Zarys analizy SWOT umieszczono na stronie internetowej stowarzyszenia z możliwością zgłaszania uwag i rekomendacji. Jest to o tyle ważne, że w budowie lokalnej strategii rozwoju zasadą jest oddolny charakter tworzenia tego dokumentu będącego dla LGD podstawowym narzędziem zarządzania.</w:t>
      </w:r>
    </w:p>
    <w:p w:rsidR="00BC4F75" w:rsidRPr="00555AC4" w:rsidRDefault="00BC4F75" w:rsidP="00BC4F75">
      <w:pPr>
        <w:spacing w:line="240" w:lineRule="auto"/>
        <w:ind w:firstLine="708"/>
        <w:rPr>
          <w:sz w:val="22"/>
        </w:rPr>
      </w:pPr>
      <w:r w:rsidRPr="00555AC4">
        <w:rPr>
          <w:sz w:val="22"/>
        </w:rPr>
        <w:t xml:space="preserve">Analiza otoczenia obszaru LGD zawiera zestawienie najważniejszych elementów otoczenia, które obecnie i w przyszłości będą wpływać na jego rozwój. </w:t>
      </w:r>
    </w:p>
    <w:p w:rsidR="00BC4F75" w:rsidRPr="00555AC4" w:rsidRDefault="00BC4F75" w:rsidP="00BC4F75">
      <w:pPr>
        <w:spacing w:line="240" w:lineRule="auto"/>
        <w:rPr>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7"/>
      </w:tblGrid>
      <w:tr w:rsidR="00BC4F75" w:rsidRPr="00A97668" w:rsidTr="00142A42">
        <w:tc>
          <w:tcPr>
            <w:tcW w:w="9067" w:type="dxa"/>
            <w:shd w:val="clear" w:color="auto" w:fill="auto"/>
          </w:tcPr>
          <w:p w:rsidR="00BC4F75" w:rsidRPr="00555AC4" w:rsidRDefault="00BC4F75" w:rsidP="00142A42">
            <w:pPr>
              <w:spacing w:line="240" w:lineRule="auto"/>
              <w:jc w:val="center"/>
              <w:rPr>
                <w:b/>
              </w:rPr>
            </w:pPr>
            <w:r w:rsidRPr="00555AC4">
              <w:rPr>
                <w:b/>
                <w:color w:val="385623"/>
                <w:sz w:val="22"/>
              </w:rPr>
              <w:t>Mocne strony</w:t>
            </w:r>
          </w:p>
        </w:tc>
      </w:tr>
      <w:tr w:rsidR="00BC4F75" w:rsidRPr="00A97668" w:rsidTr="00142A42">
        <w:tc>
          <w:tcPr>
            <w:tcW w:w="9067" w:type="dxa"/>
            <w:shd w:val="clear" w:color="auto" w:fill="C5E0B3"/>
          </w:tcPr>
          <w:p w:rsidR="00BC4F75" w:rsidRPr="00555AC4" w:rsidRDefault="00BC4F75" w:rsidP="00183682">
            <w:pPr>
              <w:numPr>
                <w:ilvl w:val="0"/>
                <w:numId w:val="7"/>
              </w:numPr>
              <w:spacing w:line="240" w:lineRule="auto"/>
              <w:contextualSpacing/>
              <w:jc w:val="left"/>
            </w:pPr>
            <w:r w:rsidRPr="00555AC4">
              <w:rPr>
                <w:sz w:val="22"/>
              </w:rPr>
              <w:t>Położenie geograficzne w centralnej części województwa mazowieckiego,</w:t>
            </w:r>
          </w:p>
          <w:p w:rsidR="00BC4F75" w:rsidRPr="00555AC4" w:rsidRDefault="00BC4F75" w:rsidP="00183682">
            <w:pPr>
              <w:numPr>
                <w:ilvl w:val="0"/>
                <w:numId w:val="7"/>
              </w:numPr>
              <w:spacing w:line="240" w:lineRule="auto"/>
              <w:contextualSpacing/>
              <w:jc w:val="left"/>
            </w:pPr>
            <w:r w:rsidRPr="00555AC4">
              <w:rPr>
                <w:sz w:val="22"/>
              </w:rPr>
              <w:t>Dobry stan środowiska naturalnego oraz walory przyrodniczo – krajobrazowe (lasy, rzeki, rezerwaty i pomniki przyrody),</w:t>
            </w:r>
          </w:p>
          <w:p w:rsidR="00BC4F75" w:rsidRPr="00555AC4" w:rsidRDefault="00BC4F75" w:rsidP="00183682">
            <w:pPr>
              <w:numPr>
                <w:ilvl w:val="0"/>
                <w:numId w:val="7"/>
              </w:numPr>
              <w:spacing w:line="240" w:lineRule="auto"/>
              <w:contextualSpacing/>
              <w:jc w:val="left"/>
            </w:pPr>
            <w:r w:rsidRPr="00555AC4">
              <w:rPr>
                <w:sz w:val="22"/>
              </w:rPr>
              <w:t>Dobre warunki do tworzenia i rozwoju przedsiębiorczości</w:t>
            </w:r>
          </w:p>
          <w:p w:rsidR="00BC4F75" w:rsidRPr="00555AC4" w:rsidRDefault="00BC4F75" w:rsidP="00183682">
            <w:pPr>
              <w:numPr>
                <w:ilvl w:val="0"/>
                <w:numId w:val="7"/>
              </w:numPr>
              <w:spacing w:line="240" w:lineRule="auto"/>
              <w:contextualSpacing/>
              <w:jc w:val="left"/>
            </w:pPr>
            <w:r w:rsidRPr="00555AC4">
              <w:rPr>
                <w:sz w:val="22"/>
              </w:rPr>
              <w:t>Bogate dziedzictwo kulturowe (</w:t>
            </w:r>
            <w:proofErr w:type="spellStart"/>
            <w:r w:rsidRPr="00555AC4">
              <w:rPr>
                <w:sz w:val="22"/>
              </w:rPr>
              <w:t>kultura</w:t>
            </w:r>
            <w:proofErr w:type="spellEnd"/>
            <w:r w:rsidRPr="00555AC4">
              <w:rPr>
                <w:sz w:val="22"/>
              </w:rPr>
              <w:t xml:space="preserve"> kołbielska i Urzecza, architektura nadświdrzańska), tradycje ludowe, folklor, produkty i potrawy tradycyjne</w:t>
            </w:r>
          </w:p>
          <w:p w:rsidR="00BC4F75" w:rsidRPr="00555AC4" w:rsidRDefault="00BC4F75" w:rsidP="00183682">
            <w:pPr>
              <w:numPr>
                <w:ilvl w:val="0"/>
                <w:numId w:val="7"/>
              </w:numPr>
              <w:spacing w:line="240" w:lineRule="auto"/>
              <w:contextualSpacing/>
              <w:jc w:val="left"/>
            </w:pPr>
            <w:r w:rsidRPr="00555AC4">
              <w:rPr>
                <w:sz w:val="22"/>
              </w:rPr>
              <w:t>Potencjał społeczny (lokalni liderzy, organizacje pozarządowe)</w:t>
            </w:r>
          </w:p>
          <w:p w:rsidR="00BC4F75" w:rsidRPr="00555AC4" w:rsidRDefault="00BC4F75" w:rsidP="00183682">
            <w:pPr>
              <w:numPr>
                <w:ilvl w:val="0"/>
                <w:numId w:val="7"/>
              </w:numPr>
              <w:spacing w:line="240" w:lineRule="auto"/>
              <w:contextualSpacing/>
              <w:jc w:val="left"/>
            </w:pPr>
            <w:r w:rsidRPr="00555AC4">
              <w:rPr>
                <w:sz w:val="22"/>
              </w:rPr>
              <w:t>Wykształcone społeczeństwo</w:t>
            </w:r>
          </w:p>
          <w:p w:rsidR="00BC4F75" w:rsidRPr="00555AC4" w:rsidRDefault="00BC4F75" w:rsidP="00183682">
            <w:pPr>
              <w:numPr>
                <w:ilvl w:val="0"/>
                <w:numId w:val="7"/>
              </w:numPr>
              <w:spacing w:line="240" w:lineRule="auto"/>
              <w:contextualSpacing/>
              <w:jc w:val="left"/>
            </w:pPr>
            <w:r w:rsidRPr="00555AC4">
              <w:rPr>
                <w:sz w:val="22"/>
              </w:rPr>
              <w:t>Dość dobrze rozbudowana infrastruktura społeczna, sportowa (świetlice wiejskie, boiska)</w:t>
            </w:r>
          </w:p>
          <w:p w:rsidR="00BC4F75" w:rsidRPr="00555AC4" w:rsidRDefault="00BC4F75" w:rsidP="00183682">
            <w:pPr>
              <w:numPr>
                <w:ilvl w:val="0"/>
                <w:numId w:val="7"/>
              </w:numPr>
              <w:spacing w:line="240" w:lineRule="auto"/>
              <w:contextualSpacing/>
              <w:jc w:val="left"/>
            </w:pPr>
            <w:r w:rsidRPr="00555AC4">
              <w:rPr>
                <w:sz w:val="22"/>
              </w:rPr>
              <w:t>Położenie w zasięgu turystycznego pasma przyrodniczo-kulturowego doliny Wisły</w:t>
            </w:r>
          </w:p>
          <w:p w:rsidR="00BC4F75" w:rsidRPr="00555AC4" w:rsidRDefault="00BC4F75" w:rsidP="00183682">
            <w:pPr>
              <w:numPr>
                <w:ilvl w:val="0"/>
                <w:numId w:val="7"/>
              </w:numPr>
              <w:spacing w:line="240" w:lineRule="auto"/>
              <w:contextualSpacing/>
              <w:jc w:val="left"/>
            </w:pPr>
            <w:r w:rsidRPr="00555AC4">
              <w:rPr>
                <w:sz w:val="22"/>
              </w:rPr>
              <w:t>Wysoka lesistość i jakość środowiska przyrodniczego</w:t>
            </w:r>
          </w:p>
          <w:p w:rsidR="00BC4F75" w:rsidRPr="00555AC4" w:rsidRDefault="00BC4F75" w:rsidP="00183682">
            <w:pPr>
              <w:numPr>
                <w:ilvl w:val="0"/>
                <w:numId w:val="7"/>
              </w:numPr>
              <w:spacing w:line="240" w:lineRule="auto"/>
              <w:contextualSpacing/>
              <w:jc w:val="left"/>
            </w:pPr>
            <w:r w:rsidRPr="00555AC4">
              <w:rPr>
                <w:sz w:val="22"/>
              </w:rPr>
              <w:t>Aktywnie działające LGD</w:t>
            </w:r>
          </w:p>
          <w:p w:rsidR="00BC4F75" w:rsidRPr="00555AC4" w:rsidRDefault="00BC4F75" w:rsidP="00183682">
            <w:pPr>
              <w:numPr>
                <w:ilvl w:val="0"/>
                <w:numId w:val="7"/>
              </w:numPr>
              <w:spacing w:line="240" w:lineRule="auto"/>
              <w:contextualSpacing/>
              <w:jc w:val="left"/>
            </w:pPr>
            <w:r w:rsidRPr="00555AC4">
              <w:rPr>
                <w:sz w:val="22"/>
              </w:rPr>
              <w:t>Chęć wzajemnego współdziałania i integracji.</w:t>
            </w:r>
          </w:p>
        </w:tc>
      </w:tr>
    </w:tbl>
    <w:p w:rsidR="00BC4F75" w:rsidRPr="00555AC4" w:rsidRDefault="00BC4F75" w:rsidP="00BC4F75">
      <w:pPr>
        <w:spacing w:line="240" w:lineRule="auto"/>
        <w:jc w:val="left"/>
        <w:rPr>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7"/>
      </w:tblGrid>
      <w:tr w:rsidR="00BC4F75" w:rsidRPr="00A97668" w:rsidTr="00142A42">
        <w:tc>
          <w:tcPr>
            <w:tcW w:w="9067" w:type="dxa"/>
            <w:shd w:val="clear" w:color="auto" w:fill="auto"/>
          </w:tcPr>
          <w:p w:rsidR="00BC4F75" w:rsidRPr="00555AC4" w:rsidRDefault="00BC4F75" w:rsidP="00142A42">
            <w:pPr>
              <w:spacing w:line="240" w:lineRule="auto"/>
              <w:jc w:val="center"/>
              <w:rPr>
                <w:b/>
              </w:rPr>
            </w:pPr>
            <w:r w:rsidRPr="00555AC4">
              <w:rPr>
                <w:b/>
                <w:color w:val="385623"/>
                <w:sz w:val="22"/>
              </w:rPr>
              <w:t>Słabe strony</w:t>
            </w:r>
          </w:p>
        </w:tc>
      </w:tr>
      <w:tr w:rsidR="00BC4F75" w:rsidRPr="00A97668" w:rsidTr="00142A42">
        <w:tc>
          <w:tcPr>
            <w:tcW w:w="9067" w:type="dxa"/>
            <w:shd w:val="clear" w:color="auto" w:fill="C5E0B3"/>
          </w:tcPr>
          <w:p w:rsidR="00BC4F75" w:rsidRPr="00555AC4" w:rsidRDefault="00BC4F75" w:rsidP="00183682">
            <w:pPr>
              <w:numPr>
                <w:ilvl w:val="0"/>
                <w:numId w:val="8"/>
              </w:numPr>
              <w:spacing w:line="240" w:lineRule="auto"/>
              <w:contextualSpacing/>
              <w:jc w:val="left"/>
            </w:pPr>
            <w:r w:rsidRPr="00555AC4">
              <w:rPr>
                <w:sz w:val="22"/>
              </w:rPr>
              <w:t xml:space="preserve">Niezadawalający poziom aktywności i integracji społecznej, </w:t>
            </w:r>
          </w:p>
          <w:p w:rsidR="00BC4F75" w:rsidRPr="00555AC4" w:rsidRDefault="00BC4F75" w:rsidP="00183682">
            <w:pPr>
              <w:numPr>
                <w:ilvl w:val="0"/>
                <w:numId w:val="8"/>
              </w:numPr>
              <w:spacing w:line="240" w:lineRule="auto"/>
              <w:contextualSpacing/>
              <w:jc w:val="left"/>
            </w:pPr>
            <w:r w:rsidRPr="00555AC4">
              <w:rPr>
                <w:sz w:val="22"/>
              </w:rPr>
              <w:t>Niedostatecznie rozwinięta infrastruktura służąca zarówno turystom, jak i mieszkańcom: chodniki, zagospodarowanie placów, terenów zielonych, parków, placów zabaw, siłowni plenerowych itp.</w:t>
            </w:r>
            <w:r>
              <w:rPr>
                <w:sz w:val="22"/>
              </w:rPr>
              <w:t>,</w:t>
            </w:r>
          </w:p>
          <w:p w:rsidR="00BC4F75" w:rsidRPr="00555AC4" w:rsidRDefault="00BC4F75" w:rsidP="00183682">
            <w:pPr>
              <w:numPr>
                <w:ilvl w:val="0"/>
                <w:numId w:val="8"/>
              </w:numPr>
              <w:spacing w:line="240" w:lineRule="auto"/>
              <w:contextualSpacing/>
              <w:jc w:val="left"/>
            </w:pPr>
            <w:r w:rsidRPr="00555AC4">
              <w:rPr>
                <w:sz w:val="22"/>
              </w:rPr>
              <w:t xml:space="preserve">Zaśmiecanie lasów i terenów zadrzewionych </w:t>
            </w:r>
            <w:r>
              <w:rPr>
                <w:sz w:val="22"/>
              </w:rPr>
              <w:t>,</w:t>
            </w:r>
          </w:p>
          <w:p w:rsidR="00BC4F75" w:rsidRPr="00555AC4" w:rsidRDefault="00BC4F75" w:rsidP="00183682">
            <w:pPr>
              <w:numPr>
                <w:ilvl w:val="0"/>
                <w:numId w:val="8"/>
              </w:numPr>
              <w:spacing w:line="240" w:lineRule="auto"/>
              <w:contextualSpacing/>
              <w:jc w:val="left"/>
            </w:pPr>
            <w:r w:rsidRPr="00555AC4">
              <w:rPr>
                <w:sz w:val="22"/>
              </w:rPr>
              <w:t>Niedostatecznie rozbudowana infrastruktura w postaci ścieżek rowerowych i szlaków turystycznych</w:t>
            </w:r>
            <w:r>
              <w:rPr>
                <w:sz w:val="22"/>
              </w:rPr>
              <w:t>,</w:t>
            </w:r>
          </w:p>
          <w:p w:rsidR="00BC4F75" w:rsidRPr="00555AC4" w:rsidRDefault="00BC4F75" w:rsidP="00183682">
            <w:pPr>
              <w:numPr>
                <w:ilvl w:val="0"/>
                <w:numId w:val="8"/>
              </w:numPr>
              <w:spacing w:line="240" w:lineRule="auto"/>
              <w:contextualSpacing/>
              <w:jc w:val="left"/>
            </w:pPr>
            <w:r w:rsidRPr="00555AC4">
              <w:rPr>
                <w:sz w:val="22"/>
              </w:rPr>
              <w:t>Niezadowalający poziom przepływu informacji</w:t>
            </w:r>
            <w:r>
              <w:rPr>
                <w:sz w:val="22"/>
              </w:rPr>
              <w:t>,</w:t>
            </w:r>
          </w:p>
          <w:p w:rsidR="00BC4F75" w:rsidRPr="00555AC4" w:rsidRDefault="00BC4F75" w:rsidP="00183682">
            <w:pPr>
              <w:numPr>
                <w:ilvl w:val="0"/>
                <w:numId w:val="8"/>
              </w:numPr>
              <w:spacing w:line="240" w:lineRule="auto"/>
              <w:contextualSpacing/>
              <w:jc w:val="left"/>
            </w:pPr>
            <w:r w:rsidRPr="00555AC4">
              <w:rPr>
                <w:sz w:val="22"/>
              </w:rPr>
              <w:t>Brak interesujących zajęć dla różnych grup społecznych w obiektach publicznych</w:t>
            </w:r>
            <w:r>
              <w:rPr>
                <w:sz w:val="22"/>
              </w:rPr>
              <w:t>,</w:t>
            </w:r>
          </w:p>
          <w:p w:rsidR="00BC4F75" w:rsidRPr="00555AC4" w:rsidRDefault="00BC4F75" w:rsidP="00183682">
            <w:pPr>
              <w:numPr>
                <w:ilvl w:val="0"/>
                <w:numId w:val="8"/>
              </w:numPr>
              <w:spacing w:line="240" w:lineRule="auto"/>
              <w:contextualSpacing/>
              <w:jc w:val="left"/>
            </w:pPr>
            <w:r w:rsidRPr="00555AC4">
              <w:rPr>
                <w:sz w:val="22"/>
              </w:rPr>
              <w:t xml:space="preserve">Słaba oferta zajęć edukacyjnych, rekreacyjnych, kulturalnych i sportowych skierowanych do różnych grup społecznych w tym defaworyzowanych,  służących integracji i </w:t>
            </w:r>
            <w:proofErr w:type="spellStart"/>
            <w:r w:rsidRPr="00555AC4">
              <w:rPr>
                <w:sz w:val="22"/>
              </w:rPr>
              <w:t>wkluczeniu</w:t>
            </w:r>
            <w:proofErr w:type="spellEnd"/>
            <w:r w:rsidRPr="00555AC4">
              <w:rPr>
                <w:sz w:val="22"/>
              </w:rPr>
              <w:t xml:space="preserve"> społecznemu zgodnie z ich zainteresowaniami</w:t>
            </w:r>
            <w:r>
              <w:rPr>
                <w:sz w:val="22"/>
              </w:rPr>
              <w:t>,</w:t>
            </w:r>
          </w:p>
          <w:p w:rsidR="00BC4F75" w:rsidRPr="00555AC4" w:rsidRDefault="00BC4F75" w:rsidP="00183682">
            <w:pPr>
              <w:numPr>
                <w:ilvl w:val="0"/>
                <w:numId w:val="8"/>
              </w:numPr>
              <w:spacing w:line="240" w:lineRule="auto"/>
              <w:contextualSpacing/>
              <w:jc w:val="left"/>
            </w:pPr>
            <w:r w:rsidRPr="00555AC4">
              <w:rPr>
                <w:sz w:val="22"/>
              </w:rPr>
              <w:t>Niewystarczająca baza sportowo-rekreacyjna,</w:t>
            </w:r>
          </w:p>
          <w:p w:rsidR="00BC4F75" w:rsidRPr="00555AC4" w:rsidRDefault="00BC4F75" w:rsidP="00183682">
            <w:pPr>
              <w:numPr>
                <w:ilvl w:val="0"/>
                <w:numId w:val="8"/>
              </w:numPr>
              <w:spacing w:line="240" w:lineRule="auto"/>
              <w:contextualSpacing/>
              <w:jc w:val="left"/>
            </w:pPr>
            <w:r w:rsidRPr="00555AC4">
              <w:rPr>
                <w:sz w:val="22"/>
              </w:rPr>
              <w:t>niewystarczająca ilość lokalnych produktów i usług (zintegrowanych produktów turystycznych)bazujących na lokalnych zasobach społecznych, kulturowych, tradycyjnych, kulinarnych świadczonych przez lokalne organizacje pozarządowe jak i podmioty</w:t>
            </w:r>
          </w:p>
          <w:p w:rsidR="00BC4F75" w:rsidRPr="00555AC4" w:rsidRDefault="00BC4F75" w:rsidP="00183682">
            <w:pPr>
              <w:numPr>
                <w:ilvl w:val="0"/>
                <w:numId w:val="8"/>
              </w:numPr>
              <w:spacing w:line="240" w:lineRule="auto"/>
              <w:contextualSpacing/>
              <w:jc w:val="left"/>
            </w:pPr>
            <w:r w:rsidRPr="00555AC4">
              <w:rPr>
                <w:sz w:val="22"/>
              </w:rPr>
              <w:t>Procesy migracyjne głównie ludzi młodych, wykształconych, najbardziej wartościowych</w:t>
            </w:r>
            <w:r>
              <w:rPr>
                <w:sz w:val="22"/>
              </w:rPr>
              <w:t>,</w:t>
            </w:r>
          </w:p>
          <w:p w:rsidR="00BC4F75" w:rsidRPr="00555AC4" w:rsidRDefault="00BC4F75" w:rsidP="00183682">
            <w:pPr>
              <w:numPr>
                <w:ilvl w:val="0"/>
                <w:numId w:val="8"/>
              </w:numPr>
              <w:spacing w:line="240" w:lineRule="auto"/>
              <w:contextualSpacing/>
              <w:jc w:val="left"/>
            </w:pPr>
            <w:r w:rsidRPr="00555AC4">
              <w:rPr>
                <w:sz w:val="22"/>
              </w:rPr>
              <w:t>Niewystarczający poziom świadomości ekologicznej</w:t>
            </w:r>
            <w:r>
              <w:rPr>
                <w:sz w:val="22"/>
              </w:rPr>
              <w:t>,</w:t>
            </w:r>
          </w:p>
          <w:p w:rsidR="00BC4F75" w:rsidRPr="00555AC4" w:rsidRDefault="00BC4F75" w:rsidP="00183682">
            <w:pPr>
              <w:numPr>
                <w:ilvl w:val="0"/>
                <w:numId w:val="8"/>
              </w:numPr>
              <w:spacing w:line="240" w:lineRule="auto"/>
              <w:contextualSpacing/>
              <w:jc w:val="left"/>
            </w:pPr>
            <w:r w:rsidRPr="00555AC4">
              <w:rPr>
                <w:sz w:val="22"/>
              </w:rPr>
              <w:t>Niezadowalający stan infrastruktury drogowej</w:t>
            </w:r>
            <w:r>
              <w:rPr>
                <w:sz w:val="22"/>
              </w:rPr>
              <w:t>,</w:t>
            </w:r>
          </w:p>
          <w:p w:rsidR="00BC4F75" w:rsidRPr="00555AC4" w:rsidRDefault="00BC4F75" w:rsidP="00183682">
            <w:pPr>
              <w:numPr>
                <w:ilvl w:val="0"/>
                <w:numId w:val="8"/>
              </w:numPr>
              <w:spacing w:line="240" w:lineRule="auto"/>
              <w:contextualSpacing/>
              <w:jc w:val="left"/>
            </w:pPr>
            <w:r w:rsidRPr="00555AC4">
              <w:rPr>
                <w:sz w:val="22"/>
              </w:rPr>
              <w:t>Brak instytucji otoczenia biznesu wspierających rozwój przedsiębiorczości</w:t>
            </w:r>
            <w:r>
              <w:rPr>
                <w:sz w:val="22"/>
              </w:rPr>
              <w:t>,</w:t>
            </w:r>
          </w:p>
          <w:p w:rsidR="00BC4F75" w:rsidRPr="00555AC4" w:rsidRDefault="00BC4F75" w:rsidP="00183682">
            <w:pPr>
              <w:numPr>
                <w:ilvl w:val="0"/>
                <w:numId w:val="8"/>
              </w:numPr>
              <w:spacing w:line="240" w:lineRule="auto"/>
              <w:contextualSpacing/>
              <w:jc w:val="left"/>
            </w:pPr>
            <w:r w:rsidRPr="00555AC4">
              <w:rPr>
                <w:sz w:val="22"/>
              </w:rPr>
              <w:t>Niewielka aktywność młodzi</w:t>
            </w:r>
            <w:r>
              <w:rPr>
                <w:sz w:val="22"/>
              </w:rPr>
              <w:t>eży i organizacji młodzieżowych,</w:t>
            </w:r>
            <w:r w:rsidRPr="00555AC4">
              <w:rPr>
                <w:sz w:val="22"/>
              </w:rPr>
              <w:t xml:space="preserve"> </w:t>
            </w:r>
          </w:p>
          <w:p w:rsidR="00BC4F75" w:rsidRPr="00555AC4" w:rsidRDefault="00BC4F75" w:rsidP="00183682">
            <w:pPr>
              <w:numPr>
                <w:ilvl w:val="0"/>
                <w:numId w:val="8"/>
              </w:numPr>
              <w:spacing w:line="240" w:lineRule="auto"/>
              <w:contextualSpacing/>
              <w:jc w:val="left"/>
            </w:pPr>
            <w:r w:rsidRPr="00555AC4">
              <w:rPr>
                <w:sz w:val="22"/>
              </w:rPr>
              <w:t>Niedostateczny stan zagospodarowania dorzeczy rzek Wisły i Świdra pod potrzeby turystyki i rekreacji, niedostateczna ilość zbiorników retencyjnych, rekreacyjnych</w:t>
            </w:r>
            <w:r>
              <w:rPr>
                <w:sz w:val="22"/>
              </w:rPr>
              <w:t>,</w:t>
            </w:r>
          </w:p>
          <w:p w:rsidR="00BC4F75" w:rsidRPr="00555AC4" w:rsidRDefault="00BC4F75" w:rsidP="00183682">
            <w:pPr>
              <w:numPr>
                <w:ilvl w:val="0"/>
                <w:numId w:val="8"/>
              </w:numPr>
              <w:spacing w:line="240" w:lineRule="auto"/>
              <w:contextualSpacing/>
              <w:jc w:val="left"/>
            </w:pPr>
            <w:r w:rsidRPr="00555AC4">
              <w:rPr>
                <w:sz w:val="22"/>
              </w:rPr>
              <w:t>Niedostateczna oferta usług opiekuńczych dla osób starszych i niepełnosprawnych</w:t>
            </w:r>
            <w:r>
              <w:rPr>
                <w:sz w:val="22"/>
              </w:rPr>
              <w:t>,</w:t>
            </w:r>
          </w:p>
          <w:p w:rsidR="00BC4F75" w:rsidRPr="00555AC4" w:rsidRDefault="00BC4F75" w:rsidP="00183682">
            <w:pPr>
              <w:numPr>
                <w:ilvl w:val="0"/>
                <w:numId w:val="8"/>
              </w:numPr>
              <w:spacing w:line="240" w:lineRule="auto"/>
              <w:contextualSpacing/>
              <w:jc w:val="left"/>
            </w:pPr>
            <w:r w:rsidRPr="00555AC4">
              <w:rPr>
                <w:sz w:val="22"/>
              </w:rPr>
              <w:t xml:space="preserve">Słabe wykorzystanie odnawialnych źródeł energii </w:t>
            </w:r>
            <w:r>
              <w:rPr>
                <w:sz w:val="22"/>
              </w:rPr>
              <w:t>,</w:t>
            </w:r>
          </w:p>
          <w:p w:rsidR="00BC4F75" w:rsidRPr="00555AC4" w:rsidRDefault="00BC4F75" w:rsidP="00183682">
            <w:pPr>
              <w:numPr>
                <w:ilvl w:val="0"/>
                <w:numId w:val="8"/>
              </w:numPr>
              <w:spacing w:line="240" w:lineRule="auto"/>
              <w:contextualSpacing/>
              <w:jc w:val="left"/>
            </w:pPr>
            <w:r w:rsidRPr="00555AC4">
              <w:rPr>
                <w:sz w:val="22"/>
              </w:rPr>
              <w:t>Niedostateczne uzbrojenie terenów pod inwestycje</w:t>
            </w:r>
            <w:r>
              <w:rPr>
                <w:sz w:val="22"/>
              </w:rPr>
              <w:t>,</w:t>
            </w:r>
          </w:p>
          <w:p w:rsidR="00BC4F75" w:rsidRPr="00555AC4" w:rsidRDefault="00BC4F75" w:rsidP="00183682">
            <w:pPr>
              <w:numPr>
                <w:ilvl w:val="0"/>
                <w:numId w:val="8"/>
              </w:numPr>
              <w:spacing w:line="240" w:lineRule="auto"/>
              <w:contextualSpacing/>
              <w:jc w:val="left"/>
            </w:pPr>
            <w:r w:rsidRPr="00555AC4">
              <w:rPr>
                <w:sz w:val="22"/>
              </w:rPr>
              <w:t>Niewystarczający poziom dbałości o ochronę dziedzictwa kulturowego i przyrodniczego</w:t>
            </w:r>
            <w:r>
              <w:rPr>
                <w:sz w:val="22"/>
              </w:rPr>
              <w:t>,</w:t>
            </w:r>
          </w:p>
          <w:p w:rsidR="00BC4F75" w:rsidRPr="00555AC4" w:rsidRDefault="00BC4F75" w:rsidP="00183682">
            <w:pPr>
              <w:numPr>
                <w:ilvl w:val="0"/>
                <w:numId w:val="8"/>
              </w:numPr>
              <w:spacing w:line="240" w:lineRule="auto"/>
              <w:contextualSpacing/>
              <w:jc w:val="left"/>
            </w:pPr>
            <w:r w:rsidRPr="00555AC4">
              <w:rPr>
                <w:sz w:val="22"/>
              </w:rPr>
              <w:t xml:space="preserve">Duży odsetek osób nie posiadających wykształcenia średniego w ogólnej strukturze </w:t>
            </w:r>
            <w:r w:rsidRPr="00555AC4">
              <w:rPr>
                <w:sz w:val="22"/>
              </w:rPr>
              <w:lastRenderedPageBreak/>
              <w:t>bezrobotnych,</w:t>
            </w:r>
          </w:p>
          <w:p w:rsidR="00BC4F75" w:rsidRPr="00555AC4" w:rsidRDefault="00BC4F75" w:rsidP="00183682">
            <w:pPr>
              <w:numPr>
                <w:ilvl w:val="0"/>
                <w:numId w:val="8"/>
              </w:numPr>
              <w:spacing w:line="240" w:lineRule="auto"/>
              <w:contextualSpacing/>
              <w:jc w:val="left"/>
            </w:pPr>
            <w:r w:rsidRPr="00555AC4">
              <w:rPr>
                <w:sz w:val="22"/>
              </w:rPr>
              <w:t>Nasilające się zjawisko bezrobocia długookresowego,</w:t>
            </w:r>
          </w:p>
          <w:p w:rsidR="00BC4F75" w:rsidRPr="00555AC4" w:rsidRDefault="00BC4F75" w:rsidP="00183682">
            <w:pPr>
              <w:numPr>
                <w:ilvl w:val="0"/>
                <w:numId w:val="8"/>
              </w:numPr>
              <w:spacing w:line="240" w:lineRule="auto"/>
              <w:contextualSpacing/>
              <w:jc w:val="left"/>
            </w:pPr>
            <w:r w:rsidRPr="00555AC4">
              <w:rPr>
                <w:sz w:val="22"/>
              </w:rPr>
              <w:t>Niska przedsiębiorczość z wykorzystaniem nowoczesnych i innowacyjnych rozwiązań</w:t>
            </w:r>
            <w:r>
              <w:rPr>
                <w:sz w:val="22"/>
              </w:rPr>
              <w:t>,</w:t>
            </w:r>
          </w:p>
        </w:tc>
      </w:tr>
    </w:tbl>
    <w:p w:rsidR="00BC4F75" w:rsidRPr="00555AC4" w:rsidRDefault="00BC4F75" w:rsidP="00BC4F75">
      <w:pPr>
        <w:spacing w:line="240" w:lineRule="auto"/>
        <w:jc w:val="left"/>
        <w:rPr>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7"/>
      </w:tblGrid>
      <w:tr w:rsidR="00BC4F75" w:rsidRPr="00A97668" w:rsidTr="00142A42">
        <w:tc>
          <w:tcPr>
            <w:tcW w:w="9067" w:type="dxa"/>
            <w:shd w:val="clear" w:color="auto" w:fill="auto"/>
          </w:tcPr>
          <w:p w:rsidR="00BC4F75" w:rsidRPr="00555AC4" w:rsidRDefault="00BC4F75" w:rsidP="00142A42">
            <w:pPr>
              <w:spacing w:line="240" w:lineRule="auto"/>
              <w:jc w:val="center"/>
              <w:rPr>
                <w:b/>
              </w:rPr>
            </w:pPr>
            <w:r w:rsidRPr="00555AC4">
              <w:rPr>
                <w:b/>
                <w:color w:val="385623"/>
                <w:sz w:val="22"/>
              </w:rPr>
              <w:t>Szanse</w:t>
            </w:r>
          </w:p>
        </w:tc>
      </w:tr>
      <w:tr w:rsidR="00BC4F75" w:rsidRPr="00A97668" w:rsidTr="00142A42">
        <w:tc>
          <w:tcPr>
            <w:tcW w:w="9067" w:type="dxa"/>
            <w:shd w:val="clear" w:color="auto" w:fill="C5E0B3"/>
          </w:tcPr>
          <w:p w:rsidR="00BC4F75" w:rsidRPr="00555AC4" w:rsidRDefault="00BC4F75" w:rsidP="00183682">
            <w:pPr>
              <w:numPr>
                <w:ilvl w:val="0"/>
                <w:numId w:val="9"/>
              </w:numPr>
              <w:spacing w:line="240" w:lineRule="auto"/>
              <w:contextualSpacing/>
              <w:jc w:val="left"/>
            </w:pPr>
            <w:r w:rsidRPr="00555AC4">
              <w:rPr>
                <w:sz w:val="22"/>
              </w:rPr>
              <w:t>Wysoka jakość kapitału społecznego – mieszkańcy, organizacje pozarządowe,</w:t>
            </w:r>
          </w:p>
          <w:p w:rsidR="00BC4F75" w:rsidRPr="00555AC4" w:rsidRDefault="00BC4F75" w:rsidP="00183682">
            <w:pPr>
              <w:numPr>
                <w:ilvl w:val="0"/>
                <w:numId w:val="9"/>
              </w:numPr>
              <w:spacing w:line="240" w:lineRule="auto"/>
              <w:contextualSpacing/>
              <w:jc w:val="left"/>
            </w:pPr>
            <w:r w:rsidRPr="00555AC4">
              <w:rPr>
                <w:sz w:val="22"/>
              </w:rPr>
              <w:t xml:space="preserve">Możliwość wykorzystania bogatych zasobów naturalnych, przyrodniczych, historycznych i kulturowych obszaru LGD </w:t>
            </w:r>
            <w:r>
              <w:rPr>
                <w:sz w:val="22"/>
              </w:rPr>
              <w:t>,</w:t>
            </w:r>
          </w:p>
          <w:p w:rsidR="00BC4F75" w:rsidRPr="00555AC4" w:rsidRDefault="00BC4F75" w:rsidP="00183682">
            <w:pPr>
              <w:numPr>
                <w:ilvl w:val="0"/>
                <w:numId w:val="9"/>
              </w:numPr>
              <w:spacing w:line="240" w:lineRule="auto"/>
              <w:contextualSpacing/>
              <w:jc w:val="left"/>
            </w:pPr>
            <w:r w:rsidRPr="00555AC4">
              <w:rPr>
                <w:sz w:val="22"/>
              </w:rPr>
              <w:t>Rozwój partnerstwa poprzez realizację wspólnych kolejnych przedsięwzięć; możliwość ubiegania się o fundusze zewnętrzne, w tym unijne na lata 2014-2020</w:t>
            </w:r>
            <w:r>
              <w:rPr>
                <w:sz w:val="22"/>
              </w:rPr>
              <w:t>,</w:t>
            </w:r>
          </w:p>
          <w:p w:rsidR="00BC4F75" w:rsidRPr="00555AC4" w:rsidRDefault="00BC4F75" w:rsidP="00183682">
            <w:pPr>
              <w:numPr>
                <w:ilvl w:val="0"/>
                <w:numId w:val="9"/>
              </w:numPr>
              <w:spacing w:line="240" w:lineRule="auto"/>
              <w:contextualSpacing/>
              <w:jc w:val="left"/>
            </w:pPr>
            <w:r w:rsidRPr="00555AC4">
              <w:rPr>
                <w:sz w:val="22"/>
              </w:rPr>
              <w:t>Rosnące zapotrzebowanie na usługi turystyczne - wzrastające zainteresowanie turystyką weekendową, aktywnym wypoczynkiem, zdrowym stylem życia i agroturystyką,</w:t>
            </w:r>
          </w:p>
          <w:p w:rsidR="00BC4F75" w:rsidRPr="00555AC4" w:rsidRDefault="00BC4F75" w:rsidP="00183682">
            <w:pPr>
              <w:numPr>
                <w:ilvl w:val="0"/>
                <w:numId w:val="9"/>
              </w:numPr>
              <w:spacing w:line="240" w:lineRule="auto"/>
              <w:contextualSpacing/>
              <w:jc w:val="left"/>
            </w:pPr>
            <w:r w:rsidRPr="00555AC4">
              <w:rPr>
                <w:sz w:val="22"/>
              </w:rPr>
              <w:t>Zainteresowanie kulturą, produktem lokalnym,</w:t>
            </w:r>
          </w:p>
          <w:p w:rsidR="00BC4F75" w:rsidRPr="00555AC4" w:rsidRDefault="00BC4F75" w:rsidP="00183682">
            <w:pPr>
              <w:numPr>
                <w:ilvl w:val="0"/>
                <w:numId w:val="9"/>
              </w:numPr>
              <w:spacing w:line="240" w:lineRule="auto"/>
              <w:contextualSpacing/>
              <w:jc w:val="left"/>
            </w:pPr>
            <w:r w:rsidRPr="00555AC4">
              <w:rPr>
                <w:sz w:val="22"/>
              </w:rPr>
              <w:t>Występowanie na obszarze LGD terenów inwestycyjnych</w:t>
            </w:r>
            <w:r>
              <w:rPr>
                <w:sz w:val="22"/>
              </w:rPr>
              <w:t>,</w:t>
            </w:r>
          </w:p>
          <w:p w:rsidR="00BC4F75" w:rsidRPr="00555AC4" w:rsidRDefault="00BC4F75" w:rsidP="00183682">
            <w:pPr>
              <w:numPr>
                <w:ilvl w:val="0"/>
                <w:numId w:val="9"/>
              </w:numPr>
              <w:spacing w:line="240" w:lineRule="auto"/>
              <w:contextualSpacing/>
              <w:jc w:val="left"/>
            </w:pPr>
            <w:r w:rsidRPr="00555AC4">
              <w:rPr>
                <w:sz w:val="22"/>
              </w:rPr>
              <w:t>Wzrastający popyt i moda na zdrowy styl życia, w tym zdrową żywność</w:t>
            </w:r>
            <w:r>
              <w:rPr>
                <w:sz w:val="22"/>
              </w:rPr>
              <w:t>,</w:t>
            </w:r>
          </w:p>
          <w:p w:rsidR="00BC4F75" w:rsidRPr="00555AC4" w:rsidRDefault="00BC4F75" w:rsidP="00183682">
            <w:pPr>
              <w:numPr>
                <w:ilvl w:val="0"/>
                <w:numId w:val="9"/>
              </w:numPr>
              <w:spacing w:line="240" w:lineRule="auto"/>
              <w:contextualSpacing/>
              <w:jc w:val="left"/>
            </w:pPr>
            <w:r w:rsidRPr="00555AC4">
              <w:rPr>
                <w:sz w:val="22"/>
              </w:rPr>
              <w:t>Wzrost dostępności środków na wzmacnianie kapitał społecznego w nowym okresie programowania</w:t>
            </w:r>
            <w:r>
              <w:rPr>
                <w:sz w:val="22"/>
              </w:rPr>
              <w:t>,</w:t>
            </w:r>
          </w:p>
          <w:p w:rsidR="00BC4F75" w:rsidRPr="00555AC4" w:rsidRDefault="00BC4F75" w:rsidP="00183682">
            <w:pPr>
              <w:numPr>
                <w:ilvl w:val="0"/>
                <w:numId w:val="9"/>
              </w:numPr>
              <w:spacing w:line="240" w:lineRule="auto"/>
              <w:contextualSpacing/>
              <w:jc w:val="left"/>
            </w:pPr>
            <w:r w:rsidRPr="00555AC4">
              <w:rPr>
                <w:sz w:val="22"/>
              </w:rPr>
              <w:t>Współpraca z ościennymi samorządami</w:t>
            </w:r>
            <w:r>
              <w:rPr>
                <w:sz w:val="22"/>
              </w:rPr>
              <w:t>,</w:t>
            </w:r>
          </w:p>
          <w:p w:rsidR="00BC4F75" w:rsidRPr="00555AC4" w:rsidRDefault="00BC4F75" w:rsidP="00183682">
            <w:pPr>
              <w:numPr>
                <w:ilvl w:val="0"/>
                <w:numId w:val="9"/>
              </w:numPr>
              <w:spacing w:line="240" w:lineRule="auto"/>
              <w:contextualSpacing/>
              <w:jc w:val="left"/>
            </w:pPr>
            <w:r w:rsidRPr="00555AC4">
              <w:rPr>
                <w:sz w:val="22"/>
              </w:rPr>
              <w:t>Rosnące zapotrzebowanie na nowe typy usług</w:t>
            </w:r>
            <w:r>
              <w:rPr>
                <w:sz w:val="22"/>
              </w:rPr>
              <w:t>,</w:t>
            </w:r>
          </w:p>
          <w:p w:rsidR="00BC4F75" w:rsidRPr="00555AC4" w:rsidRDefault="00BC4F75" w:rsidP="00183682">
            <w:pPr>
              <w:numPr>
                <w:ilvl w:val="0"/>
                <w:numId w:val="9"/>
              </w:numPr>
              <w:spacing w:line="240" w:lineRule="auto"/>
              <w:contextualSpacing/>
              <w:jc w:val="left"/>
            </w:pPr>
            <w:r w:rsidRPr="00555AC4">
              <w:rPr>
                <w:sz w:val="22"/>
              </w:rPr>
              <w:t>Położenie w bliskim sąsiedztwie szlaków komunikacyjnych,</w:t>
            </w:r>
          </w:p>
          <w:p w:rsidR="00BC4F75" w:rsidRPr="00555AC4" w:rsidRDefault="00BC4F75" w:rsidP="00183682">
            <w:pPr>
              <w:numPr>
                <w:ilvl w:val="0"/>
                <w:numId w:val="9"/>
              </w:numPr>
              <w:spacing w:line="240" w:lineRule="auto"/>
              <w:contextualSpacing/>
              <w:jc w:val="left"/>
            </w:pPr>
            <w:r w:rsidRPr="00555AC4">
              <w:rPr>
                <w:sz w:val="22"/>
              </w:rPr>
              <w:t>Lokalne władze samorządowe współpracujące z mieszkańcami i ich organizacjami – nadzieje, jakie mieszkańcy wiążą z samorządem w rozwoju swoich lokalnych środowisk</w:t>
            </w:r>
            <w:r>
              <w:rPr>
                <w:sz w:val="22"/>
              </w:rPr>
              <w:t>,</w:t>
            </w:r>
          </w:p>
        </w:tc>
      </w:tr>
    </w:tbl>
    <w:p w:rsidR="00BC4F75" w:rsidRPr="00555AC4" w:rsidRDefault="00BC4F75" w:rsidP="00BC4F75">
      <w:pPr>
        <w:spacing w:line="240" w:lineRule="auto"/>
        <w:jc w:val="left"/>
        <w:rPr>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7"/>
      </w:tblGrid>
      <w:tr w:rsidR="00BC4F75" w:rsidRPr="00A97668" w:rsidTr="00142A42">
        <w:tc>
          <w:tcPr>
            <w:tcW w:w="9067" w:type="dxa"/>
            <w:shd w:val="clear" w:color="auto" w:fill="auto"/>
          </w:tcPr>
          <w:p w:rsidR="00BC4F75" w:rsidRPr="00555AC4" w:rsidRDefault="00BC4F75" w:rsidP="00142A42">
            <w:pPr>
              <w:spacing w:line="240" w:lineRule="auto"/>
              <w:jc w:val="center"/>
              <w:rPr>
                <w:b/>
              </w:rPr>
            </w:pPr>
            <w:r w:rsidRPr="00555AC4">
              <w:rPr>
                <w:b/>
                <w:color w:val="385623"/>
                <w:sz w:val="22"/>
              </w:rPr>
              <w:t>Zagrożenia</w:t>
            </w:r>
          </w:p>
        </w:tc>
      </w:tr>
      <w:tr w:rsidR="00BC4F75" w:rsidRPr="00A97668" w:rsidTr="00142A42">
        <w:tc>
          <w:tcPr>
            <w:tcW w:w="9067" w:type="dxa"/>
            <w:shd w:val="clear" w:color="auto" w:fill="C5E0B3"/>
          </w:tcPr>
          <w:p w:rsidR="00BC4F75" w:rsidRPr="00555AC4" w:rsidRDefault="00BC4F75" w:rsidP="00183682">
            <w:pPr>
              <w:numPr>
                <w:ilvl w:val="0"/>
                <w:numId w:val="10"/>
              </w:numPr>
              <w:spacing w:line="240" w:lineRule="auto"/>
              <w:contextualSpacing/>
              <w:jc w:val="left"/>
            </w:pPr>
            <w:r w:rsidRPr="00555AC4">
              <w:rPr>
                <w:sz w:val="22"/>
              </w:rPr>
              <w:t>Postępująca masowa migracja młodych ludzi z terenu LGD</w:t>
            </w:r>
            <w:r>
              <w:rPr>
                <w:sz w:val="22"/>
              </w:rPr>
              <w:t>,</w:t>
            </w:r>
          </w:p>
          <w:p w:rsidR="00BC4F75" w:rsidRPr="00555AC4" w:rsidRDefault="00BC4F75" w:rsidP="00183682">
            <w:pPr>
              <w:numPr>
                <w:ilvl w:val="0"/>
                <w:numId w:val="10"/>
              </w:numPr>
              <w:spacing w:line="240" w:lineRule="auto"/>
              <w:contextualSpacing/>
              <w:jc w:val="left"/>
            </w:pPr>
            <w:r w:rsidRPr="00555AC4">
              <w:rPr>
                <w:sz w:val="22"/>
              </w:rPr>
              <w:t xml:space="preserve">Niski przyrost naturalny – starzenie się społeczeństwa </w:t>
            </w:r>
            <w:r>
              <w:rPr>
                <w:sz w:val="22"/>
              </w:rPr>
              <w:t>,</w:t>
            </w:r>
          </w:p>
          <w:p w:rsidR="00BC4F75" w:rsidRPr="00555AC4" w:rsidRDefault="00BC4F75" w:rsidP="00183682">
            <w:pPr>
              <w:numPr>
                <w:ilvl w:val="0"/>
                <w:numId w:val="10"/>
              </w:numPr>
              <w:spacing w:line="240" w:lineRule="auto"/>
              <w:contextualSpacing/>
              <w:jc w:val="left"/>
            </w:pPr>
            <w:r w:rsidRPr="00555AC4">
              <w:rPr>
                <w:sz w:val="22"/>
              </w:rPr>
              <w:t>Niska aktywność społeczna, zawodowa i kulturalna mieszkańców</w:t>
            </w:r>
            <w:r>
              <w:rPr>
                <w:sz w:val="22"/>
              </w:rPr>
              <w:t>,</w:t>
            </w:r>
          </w:p>
          <w:p w:rsidR="00BC4F75" w:rsidRPr="00555AC4" w:rsidRDefault="00BC4F75" w:rsidP="00183682">
            <w:pPr>
              <w:numPr>
                <w:ilvl w:val="0"/>
                <w:numId w:val="10"/>
              </w:numPr>
              <w:spacing w:line="240" w:lineRule="auto"/>
              <w:contextualSpacing/>
              <w:jc w:val="left"/>
            </w:pPr>
            <w:r w:rsidRPr="00555AC4">
              <w:rPr>
                <w:sz w:val="22"/>
              </w:rPr>
              <w:t>Niezadowalający stopień aktywności i integracji społecznej</w:t>
            </w:r>
            <w:r>
              <w:rPr>
                <w:sz w:val="22"/>
              </w:rPr>
              <w:t>,</w:t>
            </w:r>
          </w:p>
          <w:p w:rsidR="00BC4F75" w:rsidRPr="00555AC4" w:rsidRDefault="00BC4F75" w:rsidP="00183682">
            <w:pPr>
              <w:numPr>
                <w:ilvl w:val="0"/>
                <w:numId w:val="10"/>
              </w:numPr>
              <w:spacing w:line="240" w:lineRule="auto"/>
              <w:contextualSpacing/>
              <w:jc w:val="left"/>
            </w:pPr>
            <w:r w:rsidRPr="00555AC4">
              <w:rPr>
                <w:sz w:val="22"/>
              </w:rPr>
              <w:t>Ubożenie społeczeństwa</w:t>
            </w:r>
            <w:r>
              <w:rPr>
                <w:sz w:val="22"/>
              </w:rPr>
              <w:t>,</w:t>
            </w:r>
          </w:p>
          <w:p w:rsidR="00BC4F75" w:rsidRPr="00555AC4" w:rsidRDefault="00BC4F75" w:rsidP="00183682">
            <w:pPr>
              <w:numPr>
                <w:ilvl w:val="0"/>
                <w:numId w:val="10"/>
              </w:numPr>
              <w:spacing w:line="240" w:lineRule="auto"/>
              <w:contextualSpacing/>
              <w:jc w:val="left"/>
            </w:pPr>
            <w:r w:rsidRPr="00555AC4">
              <w:rPr>
                <w:sz w:val="22"/>
              </w:rPr>
              <w:t>Starzenie się społeczeństwa</w:t>
            </w:r>
            <w:r>
              <w:rPr>
                <w:sz w:val="22"/>
              </w:rPr>
              <w:t>,</w:t>
            </w:r>
          </w:p>
          <w:p w:rsidR="00BC4F75" w:rsidRPr="00555AC4" w:rsidRDefault="00BC4F75" w:rsidP="00183682">
            <w:pPr>
              <w:numPr>
                <w:ilvl w:val="0"/>
                <w:numId w:val="10"/>
              </w:numPr>
              <w:spacing w:line="240" w:lineRule="auto"/>
              <w:contextualSpacing/>
              <w:jc w:val="left"/>
            </w:pPr>
            <w:r w:rsidRPr="00555AC4">
              <w:rPr>
                <w:sz w:val="22"/>
              </w:rPr>
              <w:t>Niestabilna sytuacja na rynku pracy</w:t>
            </w:r>
            <w:r>
              <w:rPr>
                <w:sz w:val="22"/>
              </w:rPr>
              <w:t>,</w:t>
            </w:r>
          </w:p>
          <w:p w:rsidR="00BC4F75" w:rsidRPr="00555AC4" w:rsidRDefault="00BC4F75" w:rsidP="00183682">
            <w:pPr>
              <w:numPr>
                <w:ilvl w:val="0"/>
                <w:numId w:val="10"/>
              </w:numPr>
              <w:spacing w:line="240" w:lineRule="auto"/>
              <w:contextualSpacing/>
              <w:jc w:val="left"/>
            </w:pPr>
            <w:r w:rsidRPr="00555AC4">
              <w:rPr>
                <w:sz w:val="22"/>
              </w:rPr>
              <w:t>Niewystarczający poziom świadomości ekologicznej</w:t>
            </w:r>
            <w:r>
              <w:rPr>
                <w:sz w:val="22"/>
              </w:rPr>
              <w:t>,</w:t>
            </w:r>
          </w:p>
          <w:p w:rsidR="00BC4F75" w:rsidRPr="00555AC4" w:rsidRDefault="00BC4F75" w:rsidP="00183682">
            <w:pPr>
              <w:numPr>
                <w:ilvl w:val="0"/>
                <w:numId w:val="10"/>
              </w:numPr>
              <w:spacing w:line="240" w:lineRule="auto"/>
              <w:contextualSpacing/>
              <w:jc w:val="left"/>
            </w:pPr>
            <w:r w:rsidRPr="00555AC4">
              <w:rPr>
                <w:sz w:val="22"/>
              </w:rPr>
              <w:t>Degradacja środowiska naturalnego</w:t>
            </w:r>
            <w:r>
              <w:rPr>
                <w:sz w:val="22"/>
              </w:rPr>
              <w:t>,</w:t>
            </w:r>
          </w:p>
          <w:p w:rsidR="00BC4F75" w:rsidRPr="00555AC4" w:rsidRDefault="00BC4F75" w:rsidP="00183682">
            <w:pPr>
              <w:numPr>
                <w:ilvl w:val="0"/>
                <w:numId w:val="10"/>
              </w:numPr>
              <w:spacing w:line="240" w:lineRule="auto"/>
              <w:contextualSpacing/>
              <w:jc w:val="left"/>
            </w:pPr>
            <w:r w:rsidRPr="00555AC4">
              <w:rPr>
                <w:sz w:val="22"/>
              </w:rPr>
              <w:t>Globalizacja i produkcja masowa prowadzące do spadku konkurencyjności tradycyjnych lokalnych firm; a co za tym idzie problemy finansowe przedsiębiorców (ograniczone możliwości inwestowania w rozwój m.in. w nowe technologie)</w:t>
            </w:r>
          </w:p>
          <w:p w:rsidR="00BC4F75" w:rsidRPr="00555AC4" w:rsidRDefault="00BC4F75" w:rsidP="00183682">
            <w:pPr>
              <w:numPr>
                <w:ilvl w:val="0"/>
                <w:numId w:val="10"/>
              </w:numPr>
              <w:spacing w:line="240" w:lineRule="auto"/>
              <w:contextualSpacing/>
              <w:jc w:val="left"/>
            </w:pPr>
            <w:r w:rsidRPr="00555AC4">
              <w:rPr>
                <w:sz w:val="22"/>
              </w:rPr>
              <w:t>Zanikanie przywiązania do tradycji prowadzące do utraty tożsamości kulturowej i więzi lokalnych</w:t>
            </w:r>
            <w:r>
              <w:rPr>
                <w:sz w:val="22"/>
              </w:rPr>
              <w:t>,</w:t>
            </w:r>
          </w:p>
        </w:tc>
      </w:tr>
    </w:tbl>
    <w:p w:rsidR="00BC4F75" w:rsidRPr="00555AC4" w:rsidRDefault="00BC4F75" w:rsidP="00BC4F75">
      <w:pPr>
        <w:spacing w:line="240" w:lineRule="auto"/>
        <w:rPr>
          <w:sz w:val="22"/>
        </w:rPr>
      </w:pPr>
    </w:p>
    <w:p w:rsidR="00BC4F75" w:rsidRPr="00555AC4" w:rsidRDefault="00BC4F75" w:rsidP="00BC4F75">
      <w:pPr>
        <w:spacing w:line="240" w:lineRule="auto"/>
        <w:ind w:firstLine="708"/>
        <w:rPr>
          <w:sz w:val="22"/>
        </w:rPr>
      </w:pPr>
      <w:r w:rsidRPr="00555AC4">
        <w:rPr>
          <w:sz w:val="22"/>
        </w:rPr>
        <w:t xml:space="preserve">Analiza SWOT wykorzystana została, jako metoda określania pozycji strategicznej obszaru LGD </w:t>
      </w:r>
      <w:r>
        <w:rPr>
          <w:sz w:val="22"/>
        </w:rPr>
        <w:t>„</w:t>
      </w:r>
      <w:r w:rsidRPr="00555AC4">
        <w:rPr>
          <w:sz w:val="22"/>
        </w:rPr>
        <w:t>Natura i Kultura</w:t>
      </w:r>
      <w:r>
        <w:rPr>
          <w:sz w:val="22"/>
        </w:rPr>
        <w:t>”</w:t>
      </w:r>
      <w:r w:rsidRPr="00555AC4">
        <w:rPr>
          <w:sz w:val="22"/>
        </w:rPr>
        <w:t xml:space="preserve"> poprzez identyfikację i szczegółową analizę dalszego oraz bliższego otoczenia, w kontekście wykorzystania silnych i słabych stron oraz planowaniu wytycznych dla kierunków jego rozwoju. Metodę SWOT, potraktowano jako narzędzie syntetycznego przedstawienia atutów i słabych stron obszaru LGD w odniesieniu do sporządzonej wcześniej charakterystyki obszaru. </w:t>
      </w:r>
    </w:p>
    <w:p w:rsidR="00BC4F75" w:rsidRPr="00555AC4" w:rsidRDefault="00BC4F75" w:rsidP="00BC4F75">
      <w:pPr>
        <w:spacing w:line="240" w:lineRule="auto"/>
        <w:ind w:firstLine="708"/>
        <w:rPr>
          <w:sz w:val="22"/>
        </w:rPr>
      </w:pPr>
      <w:r w:rsidRPr="00555AC4">
        <w:rPr>
          <w:sz w:val="22"/>
        </w:rPr>
        <w:t xml:space="preserve">Sporządzenie analizy SWOT stanowiło zarazem bazę do skonstruowania długoterminowej strategii opartej na wnioskach zawierających wiarygodne dane do oceny obecnej sytuacji obszaru objętego </w:t>
      </w:r>
      <w:r>
        <w:rPr>
          <w:sz w:val="22"/>
        </w:rPr>
        <w:t xml:space="preserve">LSR </w:t>
      </w:r>
      <w:r w:rsidRPr="00555AC4">
        <w:rPr>
          <w:sz w:val="22"/>
        </w:rPr>
        <w:t>„Natura i Kultura”. Dzięki zestawieniu zidentyfikowanych słabych i mocnych stron regionu z barierami rozwoju płynącymi w dalszego i bliższego otoczenia możliwe jest takie ukierunkowanie dalszych posunięć strategicznych Lokalnej Grupy Działania, aby w długim okresie rozwoju następowało stopniowe wzmocnienie mocnych stron i sukcesywna niwelacja słabych, przy uwzględnieniu możliwości, jakie stwarza otoczenie.</w:t>
      </w:r>
    </w:p>
    <w:p w:rsidR="00BC4F75" w:rsidRPr="00555AC4" w:rsidRDefault="00BC4F75" w:rsidP="00BC4F75">
      <w:pPr>
        <w:spacing w:line="240" w:lineRule="auto"/>
        <w:jc w:val="left"/>
        <w:rPr>
          <w:b/>
          <w:sz w:val="22"/>
        </w:rPr>
      </w:pPr>
    </w:p>
    <w:p w:rsidR="00BC4F75" w:rsidRPr="00555AC4" w:rsidRDefault="00BC4F75" w:rsidP="00BC4F75">
      <w:pPr>
        <w:pStyle w:val="Nagwek2"/>
        <w:rPr>
          <w:rFonts w:eastAsia="Calibri"/>
        </w:rPr>
      </w:pPr>
      <w:bookmarkStart w:id="28" w:name="_Toc442262196"/>
      <w:r w:rsidRPr="00555AC4">
        <w:rPr>
          <w:rFonts w:eastAsia="Calibri"/>
        </w:rPr>
        <w:t>IV.2 Wnioski wynikające z analizy SWOT</w:t>
      </w:r>
      <w:bookmarkEnd w:id="28"/>
    </w:p>
    <w:p w:rsidR="00BC4F75" w:rsidRPr="00555AC4" w:rsidRDefault="00BC4F75" w:rsidP="00BC4F75">
      <w:pPr>
        <w:spacing w:line="240" w:lineRule="auto"/>
        <w:ind w:firstLine="708"/>
        <w:rPr>
          <w:sz w:val="22"/>
          <w:u w:val="thick" w:color="538135"/>
        </w:rPr>
      </w:pPr>
      <w:r w:rsidRPr="00555AC4">
        <w:rPr>
          <w:sz w:val="22"/>
          <w:u w:val="thick" w:color="538135"/>
        </w:rPr>
        <w:t xml:space="preserve">Analiza SWOT obszaru LGD </w:t>
      </w:r>
      <w:r>
        <w:rPr>
          <w:sz w:val="22"/>
          <w:u w:val="thick" w:color="538135"/>
        </w:rPr>
        <w:t>„</w:t>
      </w:r>
      <w:r w:rsidRPr="00555AC4">
        <w:rPr>
          <w:sz w:val="22"/>
          <w:u w:val="thick" w:color="538135"/>
        </w:rPr>
        <w:t>Natura i Kultura</w:t>
      </w:r>
      <w:r>
        <w:rPr>
          <w:sz w:val="22"/>
          <w:u w:val="thick" w:color="538135"/>
        </w:rPr>
        <w:t>”</w:t>
      </w:r>
      <w:r w:rsidRPr="00555AC4">
        <w:rPr>
          <w:sz w:val="22"/>
          <w:u w:val="thick" w:color="538135"/>
        </w:rPr>
        <w:t xml:space="preserve"> została wykonana w oparciu o wielość płaszczyzn analizy. Wykorzystano  materiały z ewaluacji </w:t>
      </w:r>
      <w:proofErr w:type="spellStart"/>
      <w:r w:rsidRPr="00555AC4">
        <w:rPr>
          <w:sz w:val="22"/>
          <w:u w:val="thick" w:color="538135"/>
        </w:rPr>
        <w:t>ex-ante</w:t>
      </w:r>
      <w:proofErr w:type="spellEnd"/>
      <w:r w:rsidRPr="00555AC4">
        <w:rPr>
          <w:sz w:val="22"/>
          <w:u w:val="thick" w:color="538135"/>
        </w:rPr>
        <w:t xml:space="preserve">, dokumentację planistyczną oraz strategiczną </w:t>
      </w:r>
      <w:r w:rsidRPr="00555AC4">
        <w:rPr>
          <w:sz w:val="22"/>
          <w:u w:val="thick" w:color="538135"/>
        </w:rPr>
        <w:lastRenderedPageBreak/>
        <w:t>jednostek samorządu terytorialnego obszaru LGD i samorządu województwa mazowieckiego oraz wyniki konsultacji społecznych przeprowadzonych wśród mieszkańców obszaru we wrześniu 2015r.</w:t>
      </w:r>
    </w:p>
    <w:p w:rsidR="00BC4F75" w:rsidRPr="00555AC4" w:rsidRDefault="00BC4F75" w:rsidP="00BC4F75">
      <w:pPr>
        <w:spacing w:line="240" w:lineRule="auto"/>
        <w:ind w:firstLine="708"/>
        <w:rPr>
          <w:sz w:val="22"/>
        </w:rPr>
      </w:pPr>
      <w:r w:rsidRPr="00555AC4">
        <w:rPr>
          <w:sz w:val="22"/>
        </w:rPr>
        <w:t>W wyniku przeprowadzonej analizy wszystkich zgromadzonych materiałów można stwierdzić, że występuje zgodność pomiędzy wskazaniami mieszkańców obszaru LGD „Natura i Kultura” z zapisami dokumentów o znaczeniu strategicznym czy też planistycznym. Zbieżność ta dotyczy głównie obszarów odnoszących się do zasobów przyrodniczych obszaru, walorów historycznych i kulturowych jak również dogodnego położenia geograficznego.</w:t>
      </w:r>
    </w:p>
    <w:p w:rsidR="00BC4F75" w:rsidRPr="00555AC4" w:rsidRDefault="00BC4F75" w:rsidP="00BC4F75">
      <w:pPr>
        <w:spacing w:line="240" w:lineRule="auto"/>
        <w:ind w:firstLine="708"/>
        <w:rPr>
          <w:sz w:val="22"/>
        </w:rPr>
      </w:pPr>
      <w:r w:rsidRPr="004673AF">
        <w:rPr>
          <w:sz w:val="22"/>
          <w:u w:val="thick" w:color="538135"/>
        </w:rPr>
        <w:t xml:space="preserve">Bezpośrednie sąsiedztwo stolicy, dobre połączenie komunikacyjne z Warszawą oraz potrzeby aktywnego wypoczynku i rosnąca moda na zdrowy styl życia wskazuje, iż na terenie obszaru LGD można podejmować działania w kierunku rozwoju turystyki weekendowej, jednodniowej i promocji obszaru LGD. Ogromnym wyzwaniem i celem, jaki powinien stać przed obszarem LGD „Natura i Kultura” winna być dywersyfikacja źródeł utrzymania mieszkańców obszaru. </w:t>
      </w:r>
      <w:r w:rsidRPr="00555AC4">
        <w:rPr>
          <w:sz w:val="22"/>
        </w:rPr>
        <w:t>Takie p</w:t>
      </w:r>
      <w:r>
        <w:rPr>
          <w:sz w:val="22"/>
        </w:rPr>
        <w:t>otrzeby wskazywali mieszkańcy w </w:t>
      </w:r>
      <w:r w:rsidRPr="00555AC4">
        <w:rPr>
          <w:sz w:val="22"/>
        </w:rPr>
        <w:t xml:space="preserve">prowadzonych konsultacjach społecznych. Ogromnym wyzwaniem jest też </w:t>
      </w:r>
      <w:r w:rsidRPr="004673AF">
        <w:rPr>
          <w:sz w:val="22"/>
          <w:u w:val="thick" w:color="538135"/>
        </w:rPr>
        <w:t>dbałość o kapitał społeczny, podejmowanie działań w celu wykreowania postaw przedsiębiorczych wśród mieszkańców, tworzenie i wzmacnianie instytucji życia gospodarczego.</w:t>
      </w:r>
      <w:r w:rsidRPr="00555AC4">
        <w:rPr>
          <w:sz w:val="22"/>
        </w:rPr>
        <w:t xml:space="preserve"> Analiza SWOT pokazała więc ogromne zapotrzebowanie mieszkańców na rozwój ich lokalnych ośrodków w możliwość aktywnego wypoczynku, organizacji czasu wolnego, rozwój przedsiębiorczości.</w:t>
      </w:r>
    </w:p>
    <w:p w:rsidR="00BC4F75" w:rsidRPr="00555AC4" w:rsidRDefault="00BC4F75" w:rsidP="00BC4F75">
      <w:pPr>
        <w:spacing w:line="240" w:lineRule="auto"/>
        <w:ind w:firstLine="708"/>
        <w:rPr>
          <w:sz w:val="22"/>
        </w:rPr>
      </w:pPr>
      <w:r w:rsidRPr="00555AC4">
        <w:rPr>
          <w:sz w:val="22"/>
        </w:rPr>
        <w:t xml:space="preserve">Podsumowując analizę SWOT można stwierdzić, ze głównymi obszarami wymagającymi wsparcia w ramach nowej Lokalnej Strategii Rozwoju LGD „Natura i Kultura” są: zachowanie dziedzictwa lokalnego, </w:t>
      </w:r>
      <w:r>
        <w:rPr>
          <w:sz w:val="22"/>
        </w:rPr>
        <w:t xml:space="preserve">rozbudowa infrastruktury społecznej, </w:t>
      </w:r>
      <w:r w:rsidRPr="00555AC4">
        <w:rPr>
          <w:sz w:val="22"/>
        </w:rPr>
        <w:t>wzmocnie</w:t>
      </w:r>
      <w:r>
        <w:rPr>
          <w:sz w:val="22"/>
        </w:rPr>
        <w:t>nie kapitału społecznego, w tym</w:t>
      </w:r>
      <w:r w:rsidRPr="00555AC4">
        <w:rPr>
          <w:sz w:val="22"/>
        </w:rPr>
        <w:t xml:space="preserve"> wykorzystanie rozwiązań innowacyjnych i wspieranie partycypacji społeczności lokalnej w realizacji LSR oraz podnoszenie kompetencji osób z obszaru Lokalnej Strategii Rozwoju w powiązaniu z zakładaniem działalności gospodarczej, rozwojem przedsiębiorczości lub dywersyfikacją źródeł dochodu, w szczególności osób długotrwale pozostających bez pracy i osób młodych, dopiero co rozpoczynających swoje życie zawodowe.</w:t>
      </w:r>
    </w:p>
    <w:p w:rsidR="00BC4F75" w:rsidRPr="00555AC4" w:rsidRDefault="00BC4F75" w:rsidP="00BC4F75">
      <w:pPr>
        <w:spacing w:line="240" w:lineRule="auto"/>
        <w:ind w:firstLine="708"/>
        <w:rPr>
          <w:sz w:val="22"/>
        </w:rPr>
      </w:pPr>
      <w:r w:rsidRPr="00555AC4">
        <w:rPr>
          <w:sz w:val="22"/>
        </w:rPr>
        <w:t>Potrzeby i wskazania mieszkańców dotyczące słabych stron, walorów a także zagrożeń i szans ich obszaru należy skonfrontować z diagnozą oraz sferami, które mogą zostać wsparte przez podejście RLKS w ramach PROW 2014-2020. Strategia LGD Natura i Kultura będzie koncentrowała się na następujących obszarach:</w:t>
      </w:r>
    </w:p>
    <w:p w:rsidR="00BC4F75" w:rsidRPr="00555AC4" w:rsidRDefault="00BC4F75" w:rsidP="00183682">
      <w:pPr>
        <w:numPr>
          <w:ilvl w:val="0"/>
          <w:numId w:val="11"/>
        </w:numPr>
        <w:spacing w:after="160" w:line="240" w:lineRule="auto"/>
        <w:contextualSpacing/>
        <w:rPr>
          <w:sz w:val="22"/>
        </w:rPr>
      </w:pPr>
      <w:r w:rsidRPr="00555AC4">
        <w:rPr>
          <w:sz w:val="22"/>
        </w:rPr>
        <w:t>Wsparcie i rozwój lokalnej przedsiębiorczości z zachowaniem lokalnej specyfiki działalności w odmienieniu do każdej z gmin członkowskich, a mianowicie: przetwórstwo rolno-spożywcze, usługi związane z  handlem, przetwórstwem przemysłowym,</w:t>
      </w:r>
    </w:p>
    <w:p w:rsidR="00BC4F75" w:rsidRPr="00555AC4" w:rsidRDefault="00BC4F75" w:rsidP="00183682">
      <w:pPr>
        <w:numPr>
          <w:ilvl w:val="0"/>
          <w:numId w:val="11"/>
        </w:numPr>
        <w:spacing w:after="160" w:line="240" w:lineRule="auto"/>
        <w:contextualSpacing/>
        <w:rPr>
          <w:sz w:val="22"/>
        </w:rPr>
      </w:pPr>
      <w:r w:rsidRPr="00555AC4">
        <w:rPr>
          <w:sz w:val="22"/>
        </w:rPr>
        <w:t xml:space="preserve">Wsparcie pozarolniczej działalności na obszarach wiejskich, który wpłynie na zmniejszenie bezrobocia na wsi i poprawę jakości życia, </w:t>
      </w:r>
    </w:p>
    <w:p w:rsidR="00BC4F75" w:rsidRPr="00555AC4" w:rsidRDefault="00BC4F75" w:rsidP="00183682">
      <w:pPr>
        <w:numPr>
          <w:ilvl w:val="0"/>
          <w:numId w:val="11"/>
        </w:numPr>
        <w:spacing w:after="160" w:line="240" w:lineRule="auto"/>
        <w:contextualSpacing/>
        <w:rPr>
          <w:sz w:val="22"/>
        </w:rPr>
      </w:pPr>
      <w:r w:rsidRPr="00555AC4">
        <w:rPr>
          <w:sz w:val="22"/>
        </w:rPr>
        <w:t>Rozwinięcie oferty kulturalnej, edukacyjnej i rekreacyjnej w oparciu o istniejącą bazę obiektów występujących na terenie LGD</w:t>
      </w:r>
    </w:p>
    <w:p w:rsidR="00BC4F75" w:rsidRPr="00555AC4" w:rsidRDefault="00BC4F75" w:rsidP="00183682">
      <w:pPr>
        <w:numPr>
          <w:ilvl w:val="0"/>
          <w:numId w:val="11"/>
        </w:numPr>
        <w:spacing w:after="160" w:line="240" w:lineRule="auto"/>
        <w:contextualSpacing/>
        <w:rPr>
          <w:sz w:val="22"/>
        </w:rPr>
      </w:pPr>
      <w:r w:rsidRPr="00555AC4">
        <w:rPr>
          <w:sz w:val="22"/>
        </w:rPr>
        <w:t>Stworzenie atrakcyjnej oferty wypoczynku, rekreacji na terenie obszaru, przy jednoczesnym wspieraniu mikroprzedsiębiorstw,</w:t>
      </w:r>
    </w:p>
    <w:p w:rsidR="00BC4F75" w:rsidRPr="00555AC4" w:rsidRDefault="00BC4F75" w:rsidP="00183682">
      <w:pPr>
        <w:numPr>
          <w:ilvl w:val="0"/>
          <w:numId w:val="11"/>
        </w:numPr>
        <w:spacing w:after="160" w:line="240" w:lineRule="auto"/>
        <w:contextualSpacing/>
        <w:rPr>
          <w:sz w:val="22"/>
        </w:rPr>
      </w:pPr>
      <w:r w:rsidRPr="00555AC4">
        <w:rPr>
          <w:sz w:val="22"/>
        </w:rPr>
        <w:t>Rozwój ogólnodostępnej infrastruktury społeczno-kulturalnej, turystycznej, sportowej, rekreacyjnej</w:t>
      </w:r>
    </w:p>
    <w:p w:rsidR="00BC4F75" w:rsidRPr="00555AC4" w:rsidRDefault="00BC4F75" w:rsidP="00183682">
      <w:pPr>
        <w:numPr>
          <w:ilvl w:val="0"/>
          <w:numId w:val="11"/>
        </w:numPr>
        <w:spacing w:after="160" w:line="240" w:lineRule="auto"/>
        <w:contextualSpacing/>
        <w:rPr>
          <w:sz w:val="22"/>
        </w:rPr>
      </w:pPr>
      <w:r w:rsidRPr="00555AC4">
        <w:rPr>
          <w:sz w:val="22"/>
        </w:rPr>
        <w:t>Podniesienie świadomości mieszkańców obszaru w zakresie wiedzy o możliwościach i dobrych warunkach (w tym ekologii i zastosowania nowoczesnych technologii do ochrony klimatu) do  rozwoju przedsiębiorczości</w:t>
      </w:r>
    </w:p>
    <w:p w:rsidR="00BC4F75" w:rsidRPr="00555AC4" w:rsidRDefault="00BC4F75" w:rsidP="00183682">
      <w:pPr>
        <w:numPr>
          <w:ilvl w:val="0"/>
          <w:numId w:val="11"/>
        </w:numPr>
        <w:spacing w:after="160" w:line="240" w:lineRule="auto"/>
        <w:contextualSpacing/>
        <w:rPr>
          <w:sz w:val="22"/>
        </w:rPr>
      </w:pPr>
      <w:r w:rsidRPr="00555AC4">
        <w:rPr>
          <w:sz w:val="22"/>
        </w:rPr>
        <w:t xml:space="preserve">Zwiększenie działań w kierunku integracji rozwarstwionego społeczeństwa i jego samorealizacji </w:t>
      </w:r>
    </w:p>
    <w:p w:rsidR="00BC4F75" w:rsidRPr="00555AC4" w:rsidRDefault="00BC4F75" w:rsidP="00183682">
      <w:pPr>
        <w:numPr>
          <w:ilvl w:val="0"/>
          <w:numId w:val="11"/>
        </w:numPr>
        <w:spacing w:after="160" w:line="240" w:lineRule="auto"/>
        <w:contextualSpacing/>
        <w:rPr>
          <w:sz w:val="22"/>
        </w:rPr>
      </w:pPr>
      <w:r w:rsidRPr="00555AC4">
        <w:rPr>
          <w:sz w:val="22"/>
        </w:rPr>
        <w:t>Podniesienie wiedzy lokalnej społeczności w zakresie walorów przyrodniczo-kulturowych obszaru</w:t>
      </w:r>
    </w:p>
    <w:p w:rsidR="00BC4F75" w:rsidRPr="00555AC4" w:rsidRDefault="00BC4F75" w:rsidP="00183682">
      <w:pPr>
        <w:numPr>
          <w:ilvl w:val="0"/>
          <w:numId w:val="11"/>
        </w:numPr>
        <w:spacing w:after="160" w:line="240" w:lineRule="auto"/>
        <w:contextualSpacing/>
        <w:rPr>
          <w:sz w:val="22"/>
        </w:rPr>
      </w:pPr>
      <w:r w:rsidRPr="00555AC4">
        <w:rPr>
          <w:sz w:val="22"/>
        </w:rPr>
        <w:t>Stworzenie oferty włączenia społecznego dla grup defaworyzowanych,</w:t>
      </w:r>
    </w:p>
    <w:p w:rsidR="00BC4F75" w:rsidRPr="00555AC4" w:rsidRDefault="00BC4F75" w:rsidP="00183682">
      <w:pPr>
        <w:numPr>
          <w:ilvl w:val="0"/>
          <w:numId w:val="11"/>
        </w:numPr>
        <w:spacing w:after="160" w:line="240" w:lineRule="auto"/>
        <w:contextualSpacing/>
        <w:rPr>
          <w:sz w:val="22"/>
        </w:rPr>
      </w:pPr>
      <w:r w:rsidRPr="00555AC4">
        <w:rPr>
          <w:sz w:val="22"/>
        </w:rPr>
        <w:t xml:space="preserve">Wypromowanie walorów obszaru LGD </w:t>
      </w:r>
      <w:r>
        <w:rPr>
          <w:sz w:val="22"/>
        </w:rPr>
        <w:t>„</w:t>
      </w:r>
      <w:r w:rsidRPr="00555AC4">
        <w:rPr>
          <w:sz w:val="22"/>
        </w:rPr>
        <w:t>Natura i Kultura</w:t>
      </w:r>
      <w:r>
        <w:rPr>
          <w:sz w:val="22"/>
        </w:rPr>
        <w:t>”</w:t>
      </w:r>
    </w:p>
    <w:p w:rsidR="00BC4F75" w:rsidRPr="00555AC4" w:rsidRDefault="00BC4F75" w:rsidP="00BC4F75">
      <w:pPr>
        <w:spacing w:line="240" w:lineRule="auto"/>
        <w:jc w:val="left"/>
        <w:rPr>
          <w:sz w:val="22"/>
        </w:rPr>
      </w:pPr>
    </w:p>
    <w:p w:rsidR="00BC4F75" w:rsidRPr="00555AC4" w:rsidRDefault="00BC4F75" w:rsidP="00BC4F75">
      <w:pPr>
        <w:spacing w:line="240" w:lineRule="auto"/>
        <w:rPr>
          <w:sz w:val="22"/>
        </w:rPr>
      </w:pPr>
      <w:r w:rsidRPr="00555AC4">
        <w:rPr>
          <w:sz w:val="22"/>
        </w:rPr>
        <w:t>Powyższe działania możliwe będą do realizacji w oparciu o walory, mocne strony oraz potencjał obszaru LGD, na który składają się:</w:t>
      </w:r>
    </w:p>
    <w:p w:rsidR="00BC4F75" w:rsidRPr="00555AC4" w:rsidRDefault="00BC4F75" w:rsidP="00183682">
      <w:pPr>
        <w:numPr>
          <w:ilvl w:val="0"/>
          <w:numId w:val="13"/>
        </w:numPr>
        <w:spacing w:after="160" w:line="240" w:lineRule="auto"/>
        <w:contextualSpacing/>
        <w:rPr>
          <w:sz w:val="22"/>
        </w:rPr>
      </w:pPr>
      <w:r w:rsidRPr="00555AC4">
        <w:rPr>
          <w:sz w:val="22"/>
        </w:rPr>
        <w:t>Ogromny potencjał społeczny mieszkańców obszaru: prężnie działające organizacje, stowarzyszenia, liderzy lokalni oraz znane postacie świata kultury</w:t>
      </w:r>
    </w:p>
    <w:p w:rsidR="00BC4F75" w:rsidRPr="00555AC4" w:rsidRDefault="00BC4F75" w:rsidP="00183682">
      <w:pPr>
        <w:numPr>
          <w:ilvl w:val="0"/>
          <w:numId w:val="13"/>
        </w:numPr>
        <w:spacing w:after="160" w:line="240" w:lineRule="auto"/>
        <w:contextualSpacing/>
        <w:rPr>
          <w:sz w:val="22"/>
        </w:rPr>
      </w:pPr>
      <w:r w:rsidRPr="00555AC4">
        <w:rPr>
          <w:sz w:val="22"/>
        </w:rPr>
        <w:t>Potencjał materialny: kulturowo-przyrodniczy obszaru, w tym unikalne obiekty i elementy kultury materialnej</w:t>
      </w:r>
    </w:p>
    <w:p w:rsidR="00BC4F75" w:rsidRPr="00555AC4" w:rsidRDefault="00BC4F75" w:rsidP="00183682">
      <w:pPr>
        <w:numPr>
          <w:ilvl w:val="0"/>
          <w:numId w:val="12"/>
        </w:numPr>
        <w:spacing w:after="160" w:line="240" w:lineRule="auto"/>
        <w:contextualSpacing/>
        <w:rPr>
          <w:sz w:val="22"/>
        </w:rPr>
      </w:pPr>
      <w:r w:rsidRPr="00555AC4">
        <w:rPr>
          <w:sz w:val="22"/>
        </w:rPr>
        <w:t xml:space="preserve">Potencjał twórczy: aktywni twórcy ludowi, żywa </w:t>
      </w:r>
      <w:proofErr w:type="spellStart"/>
      <w:r w:rsidRPr="00555AC4">
        <w:rPr>
          <w:sz w:val="22"/>
        </w:rPr>
        <w:t>kultura</w:t>
      </w:r>
      <w:proofErr w:type="spellEnd"/>
      <w:r w:rsidRPr="00555AC4">
        <w:rPr>
          <w:sz w:val="22"/>
        </w:rPr>
        <w:t xml:space="preserve"> i tradycja kołbielska, nadświdrzańska oraz </w:t>
      </w:r>
      <w:proofErr w:type="spellStart"/>
      <w:r w:rsidRPr="00555AC4">
        <w:rPr>
          <w:sz w:val="22"/>
        </w:rPr>
        <w:t>kultura</w:t>
      </w:r>
      <w:proofErr w:type="spellEnd"/>
      <w:r w:rsidRPr="00555AC4">
        <w:rPr>
          <w:sz w:val="22"/>
        </w:rPr>
        <w:t xml:space="preserve"> Urzecza</w:t>
      </w:r>
    </w:p>
    <w:p w:rsidR="00BC4F75" w:rsidRPr="00555AC4" w:rsidRDefault="00BC4F75" w:rsidP="00183682">
      <w:pPr>
        <w:numPr>
          <w:ilvl w:val="0"/>
          <w:numId w:val="12"/>
        </w:numPr>
        <w:spacing w:after="160" w:line="240" w:lineRule="auto"/>
        <w:contextualSpacing/>
        <w:rPr>
          <w:sz w:val="22"/>
        </w:rPr>
      </w:pPr>
      <w:r w:rsidRPr="00555AC4">
        <w:rPr>
          <w:sz w:val="22"/>
        </w:rPr>
        <w:t xml:space="preserve">Istniejąca baza świetlic wiejskich, parków rekreacji i ścieżek </w:t>
      </w:r>
      <w:r>
        <w:rPr>
          <w:sz w:val="22"/>
        </w:rPr>
        <w:t>zdrowia</w:t>
      </w:r>
      <w:r w:rsidRPr="00555AC4">
        <w:rPr>
          <w:sz w:val="22"/>
        </w:rPr>
        <w:t xml:space="preserve"> i innych obiektów  publicznych</w:t>
      </w:r>
    </w:p>
    <w:p w:rsidR="00BC4F75" w:rsidRPr="00555AC4" w:rsidRDefault="00BC4F75" w:rsidP="00183682">
      <w:pPr>
        <w:numPr>
          <w:ilvl w:val="0"/>
          <w:numId w:val="12"/>
        </w:numPr>
        <w:spacing w:after="160" w:line="240" w:lineRule="auto"/>
        <w:contextualSpacing/>
        <w:rPr>
          <w:sz w:val="22"/>
        </w:rPr>
      </w:pPr>
      <w:r w:rsidRPr="00555AC4">
        <w:rPr>
          <w:sz w:val="22"/>
        </w:rPr>
        <w:t>Doświadczenie w realizacji projektów współfinansowanych ze środków zewnętrznych</w:t>
      </w:r>
    </w:p>
    <w:p w:rsidR="00BC4F75" w:rsidRPr="00555AC4" w:rsidRDefault="00BC4F75" w:rsidP="00183682">
      <w:pPr>
        <w:numPr>
          <w:ilvl w:val="0"/>
          <w:numId w:val="12"/>
        </w:numPr>
        <w:spacing w:after="160" w:line="240" w:lineRule="auto"/>
        <w:contextualSpacing/>
        <w:rPr>
          <w:sz w:val="22"/>
        </w:rPr>
      </w:pPr>
      <w:r>
        <w:rPr>
          <w:sz w:val="22"/>
        </w:rPr>
        <w:t>Możliwość wykorzystania fu</w:t>
      </w:r>
      <w:r w:rsidRPr="00555AC4">
        <w:rPr>
          <w:sz w:val="22"/>
        </w:rPr>
        <w:t>nduszy Programu Rozwoju Obszarów Wiejskich ze szczególnym uwzględnieniem podejścia  LEADER</w:t>
      </w:r>
    </w:p>
    <w:p w:rsidR="00BC4F75" w:rsidRPr="00555AC4" w:rsidRDefault="00BC4F75" w:rsidP="00BC4F75">
      <w:pPr>
        <w:spacing w:line="240" w:lineRule="auto"/>
        <w:jc w:val="left"/>
        <w:rPr>
          <w:sz w:val="22"/>
        </w:rPr>
      </w:pPr>
    </w:p>
    <w:p w:rsidR="00BC4F75" w:rsidRPr="00555AC4" w:rsidRDefault="00BC4F75" w:rsidP="00BC4F75">
      <w:pPr>
        <w:pStyle w:val="Nagwek2"/>
        <w:rPr>
          <w:rFonts w:eastAsia="Calibri"/>
        </w:rPr>
      </w:pPr>
      <w:bookmarkStart w:id="29" w:name="_Toc442262197"/>
      <w:r w:rsidRPr="00555AC4">
        <w:rPr>
          <w:rFonts w:eastAsia="Calibri"/>
        </w:rPr>
        <w:t>IV.3 Powiązanie analizy SWOT z diagnozą obszaru LGD</w:t>
      </w:r>
      <w:bookmarkEnd w:id="29"/>
    </w:p>
    <w:p w:rsidR="00BC4F75" w:rsidRPr="00555AC4" w:rsidRDefault="00BC4F75" w:rsidP="00BC4F75">
      <w:pPr>
        <w:spacing w:line="240" w:lineRule="auto"/>
        <w:ind w:firstLine="708"/>
        <w:rPr>
          <w:sz w:val="22"/>
        </w:rPr>
      </w:pPr>
      <w:r w:rsidRPr="00555AC4">
        <w:rPr>
          <w:sz w:val="22"/>
        </w:rPr>
        <w:t>W celu właściwego zidentyfikowania charakterystyki obszaru z uwzględnieniem jego szans, zagrożeń a także pozytywnych stron i słabych stron dokonano powiązania przeprowadzonej analizy uwzględniającej rekomendacje, opinie i uwagi lokalnych społeczności z opisem obszaru –</w:t>
      </w:r>
      <w:r>
        <w:rPr>
          <w:sz w:val="22"/>
        </w:rPr>
        <w:t xml:space="preserve"> </w:t>
      </w:r>
      <w:r w:rsidRPr="00555AC4">
        <w:rPr>
          <w:sz w:val="22"/>
        </w:rPr>
        <w:t>diagnozą obszaru.</w:t>
      </w:r>
    </w:p>
    <w:p w:rsidR="00BC4F75" w:rsidRPr="00555AC4" w:rsidRDefault="00BC4F75" w:rsidP="00BC4F75">
      <w:pPr>
        <w:spacing w:line="240" w:lineRule="auto"/>
        <w:ind w:firstLine="708"/>
        <w:rPr>
          <w:sz w:val="22"/>
        </w:rPr>
      </w:pPr>
      <w:r w:rsidRPr="00555AC4">
        <w:rPr>
          <w:sz w:val="22"/>
        </w:rPr>
        <w:t>Dokonane powiązanie pozwala zaobserwować bezpośrednie zależności pomiędzy sytuacją społeczno-gospodarczą obszaru z szansami i zagrożeniami procesu rozwoju w kontekście atutów (silnych stron) i słabości obszaru LGD „Natura i Kultura”.</w:t>
      </w:r>
    </w:p>
    <w:p w:rsidR="00BC4F75" w:rsidRPr="00555AC4" w:rsidRDefault="00BC4F75" w:rsidP="00BC4F75">
      <w:pPr>
        <w:spacing w:line="240" w:lineRule="auto"/>
        <w:jc w:val="left"/>
        <w:rPr>
          <w:sz w:val="22"/>
        </w:rPr>
      </w:pPr>
    </w:p>
    <w:p w:rsidR="00BC4F75" w:rsidRPr="00555AC4" w:rsidRDefault="00BC4F75" w:rsidP="00BC4F75">
      <w:pPr>
        <w:spacing w:line="240" w:lineRule="auto"/>
        <w:jc w:val="left"/>
        <w:rPr>
          <w:b/>
          <w:i/>
          <w:sz w:val="22"/>
        </w:rPr>
      </w:pPr>
      <w:r w:rsidRPr="00555AC4">
        <w:rPr>
          <w:b/>
          <w:i/>
          <w:sz w:val="22"/>
        </w:rPr>
        <w:t>Tabela</w:t>
      </w:r>
      <w:r>
        <w:rPr>
          <w:b/>
          <w:i/>
          <w:sz w:val="22"/>
        </w:rPr>
        <w:t xml:space="preserve"> nr 11.</w:t>
      </w:r>
      <w:r w:rsidRPr="00555AC4">
        <w:rPr>
          <w:b/>
          <w:i/>
          <w:sz w:val="22"/>
        </w:rPr>
        <w:t xml:space="preserve"> Powiązanie analizy SWOT z diagnozą obszaru LGD</w:t>
      </w:r>
    </w:p>
    <w:tbl>
      <w:tblPr>
        <w:tblW w:w="9638" w:type="dxa"/>
        <w:tblInd w:w="55" w:type="dxa"/>
        <w:tblLayout w:type="fixed"/>
        <w:tblCellMar>
          <w:top w:w="55" w:type="dxa"/>
          <w:left w:w="55" w:type="dxa"/>
          <w:bottom w:w="55" w:type="dxa"/>
          <w:right w:w="55" w:type="dxa"/>
        </w:tblCellMar>
        <w:tblLook w:val="0000"/>
      </w:tblPr>
      <w:tblGrid>
        <w:gridCol w:w="3630"/>
        <w:gridCol w:w="992"/>
        <w:gridCol w:w="3969"/>
        <w:gridCol w:w="1047"/>
      </w:tblGrid>
      <w:tr w:rsidR="00BC4F75" w:rsidRPr="00A97668" w:rsidTr="00142A42">
        <w:trPr>
          <w:trHeight w:val="806"/>
        </w:trPr>
        <w:tc>
          <w:tcPr>
            <w:tcW w:w="3630" w:type="dxa"/>
            <w:tcBorders>
              <w:top w:val="single" w:sz="1" w:space="0" w:color="000000"/>
              <w:left w:val="single" w:sz="1" w:space="0" w:color="000000"/>
              <w:bottom w:val="single" w:sz="1" w:space="0" w:color="000000"/>
            </w:tcBorders>
            <w:shd w:val="clear" w:color="auto" w:fill="C5E0B3"/>
          </w:tcPr>
          <w:p w:rsidR="00BC4F75" w:rsidRPr="00555AC4" w:rsidRDefault="00BC4F75" w:rsidP="00142A42">
            <w:pPr>
              <w:spacing w:line="240" w:lineRule="auto"/>
              <w:jc w:val="center"/>
              <w:rPr>
                <w:b/>
                <w:bCs/>
              </w:rPr>
            </w:pPr>
            <w:r w:rsidRPr="00555AC4">
              <w:rPr>
                <w:b/>
                <w:bCs/>
                <w:sz w:val="22"/>
              </w:rPr>
              <w:t xml:space="preserve">Mocne strony </w:t>
            </w:r>
          </w:p>
          <w:p w:rsidR="00BC4F75" w:rsidRPr="00555AC4" w:rsidRDefault="00BC4F75" w:rsidP="00142A42">
            <w:pPr>
              <w:spacing w:line="240" w:lineRule="auto"/>
              <w:jc w:val="center"/>
              <w:rPr>
                <w:b/>
                <w:bCs/>
              </w:rPr>
            </w:pPr>
            <w:r w:rsidRPr="00555AC4">
              <w:rPr>
                <w:b/>
                <w:bCs/>
                <w:sz w:val="22"/>
              </w:rPr>
              <w:t>(pozytywne strony obecnej sytuacji)</w:t>
            </w:r>
          </w:p>
          <w:p w:rsidR="00BC4F75" w:rsidRPr="00555AC4" w:rsidRDefault="00BC4F75" w:rsidP="00142A42">
            <w:pPr>
              <w:spacing w:line="240" w:lineRule="auto"/>
              <w:jc w:val="center"/>
              <w:rPr>
                <w:b/>
                <w:bCs/>
              </w:rPr>
            </w:pPr>
            <w:r w:rsidRPr="00555AC4">
              <w:rPr>
                <w:b/>
                <w:bCs/>
                <w:sz w:val="22"/>
              </w:rPr>
              <w:t>S</w:t>
            </w:r>
          </w:p>
        </w:tc>
        <w:tc>
          <w:tcPr>
            <w:tcW w:w="992" w:type="dxa"/>
            <w:tcBorders>
              <w:top w:val="single" w:sz="1" w:space="0" w:color="000000"/>
              <w:left w:val="single" w:sz="1" w:space="0" w:color="000000"/>
              <w:bottom w:val="single" w:sz="1" w:space="0" w:color="000000"/>
            </w:tcBorders>
            <w:shd w:val="clear" w:color="auto" w:fill="C5E0B3"/>
          </w:tcPr>
          <w:p w:rsidR="00BC4F75" w:rsidRPr="00555AC4" w:rsidRDefault="00BC4F75" w:rsidP="00142A42">
            <w:pPr>
              <w:spacing w:line="240" w:lineRule="auto"/>
              <w:jc w:val="center"/>
              <w:rPr>
                <w:b/>
                <w:bCs/>
              </w:rPr>
            </w:pPr>
            <w:r w:rsidRPr="00555AC4">
              <w:rPr>
                <w:b/>
                <w:bCs/>
                <w:sz w:val="22"/>
              </w:rPr>
              <w:t>Powiązanie z diagnozą obszaru</w:t>
            </w:r>
          </w:p>
        </w:tc>
        <w:tc>
          <w:tcPr>
            <w:tcW w:w="3969" w:type="dxa"/>
            <w:tcBorders>
              <w:top w:val="single" w:sz="1" w:space="0" w:color="000000"/>
              <w:left w:val="single" w:sz="1" w:space="0" w:color="000000"/>
              <w:bottom w:val="single" w:sz="1" w:space="0" w:color="000000"/>
            </w:tcBorders>
            <w:shd w:val="clear" w:color="auto" w:fill="C5E0B3"/>
          </w:tcPr>
          <w:p w:rsidR="00BC4F75" w:rsidRPr="00555AC4" w:rsidRDefault="00BC4F75" w:rsidP="00142A42">
            <w:pPr>
              <w:spacing w:line="240" w:lineRule="auto"/>
              <w:jc w:val="center"/>
              <w:rPr>
                <w:b/>
                <w:bCs/>
              </w:rPr>
            </w:pPr>
            <w:r w:rsidRPr="00555AC4">
              <w:rPr>
                <w:b/>
                <w:bCs/>
                <w:sz w:val="22"/>
              </w:rPr>
              <w:t>Słabe strony</w:t>
            </w:r>
          </w:p>
          <w:p w:rsidR="00BC4F75" w:rsidRPr="00555AC4" w:rsidRDefault="00BC4F75" w:rsidP="00142A42">
            <w:pPr>
              <w:spacing w:line="240" w:lineRule="auto"/>
              <w:jc w:val="center"/>
              <w:rPr>
                <w:b/>
                <w:bCs/>
              </w:rPr>
            </w:pPr>
            <w:r w:rsidRPr="00555AC4">
              <w:rPr>
                <w:b/>
                <w:bCs/>
                <w:sz w:val="22"/>
              </w:rPr>
              <w:t>(negatywne strony obecnej sytuacji)</w:t>
            </w:r>
          </w:p>
          <w:p w:rsidR="00BC4F75" w:rsidRPr="00555AC4" w:rsidRDefault="00BC4F75" w:rsidP="00142A42">
            <w:pPr>
              <w:spacing w:line="240" w:lineRule="auto"/>
              <w:jc w:val="center"/>
              <w:rPr>
                <w:b/>
                <w:bCs/>
              </w:rPr>
            </w:pPr>
            <w:r w:rsidRPr="00555AC4">
              <w:rPr>
                <w:b/>
                <w:bCs/>
                <w:sz w:val="22"/>
              </w:rPr>
              <w:t>W</w:t>
            </w:r>
          </w:p>
        </w:tc>
        <w:tc>
          <w:tcPr>
            <w:tcW w:w="1047" w:type="dxa"/>
            <w:tcBorders>
              <w:top w:val="single" w:sz="1" w:space="0" w:color="000000"/>
              <w:left w:val="single" w:sz="1" w:space="0" w:color="000000"/>
              <w:bottom w:val="single" w:sz="1" w:space="0" w:color="000000"/>
              <w:right w:val="single" w:sz="1" w:space="0" w:color="000000"/>
            </w:tcBorders>
            <w:shd w:val="clear" w:color="auto" w:fill="C5E0B3"/>
          </w:tcPr>
          <w:p w:rsidR="00BC4F75" w:rsidRPr="00555AC4" w:rsidRDefault="00BC4F75" w:rsidP="00142A42">
            <w:pPr>
              <w:spacing w:line="240" w:lineRule="auto"/>
              <w:jc w:val="center"/>
            </w:pPr>
            <w:r w:rsidRPr="00555AC4">
              <w:rPr>
                <w:b/>
                <w:bCs/>
                <w:sz w:val="22"/>
              </w:rPr>
              <w:t>Powiązanie z diagnozą obszaru</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after="160" w:line="240" w:lineRule="auto"/>
              <w:jc w:val="center"/>
              <w:rPr>
                <w:i/>
              </w:rPr>
            </w:pPr>
            <w:r w:rsidRPr="00555AC4">
              <w:rPr>
                <w:i/>
                <w:sz w:val="22"/>
              </w:rPr>
              <w:t>Położenie geograficzne w centralnej części województwa mazowieckiego,</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III.6.1</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Niezadawalający poziom aktywności i integracji społecznej,</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III.4</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Dobry stan środowiska naturalnego oraz walory przyrodniczo – krajobrazowe (lasy, rzeki, rezerwaty i pomniki przyrody),</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III.6.2</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 xml:space="preserve">Niedostatecznie rozwinięta i wykorzystana infrastruktura społeczna, kulturowa </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III.5</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Bogate dziedzictwo kulturowe (</w:t>
            </w:r>
            <w:proofErr w:type="spellStart"/>
            <w:r w:rsidRPr="00555AC4">
              <w:rPr>
                <w:i/>
                <w:sz w:val="22"/>
              </w:rPr>
              <w:t>kultura</w:t>
            </w:r>
            <w:proofErr w:type="spellEnd"/>
            <w:r w:rsidRPr="00555AC4">
              <w:rPr>
                <w:i/>
                <w:sz w:val="22"/>
              </w:rPr>
              <w:t xml:space="preserve"> kołbielska i Urzecza, architektura nadświdrzańska), tradycje ludowe, folklor, produkty i potrawy tradycyjne</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III.6.3</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 xml:space="preserve">Słaba oferta zajęć edukacyjnych, rekreacyjnych, kulturalnych i sportowych skierowanych do różnych grup społecznych w tym defaworyzowanych,  służących integracji i </w:t>
            </w:r>
            <w:proofErr w:type="spellStart"/>
            <w:r w:rsidRPr="00555AC4">
              <w:rPr>
                <w:i/>
                <w:sz w:val="22"/>
              </w:rPr>
              <w:t>wkluczeniu</w:t>
            </w:r>
            <w:proofErr w:type="spellEnd"/>
            <w:r w:rsidRPr="00555AC4">
              <w:rPr>
                <w:i/>
                <w:sz w:val="22"/>
              </w:rPr>
              <w:t xml:space="preserve"> społecznemu zgodnie z ich zainteresowaniami</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III.5</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Potencjał społeczny (lokalni liderzy, organizacje pozarządowe)</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III.4</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Procesy migracyjne głównie ludzi młodych, wykształconych, najbardziej wartościowych</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III.1</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Rozbudowana infrastruktura społeczna, sportowa (świetlice wiejskie, boiska)</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III.5</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Niewystarczająca ilość lokalnych produktów i usług (zintegrowanych produktów turystycznych)bazujących na lokalnych zasobach społecznych, kulturowych, tradycyjnych, kulinarnych świadczonych przez lokalne organizacje pozarządowe jak i podmioty</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 2, III.6</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Dobre warunki do tworzenia i rozwoju przedsiębiorczości</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III.2</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Niedostatecznie rozbudowana infrastruktura w postaci ścieżek rowerowych i szlaków turystycznych</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III.5</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Niewystarczający poziom świadomości ekologicznej</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pPr>
            <w:r w:rsidRPr="00555AC4">
              <w:rPr>
                <w:sz w:val="22"/>
              </w:rPr>
              <w:t>III.5</w:t>
            </w:r>
          </w:p>
        </w:tc>
      </w:tr>
      <w:tr w:rsidR="00BC4F75" w:rsidRPr="00A97668" w:rsidTr="00142A42">
        <w:tc>
          <w:tcPr>
            <w:tcW w:w="3630" w:type="dxa"/>
            <w:tcBorders>
              <w:left w:val="single" w:sz="1" w:space="0" w:color="000000"/>
              <w:bottom w:val="single" w:sz="1" w:space="0" w:color="000000"/>
            </w:tcBorders>
            <w:shd w:val="clear" w:color="auto" w:fill="C5E0B3"/>
          </w:tcPr>
          <w:p w:rsidR="00BC4F75" w:rsidRPr="00555AC4" w:rsidRDefault="00BC4F75" w:rsidP="00142A42">
            <w:pPr>
              <w:spacing w:line="240" w:lineRule="auto"/>
              <w:jc w:val="center"/>
              <w:rPr>
                <w:b/>
                <w:bCs/>
              </w:rPr>
            </w:pPr>
            <w:r w:rsidRPr="00555AC4">
              <w:rPr>
                <w:b/>
                <w:bCs/>
                <w:sz w:val="22"/>
              </w:rPr>
              <w:t>Szanse</w:t>
            </w:r>
          </w:p>
          <w:p w:rsidR="00BC4F75" w:rsidRPr="00555AC4" w:rsidRDefault="00BC4F75" w:rsidP="00142A42">
            <w:pPr>
              <w:spacing w:line="240" w:lineRule="auto"/>
              <w:jc w:val="center"/>
              <w:rPr>
                <w:b/>
                <w:bCs/>
              </w:rPr>
            </w:pPr>
            <w:r w:rsidRPr="00555AC4">
              <w:rPr>
                <w:b/>
                <w:bCs/>
                <w:sz w:val="22"/>
              </w:rPr>
              <w:t>(pozytywne możliwości jakie niesie ze sobą przyszłość)</w:t>
            </w:r>
          </w:p>
          <w:p w:rsidR="00BC4F75" w:rsidRPr="00555AC4" w:rsidRDefault="00BC4F75" w:rsidP="00142A42">
            <w:pPr>
              <w:spacing w:line="240" w:lineRule="auto"/>
              <w:jc w:val="center"/>
              <w:rPr>
                <w:b/>
                <w:bCs/>
              </w:rPr>
            </w:pPr>
            <w:r w:rsidRPr="00555AC4">
              <w:rPr>
                <w:b/>
                <w:bCs/>
                <w:sz w:val="22"/>
              </w:rPr>
              <w:t>O</w:t>
            </w:r>
          </w:p>
        </w:tc>
        <w:tc>
          <w:tcPr>
            <w:tcW w:w="992" w:type="dxa"/>
            <w:tcBorders>
              <w:left w:val="single" w:sz="1" w:space="0" w:color="000000"/>
              <w:bottom w:val="single" w:sz="1" w:space="0" w:color="000000"/>
            </w:tcBorders>
            <w:shd w:val="clear" w:color="auto" w:fill="C5E0B3"/>
          </w:tcPr>
          <w:p w:rsidR="00BC4F75" w:rsidRPr="00555AC4" w:rsidRDefault="00BC4F75" w:rsidP="00142A42">
            <w:pPr>
              <w:spacing w:line="240" w:lineRule="auto"/>
              <w:jc w:val="center"/>
              <w:rPr>
                <w:b/>
                <w:bCs/>
              </w:rPr>
            </w:pPr>
            <w:r w:rsidRPr="00555AC4">
              <w:rPr>
                <w:b/>
                <w:bCs/>
                <w:sz w:val="22"/>
              </w:rPr>
              <w:t>Powiązanie z diagnozą obszaru</w:t>
            </w:r>
          </w:p>
        </w:tc>
        <w:tc>
          <w:tcPr>
            <w:tcW w:w="3969" w:type="dxa"/>
            <w:tcBorders>
              <w:left w:val="single" w:sz="1" w:space="0" w:color="000000"/>
              <w:bottom w:val="single" w:sz="1" w:space="0" w:color="000000"/>
            </w:tcBorders>
            <w:shd w:val="clear" w:color="auto" w:fill="C5E0B3"/>
          </w:tcPr>
          <w:p w:rsidR="00BC4F75" w:rsidRPr="00555AC4" w:rsidRDefault="00BC4F75" w:rsidP="00142A42">
            <w:pPr>
              <w:spacing w:line="240" w:lineRule="auto"/>
              <w:jc w:val="center"/>
              <w:rPr>
                <w:b/>
                <w:bCs/>
              </w:rPr>
            </w:pPr>
            <w:r w:rsidRPr="00555AC4">
              <w:rPr>
                <w:b/>
                <w:bCs/>
                <w:sz w:val="22"/>
              </w:rPr>
              <w:t>Zagrożenia</w:t>
            </w:r>
          </w:p>
          <w:p w:rsidR="00BC4F75" w:rsidRPr="00555AC4" w:rsidRDefault="00BC4F75" w:rsidP="00142A42">
            <w:pPr>
              <w:spacing w:line="240" w:lineRule="auto"/>
              <w:jc w:val="center"/>
              <w:rPr>
                <w:b/>
                <w:bCs/>
              </w:rPr>
            </w:pPr>
            <w:r w:rsidRPr="00555AC4">
              <w:rPr>
                <w:b/>
                <w:bCs/>
                <w:sz w:val="22"/>
              </w:rPr>
              <w:t>(negatywne możliwości jakie niesie ze sobą przyszłość)</w:t>
            </w:r>
          </w:p>
          <w:p w:rsidR="00BC4F75" w:rsidRPr="00555AC4" w:rsidRDefault="00BC4F75" w:rsidP="00142A42">
            <w:pPr>
              <w:spacing w:line="240" w:lineRule="auto"/>
              <w:jc w:val="center"/>
              <w:rPr>
                <w:b/>
                <w:bCs/>
              </w:rPr>
            </w:pPr>
            <w:r w:rsidRPr="00555AC4">
              <w:rPr>
                <w:b/>
                <w:bCs/>
                <w:sz w:val="22"/>
              </w:rPr>
              <w:t>T</w:t>
            </w:r>
          </w:p>
        </w:tc>
        <w:tc>
          <w:tcPr>
            <w:tcW w:w="1047" w:type="dxa"/>
            <w:tcBorders>
              <w:left w:val="single" w:sz="1" w:space="0" w:color="000000"/>
              <w:bottom w:val="single" w:sz="1" w:space="0" w:color="000000"/>
              <w:right w:val="single" w:sz="1" w:space="0" w:color="000000"/>
            </w:tcBorders>
            <w:shd w:val="clear" w:color="auto" w:fill="C5E0B3"/>
          </w:tcPr>
          <w:p w:rsidR="00BC4F75" w:rsidRPr="00555AC4" w:rsidRDefault="00BC4F75" w:rsidP="00142A42">
            <w:pPr>
              <w:spacing w:line="240" w:lineRule="auto"/>
              <w:jc w:val="center"/>
            </w:pPr>
            <w:r w:rsidRPr="00555AC4">
              <w:rPr>
                <w:b/>
                <w:bCs/>
                <w:sz w:val="22"/>
              </w:rPr>
              <w:t>Powiązanie z diagnozą obszaru</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Wysoka jakość kapitału społecznego – mieszkańcy, organizacje pozarządowe,</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III.1, III.4</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iCs/>
              </w:rPr>
            </w:pPr>
            <w:r w:rsidRPr="00555AC4">
              <w:rPr>
                <w:i/>
                <w:iCs/>
                <w:sz w:val="22"/>
              </w:rPr>
              <w:t>Postępująca masowa migracja młodych ludzi z terenu LGD</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III.1</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Możliwość wykorzystania bogatych zasobów naturalnych, przyrodniczych, historycznych i kulturowych obszaru LGD</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III.6.1 - III.6.4</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Niska aktywność społeczna, zawodowa i kulturalna mieszkańców</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III..4, III.5</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 xml:space="preserve">Rosnące zapotrzebowanie na usługi turystyczne - wzrastające zainteresowanie turystyką </w:t>
            </w:r>
            <w:r w:rsidRPr="00555AC4">
              <w:rPr>
                <w:i/>
                <w:sz w:val="22"/>
              </w:rPr>
              <w:lastRenderedPageBreak/>
              <w:t>weekendową, aktywnym wypoczynkiem, zdrowym stylem życia i agroturystyką,</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lastRenderedPageBreak/>
              <w:t>III.6.5 i III.7</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Zanikanie przywiązania do tradycji prowadzące do utraty tożsamości kulturowej i więzi lokalnych</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III.5</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lastRenderedPageBreak/>
              <w:t>Wzrost dostępności środków na wzmacnianie kapitał społecznego w nowym okresie programowania</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III.4</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iCs/>
              </w:rPr>
            </w:pPr>
            <w:r w:rsidRPr="00555AC4">
              <w:rPr>
                <w:i/>
                <w:iCs/>
                <w:sz w:val="22"/>
              </w:rPr>
              <w:t>Ubożenie społeczeństwa</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III.5</w:t>
            </w:r>
          </w:p>
        </w:tc>
      </w:tr>
      <w:tr w:rsidR="00BC4F75" w:rsidRPr="00A97668" w:rsidTr="00142A42">
        <w:tc>
          <w:tcPr>
            <w:tcW w:w="3630"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Położenie w bliskim sąsiedztwie szlaków komunikacyjnych,</w:t>
            </w:r>
          </w:p>
        </w:tc>
        <w:tc>
          <w:tcPr>
            <w:tcW w:w="992"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III.6.1</w:t>
            </w:r>
          </w:p>
        </w:tc>
        <w:tc>
          <w:tcPr>
            <w:tcW w:w="3969" w:type="dxa"/>
            <w:tcBorders>
              <w:left w:val="single" w:sz="1" w:space="0" w:color="000000"/>
              <w:bottom w:val="single" w:sz="1" w:space="0" w:color="000000"/>
            </w:tcBorders>
            <w:shd w:val="clear" w:color="auto" w:fill="auto"/>
          </w:tcPr>
          <w:p w:rsidR="00BC4F75" w:rsidRPr="00555AC4" w:rsidRDefault="00BC4F75" w:rsidP="00142A42">
            <w:pPr>
              <w:spacing w:line="240" w:lineRule="auto"/>
              <w:jc w:val="center"/>
              <w:rPr>
                <w:i/>
              </w:rPr>
            </w:pPr>
            <w:r w:rsidRPr="00555AC4">
              <w:rPr>
                <w:i/>
                <w:sz w:val="22"/>
              </w:rPr>
              <w:t>Starzenie się społeczeństwa</w:t>
            </w:r>
          </w:p>
        </w:tc>
        <w:tc>
          <w:tcPr>
            <w:tcW w:w="1047" w:type="dxa"/>
            <w:tcBorders>
              <w:left w:val="single" w:sz="1" w:space="0" w:color="000000"/>
              <w:bottom w:val="single" w:sz="1" w:space="0" w:color="000000"/>
              <w:right w:val="single" w:sz="1" w:space="0" w:color="000000"/>
            </w:tcBorders>
            <w:shd w:val="clear" w:color="auto" w:fill="auto"/>
          </w:tcPr>
          <w:p w:rsidR="00BC4F75" w:rsidRPr="00555AC4" w:rsidRDefault="00BC4F75" w:rsidP="00142A42">
            <w:pPr>
              <w:spacing w:line="240" w:lineRule="auto"/>
              <w:jc w:val="center"/>
              <w:rPr>
                <w:i/>
              </w:rPr>
            </w:pPr>
            <w:r w:rsidRPr="00555AC4">
              <w:rPr>
                <w:i/>
                <w:sz w:val="22"/>
              </w:rPr>
              <w:t>III.1</w:t>
            </w:r>
          </w:p>
        </w:tc>
      </w:tr>
    </w:tbl>
    <w:p w:rsidR="00BC4F75" w:rsidRPr="00555AC4" w:rsidRDefault="00BC4F75" w:rsidP="00BC4F75">
      <w:pPr>
        <w:spacing w:line="240" w:lineRule="auto"/>
        <w:jc w:val="left"/>
        <w:rPr>
          <w:i/>
          <w:sz w:val="22"/>
        </w:rPr>
      </w:pPr>
      <w:r w:rsidRPr="00555AC4">
        <w:rPr>
          <w:i/>
          <w:sz w:val="22"/>
        </w:rPr>
        <w:t>Źródło: Opracowanie własne</w:t>
      </w:r>
    </w:p>
    <w:p w:rsidR="00BC4F75" w:rsidRPr="00555AC4" w:rsidRDefault="00BC4F75" w:rsidP="00BC4F75">
      <w:pPr>
        <w:spacing w:line="240" w:lineRule="auto"/>
        <w:jc w:val="left"/>
        <w:rPr>
          <w:sz w:val="22"/>
        </w:rPr>
      </w:pPr>
    </w:p>
    <w:p w:rsidR="00BC4F75" w:rsidRPr="00555AC4" w:rsidRDefault="00BC4F75" w:rsidP="00BC4F75">
      <w:pPr>
        <w:spacing w:line="240" w:lineRule="auto"/>
        <w:jc w:val="left"/>
        <w:rPr>
          <w:sz w:val="22"/>
        </w:rPr>
      </w:pPr>
    </w:p>
    <w:p w:rsidR="00BC4F75" w:rsidRPr="00555AC4" w:rsidRDefault="00BC4F75" w:rsidP="00BC4F75">
      <w:pPr>
        <w:pStyle w:val="Nagwek1"/>
        <w:rPr>
          <w:rFonts w:eastAsia="Calibri"/>
        </w:rPr>
      </w:pPr>
      <w:bookmarkStart w:id="30" w:name="_Toc442262198"/>
      <w:r w:rsidRPr="00555AC4">
        <w:rPr>
          <w:rFonts w:eastAsia="Calibri"/>
        </w:rPr>
        <w:t>V. Cele i wskaźniki</w:t>
      </w:r>
      <w:bookmarkEnd w:id="30"/>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ab/>
        <w:t>Prace nad wypracowaniem celów LSR</w:t>
      </w:r>
      <w:r>
        <w:rPr>
          <w:color w:val="000000"/>
          <w:sz w:val="22"/>
        </w:rPr>
        <w:t xml:space="preserve"> oparte zostały o partycypacyjną</w:t>
      </w:r>
      <w:r w:rsidRPr="00555AC4">
        <w:rPr>
          <w:color w:val="000000"/>
          <w:sz w:val="22"/>
        </w:rPr>
        <w:t xml:space="preserve"> metodologię tworzenia lokalnej strategii rozwoju. Cele i przedsięwzięcia LSR zostały bezp</w:t>
      </w:r>
      <w:r>
        <w:rPr>
          <w:color w:val="000000"/>
          <w:sz w:val="22"/>
        </w:rPr>
        <w:t>ośrednio powiązane z diagnozą i </w:t>
      </w:r>
      <w:r w:rsidRPr="00555AC4">
        <w:rPr>
          <w:color w:val="000000"/>
          <w:sz w:val="22"/>
        </w:rPr>
        <w:t xml:space="preserve">stanowią wynik konsultacji społecznych z mieszkańcami na podstawie prowadzonych badań i analiz zleconych przez LGD. Szczegółowy opis konsultacji oraz zbierania informacji od mieszkańców obszaru został opisany w </w:t>
      </w:r>
      <w:r w:rsidRPr="00555AC4">
        <w:rPr>
          <w:iCs/>
          <w:color w:val="000000"/>
          <w:sz w:val="22"/>
        </w:rPr>
        <w:t xml:space="preserve">Rozdziale II. Partycypacyjny charakter LSR. </w:t>
      </w:r>
      <w:r w:rsidRPr="00555AC4">
        <w:rPr>
          <w:color w:val="000000"/>
          <w:sz w:val="22"/>
        </w:rPr>
        <w:t>Wybór celów i przedsięwzięć jest uzasadniony w odniesieniu do diagnozy problemów, grup docelowych i obszarów interwencji. Związek celów i przedsięwzięć z diagnozą został szczegółowo opisany.</w:t>
      </w:r>
    </w:p>
    <w:p w:rsidR="00BC4F75" w:rsidRPr="00555AC4" w:rsidRDefault="00BC4F75" w:rsidP="00BC4F75">
      <w:pPr>
        <w:autoSpaceDE w:val="0"/>
        <w:autoSpaceDN w:val="0"/>
        <w:adjustRightInd w:val="0"/>
        <w:spacing w:line="240" w:lineRule="auto"/>
        <w:ind w:firstLine="708"/>
        <w:rPr>
          <w:bCs/>
          <w:color w:val="000000"/>
          <w:sz w:val="22"/>
        </w:rPr>
      </w:pPr>
      <w:r w:rsidRPr="00555AC4">
        <w:rPr>
          <w:bCs/>
          <w:color w:val="000000"/>
          <w:sz w:val="22"/>
        </w:rPr>
        <w:t>Cele i przedsięwzięcia LSR są zgodne ze wszystkimi celami</w:t>
      </w:r>
      <w:r>
        <w:rPr>
          <w:bCs/>
          <w:color w:val="000000"/>
          <w:sz w:val="22"/>
        </w:rPr>
        <w:t xml:space="preserve"> zapisanymi w PROW 2014-2020   podejście </w:t>
      </w:r>
      <w:r w:rsidRPr="00555AC4">
        <w:rPr>
          <w:bCs/>
          <w:color w:val="000000"/>
          <w:sz w:val="22"/>
        </w:rPr>
        <w:t xml:space="preserve">Leader, </w:t>
      </w:r>
      <w:r w:rsidRPr="00555AC4">
        <w:rPr>
          <w:color w:val="000000"/>
          <w:sz w:val="22"/>
        </w:rPr>
        <w:t xml:space="preserve">celu szczegółowego </w:t>
      </w:r>
      <w:r w:rsidRPr="00555AC4">
        <w:rPr>
          <w:iCs/>
          <w:color w:val="000000"/>
          <w:sz w:val="22"/>
        </w:rPr>
        <w:t xml:space="preserve">6B </w:t>
      </w:r>
      <w:r w:rsidRPr="00555AC4">
        <w:rPr>
          <w:color w:val="000000"/>
          <w:sz w:val="22"/>
        </w:rPr>
        <w:t xml:space="preserve">- </w:t>
      </w:r>
      <w:r w:rsidRPr="00555AC4">
        <w:rPr>
          <w:iCs/>
          <w:color w:val="000000"/>
          <w:sz w:val="22"/>
        </w:rPr>
        <w:t xml:space="preserve">Wspieranie lokalnego rozwoju na obszarach wiejskich </w:t>
      </w:r>
      <w:r w:rsidRPr="00555AC4">
        <w:rPr>
          <w:color w:val="000000"/>
          <w:sz w:val="22"/>
        </w:rPr>
        <w:t>w ramach</w:t>
      </w:r>
      <w:r w:rsidRPr="00555AC4">
        <w:rPr>
          <w:bCs/>
          <w:color w:val="000000"/>
          <w:sz w:val="22"/>
        </w:rPr>
        <w:t xml:space="preserve"> </w:t>
      </w:r>
      <w:r>
        <w:rPr>
          <w:color w:val="000000"/>
          <w:sz w:val="22"/>
        </w:rPr>
        <w:t>priorytetu 6 „W</w:t>
      </w:r>
      <w:r w:rsidRPr="00555AC4">
        <w:rPr>
          <w:color w:val="000000"/>
          <w:sz w:val="22"/>
        </w:rPr>
        <w:t>spieranie włączenia społecznego, ograniczenia ubóstwa i rozwoju</w:t>
      </w:r>
      <w:r w:rsidRPr="00555AC4">
        <w:rPr>
          <w:bCs/>
          <w:color w:val="000000"/>
          <w:sz w:val="22"/>
        </w:rPr>
        <w:t xml:space="preserve"> </w:t>
      </w:r>
      <w:r w:rsidRPr="00555AC4">
        <w:rPr>
          <w:color w:val="000000"/>
          <w:sz w:val="22"/>
        </w:rPr>
        <w:t>gospodarczego na obszarach wiejskich”. Wybór celów i przedsięwzięć jest uzasadniony w</w:t>
      </w:r>
      <w:r w:rsidRPr="00555AC4">
        <w:rPr>
          <w:bCs/>
          <w:color w:val="000000"/>
          <w:sz w:val="22"/>
        </w:rPr>
        <w:t xml:space="preserve"> </w:t>
      </w:r>
      <w:r w:rsidRPr="00555AC4">
        <w:rPr>
          <w:color w:val="000000"/>
          <w:sz w:val="22"/>
        </w:rPr>
        <w:t>odniesieniu do diagnozy problemów, grup docelowych i obszarów interwencji wskazanych w</w:t>
      </w:r>
      <w:r w:rsidRPr="00555AC4">
        <w:rPr>
          <w:bCs/>
          <w:color w:val="000000"/>
          <w:sz w:val="22"/>
        </w:rPr>
        <w:t xml:space="preserve"> </w:t>
      </w:r>
      <w:r>
        <w:rPr>
          <w:color w:val="000000"/>
          <w:sz w:val="22"/>
        </w:rPr>
        <w:t>Rozdziale IV</w:t>
      </w:r>
      <w:r w:rsidRPr="00555AC4">
        <w:rPr>
          <w:color w:val="000000"/>
          <w:sz w:val="22"/>
        </w:rPr>
        <w:t>. Diagnoza - opis obszaru i ludności.</w:t>
      </w:r>
    </w:p>
    <w:p w:rsidR="00BC4F75" w:rsidRPr="00555AC4" w:rsidRDefault="00BC4F75" w:rsidP="00BC4F75">
      <w:pPr>
        <w:autoSpaceDE w:val="0"/>
        <w:autoSpaceDN w:val="0"/>
        <w:adjustRightInd w:val="0"/>
        <w:spacing w:line="240" w:lineRule="auto"/>
        <w:rPr>
          <w:iCs/>
          <w:color w:val="000000"/>
          <w:sz w:val="22"/>
        </w:rPr>
      </w:pPr>
    </w:p>
    <w:p w:rsidR="00BC4F75" w:rsidRPr="00555AC4" w:rsidRDefault="00BC4F75" w:rsidP="00BC4F75">
      <w:pPr>
        <w:shd w:val="clear" w:color="auto" w:fill="C5E0B3"/>
        <w:autoSpaceDE w:val="0"/>
        <w:autoSpaceDN w:val="0"/>
        <w:adjustRightInd w:val="0"/>
        <w:spacing w:line="240" w:lineRule="auto"/>
        <w:rPr>
          <w:b/>
          <w:iCs/>
          <w:color w:val="385623"/>
          <w:sz w:val="22"/>
        </w:rPr>
      </w:pPr>
      <w:r w:rsidRPr="00555AC4">
        <w:rPr>
          <w:b/>
          <w:iCs/>
          <w:color w:val="385623"/>
          <w:sz w:val="22"/>
        </w:rPr>
        <w:t>Cel ogólny nr 1</w:t>
      </w:r>
    </w:p>
    <w:p w:rsidR="00BC4F75" w:rsidRPr="00555AC4" w:rsidRDefault="00BC4F75" w:rsidP="00BC4F75">
      <w:pPr>
        <w:autoSpaceDE w:val="0"/>
        <w:autoSpaceDN w:val="0"/>
        <w:adjustRightInd w:val="0"/>
        <w:spacing w:line="240" w:lineRule="auto"/>
        <w:rPr>
          <w:color w:val="000000"/>
          <w:sz w:val="22"/>
        </w:rPr>
      </w:pPr>
      <w:r w:rsidRPr="00555AC4">
        <w:rPr>
          <w:b/>
          <w:color w:val="385623"/>
          <w:sz w:val="22"/>
        </w:rPr>
        <w:t xml:space="preserve">Aktywna i zintegrowana lokalna społeczność podejmująca na swoim terenie inicjatywy oparte na wykorzystaniu zasobów lokalnych, w tym bogatego dziedzictwa kulturowego i przyrodniczego </w:t>
      </w:r>
      <w:r w:rsidRPr="00555AC4">
        <w:rPr>
          <w:color w:val="385623"/>
          <w:sz w:val="22"/>
        </w:rPr>
        <w:t xml:space="preserve">- </w:t>
      </w:r>
      <w:r w:rsidRPr="00555AC4">
        <w:rPr>
          <w:sz w:val="22"/>
        </w:rPr>
        <w:t xml:space="preserve">skierowany </w:t>
      </w:r>
      <w:r w:rsidRPr="00555AC4">
        <w:rPr>
          <w:color w:val="000000"/>
          <w:sz w:val="22"/>
        </w:rPr>
        <w:t xml:space="preserve">jest do JST, instytucji kultury której organizatorem jest JST, </w:t>
      </w:r>
      <w:proofErr w:type="spellStart"/>
      <w:r w:rsidRPr="00555AC4">
        <w:rPr>
          <w:color w:val="000000"/>
          <w:sz w:val="22"/>
        </w:rPr>
        <w:t>NGO’s</w:t>
      </w:r>
      <w:proofErr w:type="spellEnd"/>
      <w:r w:rsidRPr="00555AC4">
        <w:rPr>
          <w:color w:val="000000"/>
          <w:sz w:val="22"/>
        </w:rPr>
        <w:t xml:space="preserve"> oraz innych podmiotów wskazanych w rozporządzeniu </w:t>
      </w:r>
      <w:proofErr w:type="spellStart"/>
      <w:r w:rsidRPr="00555AC4">
        <w:rPr>
          <w:color w:val="000000"/>
          <w:sz w:val="22"/>
        </w:rPr>
        <w:t>MRiRW</w:t>
      </w:r>
      <w:proofErr w:type="spellEnd"/>
      <w:r w:rsidRPr="00555AC4">
        <w:rPr>
          <w:color w:val="000000"/>
          <w:sz w:val="22"/>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 Operacje realizowane w ramach celu ogólnego 1 LSR. Odnosić się będą poza celem podstawowym Leader 6B do celu dodatkowego </w:t>
      </w:r>
      <w:r w:rsidRPr="00555AC4">
        <w:rPr>
          <w:iCs/>
          <w:color w:val="000000"/>
          <w:sz w:val="22"/>
        </w:rPr>
        <w:t>6C – zwiększanie</w:t>
      </w:r>
      <w:r w:rsidRPr="00555AC4">
        <w:rPr>
          <w:color w:val="000000"/>
          <w:sz w:val="22"/>
        </w:rPr>
        <w:t xml:space="preserve"> </w:t>
      </w:r>
      <w:r w:rsidRPr="00555AC4">
        <w:rPr>
          <w:iCs/>
          <w:color w:val="000000"/>
          <w:sz w:val="22"/>
        </w:rPr>
        <w:t>dostępności technologii informacyjno-komunikacyjnych (TIK) na obszarach wiejskich oraz</w:t>
      </w:r>
      <w:r w:rsidRPr="00555AC4">
        <w:rPr>
          <w:color w:val="000000"/>
          <w:sz w:val="22"/>
        </w:rPr>
        <w:t xml:space="preserve"> </w:t>
      </w:r>
      <w:r w:rsidRPr="00555AC4">
        <w:rPr>
          <w:iCs/>
          <w:color w:val="000000"/>
          <w:sz w:val="22"/>
        </w:rPr>
        <w:t xml:space="preserve">podnoszenie poziomu korzystania z nich i poprawianie ich jakości. </w:t>
      </w:r>
      <w:r w:rsidRPr="00555AC4">
        <w:rPr>
          <w:color w:val="000000"/>
          <w:sz w:val="22"/>
        </w:rPr>
        <w:t>Powiązanie to następować b</w:t>
      </w:r>
      <w:r w:rsidRPr="00555AC4">
        <w:rPr>
          <w:sz w:val="22"/>
        </w:rPr>
        <w:t>ędzie poprzez udostępnienie zasobów kulturowych, przyrodniczych i turystycznych</w:t>
      </w:r>
      <w:r w:rsidRPr="00555AC4">
        <w:rPr>
          <w:color w:val="000000"/>
          <w:sz w:val="22"/>
        </w:rPr>
        <w:t xml:space="preserve"> </w:t>
      </w:r>
      <w:r w:rsidRPr="00555AC4">
        <w:rPr>
          <w:sz w:val="22"/>
        </w:rPr>
        <w:t>obszarów wiejskich.</w:t>
      </w:r>
    </w:p>
    <w:p w:rsidR="00BC4F75" w:rsidRPr="00555AC4" w:rsidRDefault="00BC4F75" w:rsidP="00BC4F75">
      <w:pPr>
        <w:autoSpaceDE w:val="0"/>
        <w:autoSpaceDN w:val="0"/>
        <w:adjustRightInd w:val="0"/>
        <w:spacing w:line="240" w:lineRule="auto"/>
        <w:rPr>
          <w:iCs/>
          <w:color w:val="000000"/>
          <w:sz w:val="22"/>
        </w:rPr>
      </w:pPr>
    </w:p>
    <w:p w:rsidR="00BC4F75" w:rsidRPr="00555AC4" w:rsidRDefault="00BC4F75" w:rsidP="00BC4F75">
      <w:pPr>
        <w:shd w:val="clear" w:color="auto" w:fill="C5E0B3"/>
        <w:autoSpaceDE w:val="0"/>
        <w:autoSpaceDN w:val="0"/>
        <w:adjustRightInd w:val="0"/>
        <w:spacing w:line="240" w:lineRule="auto"/>
        <w:rPr>
          <w:b/>
          <w:iCs/>
          <w:color w:val="385623"/>
          <w:sz w:val="22"/>
        </w:rPr>
      </w:pPr>
      <w:r w:rsidRPr="00555AC4">
        <w:rPr>
          <w:b/>
          <w:iCs/>
          <w:color w:val="385623"/>
          <w:sz w:val="22"/>
        </w:rPr>
        <w:t xml:space="preserve">Cel ogólny nr 2 </w:t>
      </w:r>
    </w:p>
    <w:p w:rsidR="00BC4F75" w:rsidRPr="00555AC4" w:rsidRDefault="00BC4F75" w:rsidP="00BC4F75">
      <w:pPr>
        <w:autoSpaceDE w:val="0"/>
        <w:autoSpaceDN w:val="0"/>
        <w:adjustRightInd w:val="0"/>
        <w:spacing w:line="240" w:lineRule="auto"/>
        <w:rPr>
          <w:iCs/>
          <w:color w:val="000000"/>
          <w:sz w:val="22"/>
        </w:rPr>
      </w:pPr>
      <w:r w:rsidRPr="00555AC4">
        <w:rPr>
          <w:b/>
          <w:iCs/>
          <w:color w:val="385623"/>
          <w:sz w:val="22"/>
        </w:rPr>
        <w:t>Rozwój lokalnej przedsiębiorczości wpływający na aktywność gospodarczą obszaru i stymulujący włączenie społeczne grup defaworyzowanych</w:t>
      </w:r>
      <w:r w:rsidRPr="00555AC4">
        <w:rPr>
          <w:iCs/>
          <w:color w:val="385623"/>
          <w:sz w:val="22"/>
        </w:rPr>
        <w:t xml:space="preserve"> </w:t>
      </w:r>
      <w:r w:rsidRPr="00555AC4">
        <w:rPr>
          <w:iCs/>
          <w:color w:val="000000"/>
          <w:sz w:val="22"/>
        </w:rPr>
        <w:t xml:space="preserve">- </w:t>
      </w:r>
      <w:r w:rsidRPr="00555AC4">
        <w:rPr>
          <w:color w:val="000000"/>
          <w:sz w:val="22"/>
        </w:rPr>
        <w:t>skierowany jest osób fizycznych, bezrobotnych i mieszkańców chcących założyć w</w:t>
      </w:r>
      <w:r>
        <w:rPr>
          <w:color w:val="000000"/>
          <w:sz w:val="22"/>
        </w:rPr>
        <w:t>łasną firmę. Drugą grupą docelową są przedsiębiorcy zamierzający</w:t>
      </w:r>
      <w:r w:rsidRPr="00555AC4">
        <w:rPr>
          <w:color w:val="000000"/>
          <w:sz w:val="22"/>
        </w:rPr>
        <w:t xml:space="preserve"> rozwinąć działalność w oparciu o lokalne zasoby. Operacje</w:t>
      </w:r>
      <w:r w:rsidRPr="00555AC4">
        <w:rPr>
          <w:iCs/>
          <w:color w:val="000000"/>
          <w:sz w:val="22"/>
        </w:rPr>
        <w:t xml:space="preserve"> </w:t>
      </w:r>
      <w:r w:rsidRPr="00555AC4">
        <w:rPr>
          <w:color w:val="000000"/>
          <w:sz w:val="22"/>
        </w:rPr>
        <w:t>realizowane w ramach celu ogólnego</w:t>
      </w:r>
      <w:r>
        <w:rPr>
          <w:color w:val="000000"/>
          <w:sz w:val="22"/>
        </w:rPr>
        <w:t xml:space="preserve"> nr 2 LSR</w:t>
      </w:r>
      <w:r w:rsidRPr="00555AC4">
        <w:rPr>
          <w:color w:val="000000"/>
          <w:sz w:val="22"/>
        </w:rPr>
        <w:t xml:space="preserve"> odnosić się będą również do celu dodatkowego Leader </w:t>
      </w:r>
      <w:r w:rsidRPr="00555AC4">
        <w:rPr>
          <w:iCs/>
          <w:color w:val="000000"/>
          <w:sz w:val="22"/>
        </w:rPr>
        <w:t xml:space="preserve">6A </w:t>
      </w:r>
      <w:r w:rsidRPr="00555AC4">
        <w:rPr>
          <w:color w:val="000000"/>
          <w:sz w:val="22"/>
        </w:rPr>
        <w:t xml:space="preserve">– </w:t>
      </w:r>
      <w:r w:rsidRPr="00555AC4">
        <w:rPr>
          <w:iCs/>
          <w:color w:val="000000"/>
          <w:sz w:val="22"/>
        </w:rPr>
        <w:t>Ułatwianie różnicowania działalności, zakładania i rozwoju małych</w:t>
      </w:r>
      <w:r w:rsidRPr="00555AC4">
        <w:rPr>
          <w:color w:val="000000"/>
          <w:sz w:val="22"/>
        </w:rPr>
        <w:t xml:space="preserve"> </w:t>
      </w:r>
      <w:r w:rsidRPr="00555AC4">
        <w:rPr>
          <w:iCs/>
          <w:color w:val="000000"/>
          <w:sz w:val="22"/>
        </w:rPr>
        <w:t xml:space="preserve">przedsiębiorstw i tworzenia miejsc pracy. </w:t>
      </w:r>
      <w:r w:rsidRPr="00555AC4">
        <w:rPr>
          <w:color w:val="000000"/>
          <w:sz w:val="22"/>
        </w:rPr>
        <w:t>W ramach tego celu ma być wspierana także współpraca i przedsiębiorczość.</w:t>
      </w:r>
    </w:p>
    <w:p w:rsidR="00BC4F75" w:rsidRPr="00555AC4" w:rsidRDefault="00BC4F75" w:rsidP="00BC4F75">
      <w:pPr>
        <w:autoSpaceDE w:val="0"/>
        <w:autoSpaceDN w:val="0"/>
        <w:adjustRightInd w:val="0"/>
        <w:spacing w:line="240" w:lineRule="auto"/>
        <w:rPr>
          <w:b/>
          <w:color w:val="000000"/>
          <w:sz w:val="22"/>
        </w:rPr>
      </w:pPr>
    </w:p>
    <w:p w:rsidR="00BC4F75" w:rsidRPr="00555AC4" w:rsidRDefault="00BC4F75" w:rsidP="00BC4F75">
      <w:pPr>
        <w:spacing w:line="240" w:lineRule="auto"/>
        <w:rPr>
          <w:b/>
          <w:sz w:val="22"/>
          <w:u w:val="single"/>
        </w:rPr>
      </w:pPr>
      <w:r w:rsidRPr="00555AC4">
        <w:rPr>
          <w:b/>
          <w:sz w:val="22"/>
          <w:u w:val="single"/>
        </w:rPr>
        <w:t>Poniżej zaprezentowano opis poszczególnych przedsięwzięć wskazanych w LSR:</w:t>
      </w:r>
    </w:p>
    <w:p w:rsidR="00BC4F75" w:rsidRPr="00555AC4" w:rsidRDefault="00BC4F75" w:rsidP="00BC4F75">
      <w:pPr>
        <w:spacing w:line="240" w:lineRule="auto"/>
        <w:rPr>
          <w:b/>
          <w:sz w:val="22"/>
          <w:u w:val="single"/>
        </w:rPr>
      </w:pPr>
    </w:p>
    <w:p w:rsidR="00BC4F75" w:rsidRPr="00555AC4" w:rsidRDefault="00BC4F75" w:rsidP="00BC4F75">
      <w:pPr>
        <w:shd w:val="clear" w:color="auto" w:fill="C5E0B3"/>
        <w:spacing w:line="240" w:lineRule="auto"/>
        <w:rPr>
          <w:b/>
          <w:bCs/>
          <w:color w:val="000000"/>
          <w:sz w:val="22"/>
        </w:rPr>
      </w:pPr>
      <w:r w:rsidRPr="00555AC4">
        <w:rPr>
          <w:b/>
          <w:bCs/>
          <w:color w:val="000000"/>
          <w:sz w:val="22"/>
        </w:rPr>
        <w:t xml:space="preserve">PRZEDSIĘWZIĘCIE: </w:t>
      </w:r>
      <w:r w:rsidRPr="00555AC4">
        <w:rPr>
          <w:color w:val="000000"/>
          <w:sz w:val="22"/>
        </w:rPr>
        <w:t>„</w:t>
      </w:r>
      <w:r w:rsidRPr="00555AC4">
        <w:rPr>
          <w:b/>
          <w:color w:val="000000"/>
          <w:sz w:val="22"/>
        </w:rPr>
        <w:t>Pomysł na wolny czas”</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1.1: </w:t>
      </w:r>
      <w:r w:rsidRPr="00555AC4">
        <w:rPr>
          <w:sz w:val="22"/>
        </w:rPr>
        <w:t>Społeczność obszaru LGD Natura i Kultura rozwijająca inicjatywy społeczne</w:t>
      </w:r>
    </w:p>
    <w:p w:rsidR="00BC4F75" w:rsidRPr="00555AC4" w:rsidRDefault="00BC4F75" w:rsidP="00BC4F75">
      <w:pPr>
        <w:spacing w:line="240" w:lineRule="auto"/>
        <w:ind w:firstLine="708"/>
        <w:rPr>
          <w:iCs/>
          <w:sz w:val="22"/>
        </w:rPr>
      </w:pPr>
      <w:r w:rsidRPr="00555AC4">
        <w:rPr>
          <w:sz w:val="22"/>
        </w:rPr>
        <w:t xml:space="preserve">Przedsięwzięcie będzie finansowane z PROW 2014-2020, poddziałanie 19.2. </w:t>
      </w:r>
      <w:r w:rsidRPr="00555AC4">
        <w:rPr>
          <w:iCs/>
          <w:sz w:val="22"/>
        </w:rPr>
        <w:t xml:space="preserve">określone w </w:t>
      </w:r>
      <w:r w:rsidRPr="00555AC4">
        <w:rPr>
          <w:sz w:val="22"/>
        </w:rPr>
        <w:t xml:space="preserve">§ 2 ust 1 </w:t>
      </w:r>
      <w:proofErr w:type="spellStart"/>
      <w:r w:rsidRPr="00555AC4">
        <w:rPr>
          <w:sz w:val="22"/>
        </w:rPr>
        <w:t>pkt</w:t>
      </w:r>
      <w:proofErr w:type="spellEnd"/>
      <w:r w:rsidRPr="00555AC4">
        <w:rPr>
          <w:sz w:val="22"/>
        </w:rPr>
        <w:t xml:space="preserve"> 1) rozporządzenia </w:t>
      </w:r>
      <w:proofErr w:type="spellStart"/>
      <w:r w:rsidRPr="00555AC4">
        <w:rPr>
          <w:sz w:val="22"/>
        </w:rPr>
        <w:t>MRiRW</w:t>
      </w:r>
      <w:proofErr w:type="spellEnd"/>
      <w:r w:rsidRPr="00555AC4">
        <w:rPr>
          <w:sz w:val="22"/>
        </w:rPr>
        <w:t xml:space="preserve"> z dnia 24 września 2015 r. </w:t>
      </w:r>
      <w:r w:rsidRPr="00555AC4">
        <w:rPr>
          <w:iCs/>
          <w:sz w:val="22"/>
        </w:rPr>
        <w:t>wzmocnienie kapitału społecznego, w tym przez</w:t>
      </w:r>
      <w:r w:rsidRPr="00555AC4">
        <w:rPr>
          <w:sz w:val="22"/>
        </w:rPr>
        <w:t xml:space="preserve"> </w:t>
      </w:r>
      <w:r w:rsidRPr="00555AC4">
        <w:rPr>
          <w:iCs/>
          <w:sz w:val="22"/>
        </w:rPr>
        <w:t>podnoszenie wiedzy społeczności lokalnej w zakresie ochrony środowiska i zmian klimatycznych, także</w:t>
      </w:r>
      <w:r w:rsidRPr="00555AC4">
        <w:rPr>
          <w:sz w:val="22"/>
        </w:rPr>
        <w:t xml:space="preserve"> </w:t>
      </w:r>
      <w:r w:rsidRPr="00555AC4">
        <w:rPr>
          <w:iCs/>
          <w:sz w:val="22"/>
        </w:rPr>
        <w:t xml:space="preserve">z </w:t>
      </w:r>
      <w:r w:rsidRPr="00555AC4">
        <w:rPr>
          <w:iCs/>
          <w:sz w:val="22"/>
        </w:rPr>
        <w:lastRenderedPageBreak/>
        <w:t xml:space="preserve">wykorzystaniem rozwiązań innowacyjnych </w:t>
      </w:r>
      <w:r w:rsidRPr="00555AC4">
        <w:rPr>
          <w:sz w:val="22"/>
        </w:rPr>
        <w:t xml:space="preserve">oraz </w:t>
      </w:r>
      <w:r w:rsidRPr="00555AC4">
        <w:rPr>
          <w:iCs/>
          <w:sz w:val="22"/>
        </w:rPr>
        <w:t xml:space="preserve">§ 2 ust 1 </w:t>
      </w:r>
      <w:proofErr w:type="spellStart"/>
      <w:r w:rsidRPr="00555AC4">
        <w:rPr>
          <w:iCs/>
          <w:sz w:val="22"/>
        </w:rPr>
        <w:t>pkt</w:t>
      </w:r>
      <w:proofErr w:type="spellEnd"/>
      <w:r w:rsidRPr="00555AC4">
        <w:rPr>
          <w:iCs/>
          <w:sz w:val="22"/>
        </w:rPr>
        <w:t xml:space="preserve"> 5) rozporządzenia </w:t>
      </w:r>
      <w:proofErr w:type="spellStart"/>
      <w:r w:rsidRPr="00555AC4">
        <w:rPr>
          <w:iCs/>
          <w:sz w:val="22"/>
        </w:rPr>
        <w:t>MRiRW</w:t>
      </w:r>
      <w:proofErr w:type="spellEnd"/>
      <w:r w:rsidRPr="00555AC4">
        <w:rPr>
          <w:iCs/>
          <w:sz w:val="22"/>
        </w:rPr>
        <w:t xml:space="preserve"> z dnia 24</w:t>
      </w:r>
      <w:r w:rsidRPr="00555AC4">
        <w:rPr>
          <w:sz w:val="22"/>
        </w:rPr>
        <w:t xml:space="preserve"> </w:t>
      </w:r>
      <w:r w:rsidRPr="00555AC4">
        <w:rPr>
          <w:iCs/>
          <w:sz w:val="22"/>
        </w:rPr>
        <w:t xml:space="preserve">września 2015 r. zachowanie dziedzictwa lokalnego. </w:t>
      </w:r>
    </w:p>
    <w:p w:rsidR="00BC4F75" w:rsidRPr="00555AC4" w:rsidRDefault="00BC4F75" w:rsidP="00BC4F75">
      <w:pPr>
        <w:spacing w:line="240" w:lineRule="auto"/>
        <w:ind w:firstLine="708"/>
        <w:rPr>
          <w:sz w:val="22"/>
        </w:rPr>
      </w:pPr>
      <w:r w:rsidRPr="00555AC4">
        <w:rPr>
          <w:sz w:val="22"/>
        </w:rPr>
        <w:t xml:space="preserve">Beneficjentem będą osoby fizyczne, osoby prawne, jednostki organizacyjne nie posiadające osobowości prawnej, gminy, instytucje kultury (dla której organizatorem jest JST), organizacje pozarządowe oraz parafie i związki wyznaniowe. </w:t>
      </w:r>
    </w:p>
    <w:p w:rsidR="00BC4F75" w:rsidRPr="00555AC4" w:rsidRDefault="00BC4F75" w:rsidP="00BC4F75">
      <w:pPr>
        <w:spacing w:line="240" w:lineRule="auto"/>
        <w:ind w:firstLine="708"/>
        <w:rPr>
          <w:sz w:val="22"/>
        </w:rPr>
      </w:pPr>
      <w:r w:rsidRPr="00555AC4">
        <w:rPr>
          <w:sz w:val="22"/>
        </w:rPr>
        <w:t>Rodzaj: Projekt grantowy.</w:t>
      </w:r>
    </w:p>
    <w:p w:rsidR="00BC4F75" w:rsidRPr="00555AC4" w:rsidRDefault="00BC4F75" w:rsidP="00BC4F75">
      <w:pPr>
        <w:spacing w:line="240" w:lineRule="auto"/>
        <w:ind w:firstLine="708"/>
        <w:rPr>
          <w:sz w:val="22"/>
        </w:rPr>
      </w:pPr>
      <w:r w:rsidRPr="00555AC4">
        <w:rPr>
          <w:sz w:val="22"/>
        </w:rPr>
        <w:t xml:space="preserve">Wysokość wsparcia : </w:t>
      </w:r>
      <w:proofErr w:type="spellStart"/>
      <w:r w:rsidRPr="00555AC4">
        <w:rPr>
          <w:sz w:val="22"/>
        </w:rPr>
        <w:t>max</w:t>
      </w:r>
      <w:proofErr w:type="spellEnd"/>
      <w:r w:rsidRPr="00555AC4">
        <w:rPr>
          <w:sz w:val="22"/>
        </w:rPr>
        <w:t>. 10.000,00 zł</w:t>
      </w:r>
    </w:p>
    <w:p w:rsidR="00BC4F75" w:rsidRPr="00555AC4" w:rsidRDefault="00BC4F75" w:rsidP="00BC4F75">
      <w:pPr>
        <w:spacing w:line="240" w:lineRule="auto"/>
        <w:ind w:firstLine="708"/>
        <w:rPr>
          <w:sz w:val="22"/>
        </w:rPr>
      </w:pPr>
      <w:r w:rsidRPr="00555AC4">
        <w:rPr>
          <w:sz w:val="22"/>
        </w:rPr>
        <w:t>Zakres obejmować będzie organizację różnego typu zajęć, warsztatów, kursów, spotkań. Będą to różnego typu inicjatywy mające zapewnić organizację wolnego czasu dla wszystkich mieszkańców obszaru LGD, a szczególnie dla grup defaworyzowanych, realizo</w:t>
      </w:r>
      <w:r>
        <w:rPr>
          <w:sz w:val="22"/>
        </w:rPr>
        <w:t xml:space="preserve">wane </w:t>
      </w:r>
      <w:r w:rsidRPr="00555AC4">
        <w:rPr>
          <w:sz w:val="22"/>
        </w:rPr>
        <w:t>w formie projektów grantowych. Zakres obejmować będzie również wyrównywanie szans edukacyjnych dzieci i młodzieży oraz zagospodarowania ich czasu wolnego poprzez udział w zajęciach edukacyjnych lub kulturalnych.</w:t>
      </w:r>
    </w:p>
    <w:p w:rsidR="00BC4F75" w:rsidRPr="00555AC4" w:rsidRDefault="00BC4F75" w:rsidP="00BC4F75">
      <w:pPr>
        <w:spacing w:line="240" w:lineRule="auto"/>
        <w:rPr>
          <w:sz w:val="22"/>
        </w:rPr>
      </w:pPr>
    </w:p>
    <w:p w:rsidR="00BC4F75" w:rsidRPr="00555AC4" w:rsidRDefault="00BC4F75" w:rsidP="00BC4F75">
      <w:pPr>
        <w:shd w:val="clear" w:color="auto" w:fill="C5E0B3"/>
        <w:spacing w:line="240" w:lineRule="auto"/>
        <w:rPr>
          <w:sz w:val="22"/>
        </w:rPr>
      </w:pPr>
      <w:r w:rsidRPr="00555AC4">
        <w:rPr>
          <w:b/>
          <w:bCs/>
          <w:sz w:val="22"/>
        </w:rPr>
        <w:t>PRZEDSIĘWZIĘCIE:</w:t>
      </w:r>
      <w:r w:rsidRPr="00555AC4">
        <w:rPr>
          <w:sz w:val="22"/>
        </w:rPr>
        <w:t xml:space="preserve"> </w:t>
      </w:r>
      <w:r w:rsidRPr="00555AC4">
        <w:rPr>
          <w:b/>
          <w:sz w:val="22"/>
        </w:rPr>
        <w:t>Inicjatywy społeczne w formie zajęć, szkoleń  i warsztatów w szczególności obejmujące grupy defaworyzowane</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1.1: </w:t>
      </w:r>
      <w:r w:rsidRPr="00555AC4">
        <w:rPr>
          <w:sz w:val="22"/>
        </w:rPr>
        <w:t>Społeczność obszaru LGD Natura i Kultura rozwijająca inicjatywy społeczne</w:t>
      </w:r>
    </w:p>
    <w:p w:rsidR="00BC4F75" w:rsidRPr="00555AC4" w:rsidRDefault="00BC4F75" w:rsidP="00BC4F75">
      <w:pPr>
        <w:spacing w:line="240" w:lineRule="auto"/>
        <w:ind w:firstLine="708"/>
        <w:rPr>
          <w:iCs/>
          <w:sz w:val="22"/>
        </w:rPr>
      </w:pPr>
      <w:r w:rsidRPr="00555AC4">
        <w:rPr>
          <w:sz w:val="22"/>
        </w:rPr>
        <w:t xml:space="preserve">Przedsięwzięcie będzie finansowane z PROW 2014-2020, poddziałanie 19.2. </w:t>
      </w:r>
      <w:r w:rsidRPr="00555AC4">
        <w:rPr>
          <w:iCs/>
          <w:sz w:val="22"/>
        </w:rPr>
        <w:t xml:space="preserve">określone w </w:t>
      </w:r>
      <w:r w:rsidRPr="00555AC4">
        <w:rPr>
          <w:sz w:val="22"/>
        </w:rPr>
        <w:t xml:space="preserve">§ 2 ust 1 </w:t>
      </w:r>
      <w:proofErr w:type="spellStart"/>
      <w:r w:rsidRPr="00555AC4">
        <w:rPr>
          <w:sz w:val="22"/>
        </w:rPr>
        <w:t>pkt</w:t>
      </w:r>
      <w:proofErr w:type="spellEnd"/>
      <w:r w:rsidRPr="00555AC4">
        <w:rPr>
          <w:sz w:val="22"/>
        </w:rPr>
        <w:t xml:space="preserve"> 1) rozporządzenia </w:t>
      </w:r>
      <w:proofErr w:type="spellStart"/>
      <w:r w:rsidRPr="00555AC4">
        <w:rPr>
          <w:sz w:val="22"/>
        </w:rPr>
        <w:t>MRiRW</w:t>
      </w:r>
      <w:proofErr w:type="spellEnd"/>
      <w:r w:rsidRPr="00555AC4">
        <w:rPr>
          <w:sz w:val="22"/>
        </w:rPr>
        <w:t xml:space="preserve"> z dnia 24 września 2015 r. </w:t>
      </w:r>
      <w:r w:rsidRPr="00555AC4">
        <w:rPr>
          <w:iCs/>
          <w:sz w:val="22"/>
        </w:rPr>
        <w:t>wzmocnienie kapitału społecznego, w tym przez</w:t>
      </w:r>
      <w:r w:rsidRPr="00555AC4">
        <w:rPr>
          <w:sz w:val="22"/>
        </w:rPr>
        <w:t xml:space="preserve"> </w:t>
      </w:r>
      <w:r w:rsidRPr="00555AC4">
        <w:rPr>
          <w:iCs/>
          <w:sz w:val="22"/>
        </w:rPr>
        <w:t>podnoszenie wiedzy społeczności lokalnej w zakresie ochrony środowiska i zmian klimatycznych, także</w:t>
      </w:r>
      <w:r w:rsidRPr="00555AC4">
        <w:rPr>
          <w:sz w:val="22"/>
        </w:rPr>
        <w:t xml:space="preserve"> </w:t>
      </w:r>
      <w:r w:rsidRPr="00555AC4">
        <w:rPr>
          <w:iCs/>
          <w:sz w:val="22"/>
        </w:rPr>
        <w:t xml:space="preserve">z wykorzystaniem rozwiązań innowacyjnych </w:t>
      </w:r>
      <w:r w:rsidRPr="00555AC4">
        <w:rPr>
          <w:sz w:val="22"/>
        </w:rPr>
        <w:t xml:space="preserve">oraz </w:t>
      </w:r>
      <w:r w:rsidRPr="00555AC4">
        <w:rPr>
          <w:iCs/>
          <w:sz w:val="22"/>
        </w:rPr>
        <w:t xml:space="preserve">§ 2 ust 1 </w:t>
      </w:r>
      <w:proofErr w:type="spellStart"/>
      <w:r w:rsidRPr="00555AC4">
        <w:rPr>
          <w:iCs/>
          <w:sz w:val="22"/>
        </w:rPr>
        <w:t>pkt</w:t>
      </w:r>
      <w:proofErr w:type="spellEnd"/>
      <w:r w:rsidRPr="00555AC4">
        <w:rPr>
          <w:iCs/>
          <w:sz w:val="22"/>
        </w:rPr>
        <w:t xml:space="preserve"> 5) rozporządzenia </w:t>
      </w:r>
      <w:proofErr w:type="spellStart"/>
      <w:r w:rsidRPr="00555AC4">
        <w:rPr>
          <w:iCs/>
          <w:sz w:val="22"/>
        </w:rPr>
        <w:t>MRiRW</w:t>
      </w:r>
      <w:proofErr w:type="spellEnd"/>
      <w:r w:rsidRPr="00555AC4">
        <w:rPr>
          <w:iCs/>
          <w:sz w:val="22"/>
        </w:rPr>
        <w:t xml:space="preserve"> z dnia 24</w:t>
      </w:r>
      <w:r w:rsidRPr="00555AC4">
        <w:rPr>
          <w:sz w:val="22"/>
        </w:rPr>
        <w:t xml:space="preserve"> </w:t>
      </w:r>
      <w:r w:rsidRPr="00555AC4">
        <w:rPr>
          <w:iCs/>
          <w:sz w:val="22"/>
        </w:rPr>
        <w:t xml:space="preserve">września 2015 r. zachowanie dziedzictwa lokalnego. </w:t>
      </w:r>
    </w:p>
    <w:p w:rsidR="00BC4F75" w:rsidRPr="00555AC4" w:rsidRDefault="00BC4F75" w:rsidP="00BC4F75">
      <w:pPr>
        <w:spacing w:line="240" w:lineRule="auto"/>
        <w:ind w:firstLine="708"/>
        <w:rPr>
          <w:sz w:val="22"/>
        </w:rPr>
      </w:pPr>
      <w:r w:rsidRPr="00555AC4">
        <w:rPr>
          <w:sz w:val="22"/>
        </w:rPr>
        <w:t xml:space="preserve">Beneficjentem będą osoby fizyczne, osoby prawne, jednostki organizacyjne nie posiadające osobowości prawnej, gminy, instytucje kultury (dla której organizatorem jest JST), organizacje pozarządowe oraz parafie i związki wyznaniowe. </w:t>
      </w:r>
    </w:p>
    <w:p w:rsidR="00BC4F75" w:rsidRPr="00555AC4" w:rsidRDefault="00BC4F75" w:rsidP="00BC4F75">
      <w:pPr>
        <w:spacing w:line="240" w:lineRule="auto"/>
        <w:ind w:firstLine="708"/>
        <w:rPr>
          <w:sz w:val="22"/>
        </w:rPr>
      </w:pPr>
      <w:r w:rsidRPr="00555AC4">
        <w:rPr>
          <w:sz w:val="22"/>
        </w:rPr>
        <w:t>Rodzaj: Projekt konkursowy</w:t>
      </w:r>
    </w:p>
    <w:p w:rsidR="00BC4F75" w:rsidRPr="00555AC4" w:rsidRDefault="00BC4F75" w:rsidP="00BC4F75">
      <w:pPr>
        <w:spacing w:line="240" w:lineRule="auto"/>
        <w:ind w:firstLine="708"/>
        <w:rPr>
          <w:sz w:val="22"/>
        </w:rPr>
      </w:pPr>
      <w:r>
        <w:rPr>
          <w:sz w:val="22"/>
        </w:rPr>
        <w:t>Wysokość wsparcia</w:t>
      </w:r>
      <w:r w:rsidRPr="00555AC4">
        <w:rPr>
          <w:sz w:val="22"/>
        </w:rPr>
        <w:t>: 50.000,00 zł</w:t>
      </w:r>
    </w:p>
    <w:p w:rsidR="00BC4F75" w:rsidRPr="00555AC4" w:rsidRDefault="00BC4F75" w:rsidP="00BC4F75">
      <w:pPr>
        <w:spacing w:line="240" w:lineRule="auto"/>
        <w:ind w:firstLine="708"/>
        <w:rPr>
          <w:sz w:val="22"/>
        </w:rPr>
      </w:pPr>
      <w:r w:rsidRPr="00555AC4">
        <w:rPr>
          <w:sz w:val="22"/>
        </w:rPr>
        <w:t xml:space="preserve">Zakres obejmować będzie organizację różnego typu zajęć, warsztatów, kursów, spotkań. Będą to różnego typu inicjatywy mające zapewnić organizację wolnego czasu dla wszystkich mieszkańców obszaru LGD, a szczególnie dla grup defaworyzowanych, realizowane w formie projektu konkursowego. Przedsięwzięcie zostanie skierowane także do osób z grup defaworyzowanych na rynku pracy. W ramach przedsięwzięcia realizowana będzie </w:t>
      </w:r>
      <w:r w:rsidRPr="00555AC4">
        <w:rPr>
          <w:bCs/>
          <w:sz w:val="22"/>
        </w:rPr>
        <w:t>aktywizacja społeczno-zawodowa, w tym: szkolenia</w:t>
      </w:r>
      <w:r w:rsidRPr="00555AC4">
        <w:rPr>
          <w:sz w:val="22"/>
        </w:rPr>
        <w:t xml:space="preserve"> </w:t>
      </w:r>
      <w:r w:rsidRPr="00555AC4">
        <w:rPr>
          <w:bCs/>
          <w:sz w:val="22"/>
        </w:rPr>
        <w:t>podnoszące kompetencje zawodowe i dające nowe umiejętności zawodowe i społeczne,</w:t>
      </w:r>
      <w:r w:rsidRPr="00555AC4">
        <w:rPr>
          <w:sz w:val="22"/>
        </w:rPr>
        <w:t xml:space="preserve"> </w:t>
      </w:r>
      <w:r w:rsidRPr="00555AC4">
        <w:rPr>
          <w:bCs/>
          <w:sz w:val="22"/>
        </w:rPr>
        <w:t>doradztwo z zakresu tworzenia i wdrażanie społecznych projektów nakierowanych na</w:t>
      </w:r>
      <w:r w:rsidRPr="00555AC4">
        <w:rPr>
          <w:sz w:val="22"/>
        </w:rPr>
        <w:t xml:space="preserve"> </w:t>
      </w:r>
      <w:r w:rsidRPr="00555AC4">
        <w:rPr>
          <w:bCs/>
          <w:sz w:val="22"/>
        </w:rPr>
        <w:t>kultywowanie wartości środowiska przyrodniczego, działania edukacyjne zwiększające</w:t>
      </w:r>
      <w:r w:rsidRPr="00555AC4">
        <w:rPr>
          <w:sz w:val="22"/>
        </w:rPr>
        <w:t xml:space="preserve"> </w:t>
      </w:r>
      <w:r w:rsidRPr="00555AC4">
        <w:rPr>
          <w:bCs/>
          <w:sz w:val="22"/>
        </w:rPr>
        <w:t>świadomość ekologiczną mieszkańców</w:t>
      </w:r>
      <w:r w:rsidRPr="00555AC4">
        <w:rPr>
          <w:sz w:val="22"/>
        </w:rPr>
        <w:t>. Zakres obejmować będzie również wyrównywanie szans edukacyjnych dzieci i młodzieży oraz zagospodarowania ich czasu wolnego poprzez udział w zajęciach edukacyjnych lub kulturalnych.</w:t>
      </w:r>
    </w:p>
    <w:p w:rsidR="00BC4F75" w:rsidRPr="00555AC4" w:rsidRDefault="00BC4F75" w:rsidP="00BC4F75">
      <w:pPr>
        <w:spacing w:line="240" w:lineRule="auto"/>
        <w:rPr>
          <w:sz w:val="22"/>
        </w:rPr>
      </w:pPr>
    </w:p>
    <w:p w:rsidR="00BC4F75" w:rsidRPr="00555AC4" w:rsidRDefault="00BC4F75" w:rsidP="00BC4F75">
      <w:pPr>
        <w:shd w:val="clear" w:color="auto" w:fill="C5E0B3"/>
        <w:spacing w:line="240" w:lineRule="auto"/>
        <w:rPr>
          <w:sz w:val="22"/>
        </w:rPr>
      </w:pPr>
      <w:r w:rsidRPr="00555AC4">
        <w:rPr>
          <w:b/>
          <w:bCs/>
          <w:sz w:val="22"/>
        </w:rPr>
        <w:t>PRZEDSIĘWZIĘCIE:</w:t>
      </w:r>
      <w:r w:rsidRPr="00555AC4">
        <w:rPr>
          <w:sz w:val="22"/>
        </w:rPr>
        <w:t xml:space="preserve"> </w:t>
      </w:r>
      <w:r w:rsidRPr="00555AC4">
        <w:rPr>
          <w:b/>
          <w:sz w:val="22"/>
        </w:rPr>
        <w:t>Świadomy ekologicznie mieszkaniec – szkolenia w zakresie wiedzy o potencjale obszaru, ochronie środowiska i OZE</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1.1: </w:t>
      </w:r>
      <w:r w:rsidRPr="00555AC4">
        <w:rPr>
          <w:sz w:val="22"/>
        </w:rPr>
        <w:t>Społeczność obszaru LGD Natura i Kultura rozwijająca inicjatywy społeczne</w:t>
      </w:r>
    </w:p>
    <w:p w:rsidR="00BC4F75" w:rsidRPr="00555AC4" w:rsidRDefault="00BC4F75" w:rsidP="00BC4F75">
      <w:pPr>
        <w:spacing w:line="240" w:lineRule="auto"/>
        <w:ind w:firstLine="708"/>
        <w:rPr>
          <w:sz w:val="22"/>
        </w:rPr>
      </w:pPr>
      <w:r w:rsidRPr="00555AC4">
        <w:rPr>
          <w:sz w:val="22"/>
        </w:rPr>
        <w:t>Przedsięwzięcie będzie finansowane z PROW 2014-2020, poddziałanie 19.4 Aktywizacja, określonych w rozporządzeniu nr 1303/2013</w:t>
      </w:r>
      <w:r w:rsidRPr="00555AC4">
        <w:rPr>
          <w:i/>
          <w:iCs/>
          <w:sz w:val="22"/>
        </w:rPr>
        <w:t xml:space="preserve">. </w:t>
      </w:r>
      <w:r>
        <w:rPr>
          <w:sz w:val="22"/>
        </w:rPr>
        <w:t xml:space="preserve">Działanie będzie </w:t>
      </w:r>
      <w:r w:rsidRPr="00555AC4">
        <w:rPr>
          <w:sz w:val="22"/>
        </w:rPr>
        <w:t>realizowane przez LGD w zakresie wspieranie udziału społeczności lokalnej w realizacji założeń Lokaln</w:t>
      </w:r>
      <w:r>
        <w:rPr>
          <w:sz w:val="22"/>
        </w:rPr>
        <w:t>ej Strategii Rozwoju, zachowania dziedzictwa lokalnego, promowania</w:t>
      </w:r>
      <w:r w:rsidRPr="00555AC4">
        <w:rPr>
          <w:sz w:val="22"/>
        </w:rPr>
        <w:t xml:space="preserve"> obszaru objętego LSR oraz w ramach stworzenia warunków do rozwoju przedsiębiorczości na obszarze. W ramach przedsięwzięcia planowane są zadania z zakresu</w:t>
      </w:r>
      <w:r>
        <w:rPr>
          <w:sz w:val="22"/>
        </w:rPr>
        <w:t xml:space="preserve"> animacji społeczności lokalnej ze szczególnym naciskiem na działania pro ekologiczne oraz dotyczące OZE.</w:t>
      </w:r>
    </w:p>
    <w:p w:rsidR="00BC4F75" w:rsidRPr="00555AC4" w:rsidRDefault="00BC4F75" w:rsidP="00BC4F75">
      <w:pPr>
        <w:spacing w:line="240" w:lineRule="auto"/>
        <w:ind w:firstLine="708"/>
        <w:rPr>
          <w:sz w:val="22"/>
        </w:rPr>
      </w:pPr>
      <w:r w:rsidRPr="00555AC4">
        <w:rPr>
          <w:sz w:val="22"/>
        </w:rPr>
        <w:t>Realizacja: LGD</w:t>
      </w:r>
    </w:p>
    <w:p w:rsidR="00BC4F75" w:rsidRPr="00555AC4" w:rsidRDefault="00BC4F75" w:rsidP="00BC4F75">
      <w:pPr>
        <w:spacing w:line="240" w:lineRule="auto"/>
        <w:rPr>
          <w:sz w:val="22"/>
        </w:rPr>
      </w:pPr>
    </w:p>
    <w:p w:rsidR="00BC4F75" w:rsidRPr="00555AC4" w:rsidRDefault="00BC4F75" w:rsidP="00BC4F75">
      <w:pPr>
        <w:shd w:val="clear" w:color="auto" w:fill="C5E0B3"/>
        <w:spacing w:line="240" w:lineRule="auto"/>
        <w:rPr>
          <w:b/>
          <w:sz w:val="22"/>
        </w:rPr>
      </w:pPr>
      <w:r w:rsidRPr="00555AC4">
        <w:rPr>
          <w:b/>
          <w:bCs/>
          <w:sz w:val="22"/>
        </w:rPr>
        <w:t xml:space="preserve">PRZEDSIĘWZIĘCIE: </w:t>
      </w:r>
      <w:r w:rsidRPr="00555AC4">
        <w:rPr>
          <w:b/>
          <w:sz w:val="22"/>
        </w:rPr>
        <w:t>Mieszkańcy inwestujący w swój obszar</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1.2: </w:t>
      </w:r>
      <w:r w:rsidRPr="00555AC4">
        <w:rPr>
          <w:sz w:val="22"/>
        </w:rPr>
        <w:t>Poprawa dostępności, jakości i rozwój infrastruktury służącej lokalnej społeczności</w:t>
      </w:r>
    </w:p>
    <w:p w:rsidR="00BC4F75" w:rsidRPr="00555AC4" w:rsidRDefault="00BC4F75" w:rsidP="00BC4F75">
      <w:pPr>
        <w:spacing w:line="240" w:lineRule="auto"/>
        <w:ind w:firstLine="708"/>
        <w:rPr>
          <w:iCs/>
          <w:sz w:val="22"/>
        </w:rPr>
      </w:pPr>
      <w:r w:rsidRPr="00555AC4">
        <w:rPr>
          <w:sz w:val="22"/>
        </w:rPr>
        <w:t xml:space="preserve">Przedsięwzięcie będzie finansowane z PROW 2014-2020, poddziałanie 19.2. </w:t>
      </w:r>
      <w:r w:rsidRPr="00555AC4">
        <w:rPr>
          <w:iCs/>
          <w:sz w:val="22"/>
        </w:rPr>
        <w:t xml:space="preserve">określone w § 2 ust 1 </w:t>
      </w:r>
      <w:proofErr w:type="spellStart"/>
      <w:r w:rsidRPr="00555AC4">
        <w:rPr>
          <w:iCs/>
          <w:sz w:val="22"/>
        </w:rPr>
        <w:t>pkt</w:t>
      </w:r>
      <w:proofErr w:type="spellEnd"/>
      <w:r w:rsidRPr="00555AC4">
        <w:rPr>
          <w:iCs/>
          <w:sz w:val="22"/>
        </w:rPr>
        <w:t xml:space="preserve"> 6) rozporządzenia </w:t>
      </w:r>
      <w:proofErr w:type="spellStart"/>
      <w:r w:rsidRPr="00555AC4">
        <w:rPr>
          <w:iCs/>
          <w:sz w:val="22"/>
        </w:rPr>
        <w:t>MRiRW</w:t>
      </w:r>
      <w:proofErr w:type="spellEnd"/>
      <w:r w:rsidRPr="00555AC4">
        <w:rPr>
          <w:iCs/>
          <w:sz w:val="22"/>
        </w:rPr>
        <w:t xml:space="preserve"> z dnia 24 września 2015 r. budowy lub przebudowy ogólnodostępnej i niekomercyjnej infrastruktury turystycznej lub rekreacyjnej, lub kulturalnej. </w:t>
      </w:r>
    </w:p>
    <w:p w:rsidR="00BC4F75" w:rsidRPr="00555AC4" w:rsidRDefault="00BC4F75" w:rsidP="00BC4F75">
      <w:pPr>
        <w:spacing w:line="240" w:lineRule="auto"/>
        <w:ind w:firstLine="708"/>
        <w:rPr>
          <w:iCs/>
          <w:sz w:val="22"/>
        </w:rPr>
      </w:pPr>
      <w:r w:rsidRPr="00555AC4">
        <w:rPr>
          <w:sz w:val="22"/>
        </w:rPr>
        <w:lastRenderedPageBreak/>
        <w:t>W ramach</w:t>
      </w:r>
      <w:r w:rsidRPr="00555AC4">
        <w:rPr>
          <w:iCs/>
          <w:sz w:val="22"/>
        </w:rPr>
        <w:t xml:space="preserve"> </w:t>
      </w:r>
      <w:r w:rsidRPr="00555AC4">
        <w:rPr>
          <w:sz w:val="22"/>
        </w:rPr>
        <w:t>Przedsięwzięcia wspierany będzie rozwój infrastruktury turystycznej w tym rozwój różnych</w:t>
      </w:r>
      <w:r w:rsidRPr="00555AC4">
        <w:rPr>
          <w:iCs/>
          <w:sz w:val="22"/>
        </w:rPr>
        <w:t xml:space="preserve"> </w:t>
      </w:r>
      <w:r w:rsidRPr="00555AC4">
        <w:rPr>
          <w:sz w:val="22"/>
        </w:rPr>
        <w:t>form infrastruktury służącej rekreacji i kultury. Realizowan</w:t>
      </w:r>
      <w:r>
        <w:rPr>
          <w:sz w:val="22"/>
        </w:rPr>
        <w:t>e będą szczególnie inwestycje w </w:t>
      </w:r>
      <w:r w:rsidRPr="00555AC4">
        <w:rPr>
          <w:sz w:val="22"/>
        </w:rPr>
        <w:t>świetlice</w:t>
      </w:r>
      <w:r w:rsidRPr="00555AC4">
        <w:rPr>
          <w:iCs/>
          <w:sz w:val="22"/>
        </w:rPr>
        <w:t xml:space="preserve"> </w:t>
      </w:r>
      <w:r w:rsidRPr="00555AC4">
        <w:rPr>
          <w:sz w:val="22"/>
        </w:rPr>
        <w:t>wiejskie, place zabaw, siłownie plenerowe, ścieżki rowerowe, ogólnodostępne obiekty rekreacyjne i</w:t>
      </w:r>
      <w:r w:rsidRPr="00555AC4">
        <w:rPr>
          <w:iCs/>
          <w:sz w:val="22"/>
        </w:rPr>
        <w:t xml:space="preserve"> </w:t>
      </w:r>
      <w:r w:rsidRPr="00555AC4">
        <w:rPr>
          <w:sz w:val="22"/>
        </w:rPr>
        <w:t xml:space="preserve">inne operacje służące zaspokajaniu potrzeb społeczności lokalnej. </w:t>
      </w:r>
    </w:p>
    <w:p w:rsidR="00BC4F75" w:rsidRPr="00555AC4" w:rsidRDefault="00BC4F75" w:rsidP="00BC4F75">
      <w:pPr>
        <w:spacing w:line="240" w:lineRule="auto"/>
        <w:ind w:firstLine="708"/>
        <w:rPr>
          <w:sz w:val="22"/>
        </w:rPr>
      </w:pPr>
      <w:r w:rsidRPr="00555AC4">
        <w:rPr>
          <w:sz w:val="22"/>
        </w:rPr>
        <w:t xml:space="preserve">Beneficjentem będą osoby fizyczne, osoby prawne, jednostki organizacyjne nie posiadające osobowości prawnej, gminy, instytucje kultury (dla której organizatorem jest JST), organizacje pozarządowe oraz parafie i związki wyznaniowe. </w:t>
      </w:r>
    </w:p>
    <w:p w:rsidR="00BC4F75" w:rsidRPr="00555AC4" w:rsidRDefault="00BC4F75" w:rsidP="00BC4F75">
      <w:pPr>
        <w:spacing w:line="240" w:lineRule="auto"/>
        <w:ind w:firstLine="708"/>
        <w:rPr>
          <w:sz w:val="22"/>
        </w:rPr>
      </w:pPr>
      <w:r w:rsidRPr="00555AC4">
        <w:rPr>
          <w:sz w:val="22"/>
        </w:rPr>
        <w:t>Rodzaj: Projekt grantowy.</w:t>
      </w:r>
    </w:p>
    <w:p w:rsidR="00BC4F75" w:rsidRPr="00555AC4" w:rsidRDefault="00BC4F75" w:rsidP="00BC4F75">
      <w:pPr>
        <w:spacing w:line="240" w:lineRule="auto"/>
        <w:ind w:firstLine="708"/>
        <w:rPr>
          <w:sz w:val="22"/>
        </w:rPr>
      </w:pPr>
      <w:r w:rsidRPr="00555AC4">
        <w:rPr>
          <w:sz w:val="22"/>
        </w:rPr>
        <w:t xml:space="preserve">Wysokość wsparcia: </w:t>
      </w:r>
      <w:proofErr w:type="spellStart"/>
      <w:r w:rsidRPr="00555AC4">
        <w:rPr>
          <w:sz w:val="22"/>
        </w:rPr>
        <w:t>max</w:t>
      </w:r>
      <w:proofErr w:type="spellEnd"/>
      <w:r w:rsidRPr="00555AC4">
        <w:rPr>
          <w:sz w:val="22"/>
        </w:rPr>
        <w:t>. 20.000,00 zł</w:t>
      </w:r>
    </w:p>
    <w:p w:rsidR="00BC4F75" w:rsidRPr="00555AC4" w:rsidRDefault="00BC4F75" w:rsidP="00BC4F75">
      <w:pPr>
        <w:spacing w:line="240" w:lineRule="auto"/>
        <w:ind w:firstLine="708"/>
        <w:rPr>
          <w:iCs/>
          <w:sz w:val="22"/>
        </w:rPr>
      </w:pPr>
      <w:r w:rsidRPr="00555AC4">
        <w:rPr>
          <w:sz w:val="22"/>
        </w:rPr>
        <w:t>Koszty kwalifikowane obejmować będą</w:t>
      </w:r>
      <w:r w:rsidRPr="00555AC4">
        <w:rPr>
          <w:iCs/>
          <w:sz w:val="22"/>
        </w:rPr>
        <w:t xml:space="preserve"> </w:t>
      </w:r>
      <w:r w:rsidRPr="00555AC4">
        <w:rPr>
          <w:sz w:val="22"/>
        </w:rPr>
        <w:t>koszty budowy przebudowy lub modernizacji obiektów budowlanych; koszty zakupu sprzętu,</w:t>
      </w:r>
      <w:r w:rsidRPr="00555AC4">
        <w:rPr>
          <w:iCs/>
          <w:sz w:val="22"/>
        </w:rPr>
        <w:t xml:space="preserve"> </w:t>
      </w:r>
      <w:r w:rsidRPr="00555AC4">
        <w:rPr>
          <w:sz w:val="22"/>
        </w:rPr>
        <w:t>materiałów i usług, służących realizacji operacji oraz koszty ogólne, bezpośrednio związane z</w:t>
      </w:r>
      <w:r w:rsidRPr="00555AC4">
        <w:rPr>
          <w:iCs/>
          <w:sz w:val="22"/>
        </w:rPr>
        <w:t xml:space="preserve"> </w:t>
      </w:r>
      <w:r w:rsidRPr="00555AC4">
        <w:rPr>
          <w:sz w:val="22"/>
        </w:rPr>
        <w:t>przygotowaniem i realizacją operacji.</w:t>
      </w:r>
    </w:p>
    <w:p w:rsidR="00BC4F75" w:rsidRPr="00555AC4" w:rsidRDefault="00BC4F75" w:rsidP="00BC4F75">
      <w:pPr>
        <w:spacing w:line="240" w:lineRule="auto"/>
        <w:rPr>
          <w:sz w:val="22"/>
        </w:rPr>
      </w:pPr>
    </w:p>
    <w:p w:rsidR="00BC4F75" w:rsidRPr="00555AC4" w:rsidRDefault="00BC4F75" w:rsidP="00BC4F75">
      <w:pPr>
        <w:shd w:val="clear" w:color="auto" w:fill="C5E0B3"/>
        <w:spacing w:line="240" w:lineRule="auto"/>
        <w:rPr>
          <w:b/>
          <w:sz w:val="22"/>
        </w:rPr>
      </w:pPr>
      <w:r w:rsidRPr="00555AC4">
        <w:rPr>
          <w:b/>
          <w:bCs/>
          <w:sz w:val="22"/>
        </w:rPr>
        <w:t xml:space="preserve">PRZEDSIĘWZIĘCIE: </w:t>
      </w:r>
      <w:r w:rsidRPr="00555AC4">
        <w:rPr>
          <w:b/>
          <w:sz w:val="22"/>
        </w:rPr>
        <w:t>Infrastruktura dla mieszkańców obszaru LGD</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1.2: </w:t>
      </w:r>
      <w:r w:rsidRPr="00555AC4">
        <w:rPr>
          <w:sz w:val="22"/>
        </w:rPr>
        <w:t>Poprawa dostępności, jakości i rozwój infrastruktury służącej lokalnej społeczności</w:t>
      </w:r>
    </w:p>
    <w:p w:rsidR="00BC4F75" w:rsidRPr="00555AC4" w:rsidRDefault="00BC4F75" w:rsidP="00BC4F75">
      <w:pPr>
        <w:spacing w:line="240" w:lineRule="auto"/>
        <w:ind w:firstLine="708"/>
        <w:rPr>
          <w:iCs/>
          <w:sz w:val="22"/>
        </w:rPr>
      </w:pPr>
      <w:r w:rsidRPr="00555AC4">
        <w:rPr>
          <w:sz w:val="22"/>
        </w:rPr>
        <w:t xml:space="preserve">Przedsięwzięcie będzie finansowane z PROW 2014-2020, poddziałanie 19.2. </w:t>
      </w:r>
      <w:r w:rsidRPr="00555AC4">
        <w:rPr>
          <w:iCs/>
          <w:sz w:val="22"/>
        </w:rPr>
        <w:t xml:space="preserve">określone w § 2 ust 1 </w:t>
      </w:r>
      <w:proofErr w:type="spellStart"/>
      <w:r w:rsidRPr="00555AC4">
        <w:rPr>
          <w:iCs/>
          <w:sz w:val="22"/>
        </w:rPr>
        <w:t>pkt</w:t>
      </w:r>
      <w:proofErr w:type="spellEnd"/>
      <w:r w:rsidRPr="00555AC4">
        <w:rPr>
          <w:iCs/>
          <w:sz w:val="22"/>
        </w:rPr>
        <w:t xml:space="preserve"> 6) rozporządzenia </w:t>
      </w:r>
      <w:proofErr w:type="spellStart"/>
      <w:r w:rsidRPr="00555AC4">
        <w:rPr>
          <w:iCs/>
          <w:sz w:val="22"/>
        </w:rPr>
        <w:t>MRiRW</w:t>
      </w:r>
      <w:proofErr w:type="spellEnd"/>
      <w:r w:rsidRPr="00555AC4">
        <w:rPr>
          <w:iCs/>
          <w:sz w:val="22"/>
        </w:rPr>
        <w:t xml:space="preserve"> z dnia 24 września 2015 r. budowy lub przebudowy ogólnodostępnej i niekomercyjnej infrastruktury turystycznej lub rekreacyjnej, lub kulturalnej. </w:t>
      </w:r>
    </w:p>
    <w:p w:rsidR="00BC4F75" w:rsidRPr="00555AC4" w:rsidRDefault="00BC4F75" w:rsidP="00BC4F75">
      <w:pPr>
        <w:spacing w:line="240" w:lineRule="auto"/>
        <w:ind w:firstLine="708"/>
        <w:rPr>
          <w:iCs/>
          <w:sz w:val="22"/>
        </w:rPr>
      </w:pPr>
      <w:r w:rsidRPr="00555AC4">
        <w:rPr>
          <w:sz w:val="22"/>
        </w:rPr>
        <w:t>W ramach</w:t>
      </w:r>
      <w:r w:rsidRPr="00555AC4">
        <w:rPr>
          <w:iCs/>
          <w:sz w:val="22"/>
        </w:rPr>
        <w:t xml:space="preserve"> </w:t>
      </w:r>
      <w:r w:rsidRPr="00555AC4">
        <w:rPr>
          <w:sz w:val="22"/>
        </w:rPr>
        <w:t>Przedsięwzięcia wspierany będzie rozwój infrastruktury turystycznej w tym gastronomicznej i</w:t>
      </w:r>
      <w:r w:rsidRPr="00555AC4">
        <w:rPr>
          <w:iCs/>
          <w:sz w:val="22"/>
        </w:rPr>
        <w:t xml:space="preserve"> </w:t>
      </w:r>
      <w:r w:rsidRPr="00555AC4">
        <w:rPr>
          <w:sz w:val="22"/>
        </w:rPr>
        <w:t>noclegowej oraz stworzenie bazy do uprawiania zróżnicowanych form turystyki, oraz rozwój różnych</w:t>
      </w:r>
      <w:r w:rsidRPr="00555AC4">
        <w:rPr>
          <w:iCs/>
          <w:sz w:val="22"/>
        </w:rPr>
        <w:t xml:space="preserve"> </w:t>
      </w:r>
      <w:r w:rsidRPr="00555AC4">
        <w:rPr>
          <w:sz w:val="22"/>
        </w:rPr>
        <w:t>form infrastruktury służącej rekreacji i kultury. Realizowane będą szczególnie inwestycje w świetlice</w:t>
      </w:r>
      <w:r w:rsidRPr="00555AC4">
        <w:rPr>
          <w:iCs/>
          <w:sz w:val="22"/>
        </w:rPr>
        <w:t xml:space="preserve"> </w:t>
      </w:r>
      <w:r w:rsidRPr="00555AC4">
        <w:rPr>
          <w:sz w:val="22"/>
        </w:rPr>
        <w:t>wiejskie, place zabaw, siłownie plenerowe, ścieżki rowerowe, ogólnodostępne obiekty rekreacyjne i</w:t>
      </w:r>
      <w:r w:rsidRPr="00555AC4">
        <w:rPr>
          <w:iCs/>
          <w:sz w:val="22"/>
        </w:rPr>
        <w:t xml:space="preserve"> </w:t>
      </w:r>
      <w:r w:rsidRPr="00555AC4">
        <w:rPr>
          <w:sz w:val="22"/>
        </w:rPr>
        <w:t xml:space="preserve">inne operacje służące zaspokajaniu potrzeb społeczności lokalnej. </w:t>
      </w:r>
    </w:p>
    <w:p w:rsidR="00BC4F75" w:rsidRPr="00555AC4" w:rsidRDefault="00BC4F75" w:rsidP="00BC4F75">
      <w:pPr>
        <w:spacing w:line="240" w:lineRule="auto"/>
        <w:ind w:firstLine="708"/>
        <w:rPr>
          <w:iCs/>
          <w:sz w:val="22"/>
        </w:rPr>
      </w:pPr>
      <w:r w:rsidRPr="00555AC4">
        <w:rPr>
          <w:sz w:val="22"/>
        </w:rPr>
        <w:t>Koszty kwalifikowane obejmować będą koszty budowy przebudowy lub modernizacji obiektów budowlanych; koszty zakupu sprzętu,</w:t>
      </w:r>
      <w:r w:rsidRPr="00555AC4">
        <w:rPr>
          <w:iCs/>
          <w:sz w:val="22"/>
        </w:rPr>
        <w:t xml:space="preserve"> </w:t>
      </w:r>
      <w:r w:rsidRPr="00555AC4">
        <w:rPr>
          <w:sz w:val="22"/>
        </w:rPr>
        <w:t>materiałów i usług, służących realizacji operacji oraz koszty ogólne, bezpośrednio związane z</w:t>
      </w:r>
      <w:r w:rsidRPr="00555AC4">
        <w:rPr>
          <w:iCs/>
          <w:sz w:val="22"/>
        </w:rPr>
        <w:t xml:space="preserve"> </w:t>
      </w:r>
      <w:r w:rsidRPr="00555AC4">
        <w:rPr>
          <w:sz w:val="22"/>
        </w:rPr>
        <w:t>przygotowaniem i realizacją operacji.</w:t>
      </w:r>
    </w:p>
    <w:p w:rsidR="00BC4F75" w:rsidRPr="00555AC4" w:rsidRDefault="00BC4F75" w:rsidP="00BC4F75">
      <w:pPr>
        <w:spacing w:line="240" w:lineRule="auto"/>
        <w:ind w:firstLine="708"/>
        <w:rPr>
          <w:sz w:val="22"/>
        </w:rPr>
      </w:pPr>
      <w:r w:rsidRPr="00555AC4">
        <w:rPr>
          <w:sz w:val="22"/>
        </w:rPr>
        <w:t>Rodzaj: Projekt konkursowy</w:t>
      </w:r>
    </w:p>
    <w:p w:rsidR="00BC4F75" w:rsidRPr="00555AC4" w:rsidRDefault="00BC4F75" w:rsidP="00BC4F75">
      <w:pPr>
        <w:spacing w:line="240" w:lineRule="auto"/>
        <w:ind w:firstLine="708"/>
        <w:rPr>
          <w:sz w:val="22"/>
        </w:rPr>
      </w:pPr>
      <w:r w:rsidRPr="00555AC4">
        <w:rPr>
          <w:sz w:val="22"/>
        </w:rPr>
        <w:t xml:space="preserve">Wysokość wsparcia : </w:t>
      </w:r>
      <w:r>
        <w:rPr>
          <w:sz w:val="22"/>
        </w:rPr>
        <w:t xml:space="preserve"> do 50</w:t>
      </w:r>
      <w:r w:rsidRPr="00555AC4">
        <w:rPr>
          <w:sz w:val="22"/>
        </w:rPr>
        <w:t>0.000,00 zł</w:t>
      </w:r>
    </w:p>
    <w:p w:rsidR="00BC4F75" w:rsidRPr="00555AC4" w:rsidRDefault="00BC4F75" w:rsidP="00BC4F75">
      <w:pPr>
        <w:spacing w:line="240" w:lineRule="auto"/>
        <w:jc w:val="left"/>
        <w:rPr>
          <w:sz w:val="22"/>
        </w:rPr>
      </w:pPr>
    </w:p>
    <w:p w:rsidR="00BC4F75" w:rsidRPr="00555AC4" w:rsidRDefault="00BC4F75" w:rsidP="00BC4F75">
      <w:pPr>
        <w:shd w:val="clear" w:color="auto" w:fill="C5E0B3"/>
        <w:spacing w:line="240" w:lineRule="auto"/>
        <w:rPr>
          <w:sz w:val="22"/>
        </w:rPr>
      </w:pPr>
      <w:r w:rsidRPr="00555AC4">
        <w:rPr>
          <w:b/>
          <w:bCs/>
          <w:sz w:val="22"/>
        </w:rPr>
        <w:t xml:space="preserve">PRZEDSIĘWZIĘCIE: </w:t>
      </w:r>
      <w:r w:rsidRPr="00555AC4">
        <w:rPr>
          <w:b/>
          <w:sz w:val="22"/>
        </w:rPr>
        <w:t>Ochrona, kultywowanie i rozwój tradycji obszaru LGD oraz ochrona i udostępnianie zasobów przyrodniczych</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1.3: </w:t>
      </w:r>
      <w:r w:rsidRPr="00555AC4">
        <w:rPr>
          <w:sz w:val="22"/>
        </w:rPr>
        <w:t>Walory kulturowe  i przyrodnicze dobrem społeczności lokalnej</w:t>
      </w:r>
    </w:p>
    <w:p w:rsidR="00BC4F75" w:rsidRPr="00555AC4" w:rsidRDefault="00BC4F75" w:rsidP="00BC4F75">
      <w:pPr>
        <w:spacing w:line="240" w:lineRule="auto"/>
        <w:ind w:firstLine="708"/>
        <w:rPr>
          <w:iCs/>
          <w:sz w:val="22"/>
        </w:rPr>
      </w:pPr>
      <w:r w:rsidRPr="00555AC4">
        <w:rPr>
          <w:sz w:val="22"/>
        </w:rPr>
        <w:t xml:space="preserve">Przedsięwzięcie będzie finansowane z PROW 2014-2020, poddziałanie 19.2. </w:t>
      </w:r>
      <w:r w:rsidRPr="00555AC4">
        <w:rPr>
          <w:iCs/>
          <w:sz w:val="22"/>
        </w:rPr>
        <w:t xml:space="preserve">określone w </w:t>
      </w:r>
      <w:r w:rsidRPr="00555AC4">
        <w:rPr>
          <w:sz w:val="22"/>
        </w:rPr>
        <w:t xml:space="preserve">§ 2 ust 1 </w:t>
      </w:r>
      <w:proofErr w:type="spellStart"/>
      <w:r w:rsidRPr="00555AC4">
        <w:rPr>
          <w:sz w:val="22"/>
        </w:rPr>
        <w:t>pkt</w:t>
      </w:r>
      <w:proofErr w:type="spellEnd"/>
      <w:r w:rsidRPr="00555AC4">
        <w:rPr>
          <w:sz w:val="22"/>
        </w:rPr>
        <w:t xml:space="preserve"> 1) rozporządzenia </w:t>
      </w:r>
      <w:proofErr w:type="spellStart"/>
      <w:r w:rsidRPr="00555AC4">
        <w:rPr>
          <w:sz w:val="22"/>
        </w:rPr>
        <w:t>MRiRW</w:t>
      </w:r>
      <w:proofErr w:type="spellEnd"/>
      <w:r w:rsidRPr="00555AC4">
        <w:rPr>
          <w:sz w:val="22"/>
        </w:rPr>
        <w:t xml:space="preserve"> z dnia 24 września 2015 r. </w:t>
      </w:r>
      <w:r w:rsidRPr="00555AC4">
        <w:rPr>
          <w:iCs/>
          <w:sz w:val="22"/>
        </w:rPr>
        <w:t>wzmocnienie kapitału społecznego, w tym przez</w:t>
      </w:r>
      <w:r w:rsidRPr="00555AC4">
        <w:rPr>
          <w:sz w:val="22"/>
        </w:rPr>
        <w:t xml:space="preserve"> </w:t>
      </w:r>
      <w:r w:rsidRPr="00555AC4">
        <w:rPr>
          <w:iCs/>
          <w:sz w:val="22"/>
        </w:rPr>
        <w:t>podnoszenie wiedzy społeczności lokalnej w zakresie ochrony środowiska i zmian klimatycznych, także</w:t>
      </w:r>
      <w:r w:rsidRPr="00555AC4">
        <w:rPr>
          <w:sz w:val="22"/>
        </w:rPr>
        <w:t xml:space="preserve"> </w:t>
      </w:r>
      <w:r w:rsidRPr="00555AC4">
        <w:rPr>
          <w:iCs/>
          <w:sz w:val="22"/>
        </w:rPr>
        <w:t xml:space="preserve">z wykorzystaniem rozwiązań innowacyjnych </w:t>
      </w:r>
      <w:r w:rsidRPr="00555AC4">
        <w:rPr>
          <w:sz w:val="22"/>
        </w:rPr>
        <w:t xml:space="preserve">oraz </w:t>
      </w:r>
      <w:r w:rsidRPr="00555AC4">
        <w:rPr>
          <w:iCs/>
          <w:sz w:val="22"/>
        </w:rPr>
        <w:t xml:space="preserve">§ 2 ust 1 </w:t>
      </w:r>
      <w:proofErr w:type="spellStart"/>
      <w:r w:rsidRPr="00555AC4">
        <w:rPr>
          <w:iCs/>
          <w:sz w:val="22"/>
        </w:rPr>
        <w:t>pkt</w:t>
      </w:r>
      <w:proofErr w:type="spellEnd"/>
      <w:r w:rsidRPr="00555AC4">
        <w:rPr>
          <w:iCs/>
          <w:sz w:val="22"/>
        </w:rPr>
        <w:t xml:space="preserve"> 5) rozporządzenia </w:t>
      </w:r>
      <w:proofErr w:type="spellStart"/>
      <w:r w:rsidRPr="00555AC4">
        <w:rPr>
          <w:iCs/>
          <w:sz w:val="22"/>
        </w:rPr>
        <w:t>MRiRW</w:t>
      </w:r>
      <w:proofErr w:type="spellEnd"/>
      <w:r w:rsidRPr="00555AC4">
        <w:rPr>
          <w:iCs/>
          <w:sz w:val="22"/>
        </w:rPr>
        <w:t xml:space="preserve"> z dnia 24</w:t>
      </w:r>
      <w:r w:rsidRPr="00555AC4">
        <w:rPr>
          <w:sz w:val="22"/>
        </w:rPr>
        <w:t xml:space="preserve"> </w:t>
      </w:r>
      <w:r w:rsidRPr="00555AC4">
        <w:rPr>
          <w:iCs/>
          <w:sz w:val="22"/>
        </w:rPr>
        <w:t>września 2015 r. zachowanie dziedzictwa lokalnego.</w:t>
      </w:r>
    </w:p>
    <w:p w:rsidR="00BC4F75" w:rsidRPr="00555AC4" w:rsidRDefault="00BC4F75" w:rsidP="00BC4F75">
      <w:pPr>
        <w:spacing w:line="240" w:lineRule="auto"/>
        <w:ind w:firstLine="708"/>
        <w:rPr>
          <w:sz w:val="22"/>
        </w:rPr>
      </w:pPr>
      <w:r w:rsidRPr="00555AC4">
        <w:rPr>
          <w:sz w:val="22"/>
        </w:rPr>
        <w:t xml:space="preserve">Beneficjentem będą osoby fizyczne, osoby prawne, jednostki organizacyjne nie posiadające osobowości prawnej, gminy, instytucje kultury (dla której organizatorem jest JST), organizacje pozarządowe oraz parafie i związki wyznaniowe. </w:t>
      </w:r>
    </w:p>
    <w:p w:rsidR="00BC4F75" w:rsidRPr="00555AC4" w:rsidRDefault="00BC4F75" w:rsidP="00BC4F75">
      <w:pPr>
        <w:spacing w:line="240" w:lineRule="auto"/>
        <w:ind w:firstLine="708"/>
        <w:rPr>
          <w:bCs/>
          <w:sz w:val="22"/>
        </w:rPr>
      </w:pPr>
      <w:r w:rsidRPr="00555AC4">
        <w:rPr>
          <w:sz w:val="22"/>
        </w:rPr>
        <w:t xml:space="preserve">Zakres obejmować będzie kultywowanie oraz rozwój dziedzictwa kulturalnego regionu, w tym zwłaszcza w zakresie zachowania obrzędów, tradycji, ginących zawodów, itp. oraz troski o </w:t>
      </w:r>
      <w:r w:rsidRPr="00555AC4">
        <w:rPr>
          <w:bCs/>
          <w:sz w:val="22"/>
        </w:rPr>
        <w:t>zabytki kultury</w:t>
      </w:r>
      <w:r w:rsidRPr="00555AC4">
        <w:rPr>
          <w:sz w:val="22"/>
        </w:rPr>
        <w:t xml:space="preserve"> </w:t>
      </w:r>
      <w:r w:rsidRPr="00555AC4">
        <w:rPr>
          <w:bCs/>
          <w:sz w:val="22"/>
        </w:rPr>
        <w:t xml:space="preserve">materialnej i niematerialnej, a także ochronę zabytków przyrodniczych. W ramach wsparcia możliwa jest renowacja zabytków kultury materialnej i przyrodniczej, </w:t>
      </w:r>
      <w:r>
        <w:rPr>
          <w:sz w:val="22"/>
        </w:rPr>
        <w:t>renowacja, restauracja</w:t>
      </w:r>
      <w:r w:rsidRPr="00555AC4">
        <w:rPr>
          <w:sz w:val="22"/>
        </w:rPr>
        <w:t xml:space="preserve"> albo remont lub oznakowanie obiektów ważnych dla społeczności lokalnej</w:t>
      </w:r>
      <w:r w:rsidRPr="00555AC4">
        <w:rPr>
          <w:bCs/>
          <w:sz w:val="22"/>
        </w:rPr>
        <w:t xml:space="preserve"> </w:t>
      </w:r>
      <w:r>
        <w:rPr>
          <w:sz w:val="22"/>
        </w:rPr>
        <w:t>wpisanych</w:t>
      </w:r>
      <w:r w:rsidRPr="00555AC4">
        <w:rPr>
          <w:sz w:val="22"/>
        </w:rPr>
        <w:t xml:space="preserve"> do rejestru zabytków lub objętych ewidencją zabytków, remont lub wyposażenie istniejących muzeów lub innych obiektów pełniących ich funkcje, kultywowanie: miejscowych tradycji, obrzędów i zwyczajów, języka regionalnego i gwary, tradycyjnych zawodów i rzemiosła.</w:t>
      </w:r>
    </w:p>
    <w:p w:rsidR="00BC4F75" w:rsidRPr="00555AC4" w:rsidRDefault="00BC4F75" w:rsidP="00BC4F75">
      <w:pPr>
        <w:spacing w:line="240" w:lineRule="auto"/>
        <w:ind w:firstLine="708"/>
        <w:rPr>
          <w:sz w:val="22"/>
        </w:rPr>
      </w:pPr>
      <w:r w:rsidRPr="00555AC4">
        <w:rPr>
          <w:sz w:val="22"/>
        </w:rPr>
        <w:t>Rodzaj: Projekt konkursowy</w:t>
      </w:r>
    </w:p>
    <w:p w:rsidR="00BC4F75" w:rsidRPr="00555AC4" w:rsidRDefault="00BC4F75" w:rsidP="00BC4F75">
      <w:pPr>
        <w:spacing w:line="240" w:lineRule="auto"/>
        <w:ind w:firstLine="708"/>
        <w:rPr>
          <w:sz w:val="22"/>
        </w:rPr>
      </w:pPr>
      <w:r>
        <w:rPr>
          <w:sz w:val="22"/>
        </w:rPr>
        <w:t>Wysokość wsparcia</w:t>
      </w:r>
      <w:r w:rsidRPr="00555AC4">
        <w:rPr>
          <w:sz w:val="22"/>
        </w:rPr>
        <w:t xml:space="preserve">: </w:t>
      </w:r>
      <w:r>
        <w:rPr>
          <w:sz w:val="22"/>
        </w:rPr>
        <w:t>do</w:t>
      </w:r>
      <w:r w:rsidRPr="00F11A71">
        <w:rPr>
          <w:b/>
          <w:color w:val="FF0000"/>
          <w:sz w:val="22"/>
        </w:rPr>
        <w:t xml:space="preserve"> </w:t>
      </w:r>
      <w:r w:rsidRPr="00555AC4">
        <w:rPr>
          <w:sz w:val="22"/>
        </w:rPr>
        <w:t xml:space="preserve">100.000,00 zł. </w:t>
      </w:r>
    </w:p>
    <w:p w:rsidR="00BC4F75" w:rsidRPr="00555AC4" w:rsidRDefault="00BC4F75" w:rsidP="00BC4F75">
      <w:pPr>
        <w:spacing w:line="240" w:lineRule="auto"/>
        <w:jc w:val="left"/>
        <w:rPr>
          <w:sz w:val="22"/>
        </w:rPr>
      </w:pPr>
    </w:p>
    <w:p w:rsidR="00BC4F75" w:rsidRPr="00555AC4" w:rsidRDefault="00BC4F75" w:rsidP="00BC4F75">
      <w:pPr>
        <w:shd w:val="clear" w:color="auto" w:fill="C5E0B3"/>
        <w:spacing w:line="240" w:lineRule="auto"/>
        <w:rPr>
          <w:b/>
          <w:bCs/>
          <w:sz w:val="22"/>
        </w:rPr>
      </w:pPr>
      <w:r w:rsidRPr="00555AC4">
        <w:rPr>
          <w:b/>
          <w:bCs/>
          <w:sz w:val="22"/>
        </w:rPr>
        <w:t xml:space="preserve">PRZEDSIĘWZIĘCIE: </w:t>
      </w:r>
      <w:r w:rsidRPr="00555AC4">
        <w:rPr>
          <w:b/>
          <w:sz w:val="22"/>
        </w:rPr>
        <w:t>Wykorzystanie lokalnego dziedzictwa do promocji obszaru</w:t>
      </w:r>
      <w:r w:rsidRPr="00555AC4">
        <w:rPr>
          <w:b/>
          <w:bCs/>
          <w:sz w:val="22"/>
        </w:rPr>
        <w:t xml:space="preserve"> </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1.3: </w:t>
      </w:r>
      <w:r w:rsidRPr="00555AC4">
        <w:rPr>
          <w:sz w:val="22"/>
        </w:rPr>
        <w:t>Walory kulturowe  i przyrodnicze dobrem społeczności lokalnej</w:t>
      </w:r>
    </w:p>
    <w:p w:rsidR="00BC4F75" w:rsidRPr="00555AC4" w:rsidRDefault="00BC4F75" w:rsidP="00BC4F75">
      <w:pPr>
        <w:spacing w:line="240" w:lineRule="auto"/>
        <w:ind w:firstLine="708"/>
        <w:rPr>
          <w:sz w:val="22"/>
        </w:rPr>
      </w:pPr>
      <w:r w:rsidRPr="00555AC4">
        <w:rPr>
          <w:sz w:val="22"/>
        </w:rPr>
        <w:lastRenderedPageBreak/>
        <w:t>Przedsięwzięcie będzie finansowane z PROW 2014-2020, poddziałanie 19.3 Współpraca w zakresie zachowania dziedzictwa lokalnego, promowania obszaru objętego LSR w tym produktów i usług lokalnych oraz lokalnej przedsiębiorczości</w:t>
      </w:r>
    </w:p>
    <w:p w:rsidR="00BC4F75" w:rsidRPr="00555AC4" w:rsidRDefault="00BC4F75" w:rsidP="00BC4F75">
      <w:pPr>
        <w:spacing w:line="240" w:lineRule="auto"/>
        <w:ind w:firstLine="708"/>
        <w:rPr>
          <w:bCs/>
          <w:sz w:val="22"/>
        </w:rPr>
      </w:pPr>
      <w:r w:rsidRPr="00555AC4">
        <w:rPr>
          <w:sz w:val="22"/>
        </w:rPr>
        <w:t xml:space="preserve">W ramach realizacji niniejszego przedsięwzięcia. LGD „Natura i Kultura” planuje realizację </w:t>
      </w:r>
      <w:r w:rsidR="00CF5855" w:rsidRPr="00CF5855">
        <w:rPr>
          <w:color w:val="FF0000"/>
          <w:sz w:val="22"/>
        </w:rPr>
        <w:t>trzech</w:t>
      </w:r>
      <w:r w:rsidRPr="00555AC4">
        <w:rPr>
          <w:sz w:val="22"/>
        </w:rPr>
        <w:t xml:space="preserve"> </w:t>
      </w:r>
      <w:r w:rsidR="00CF5855" w:rsidRPr="00CF5855">
        <w:rPr>
          <w:bCs/>
          <w:strike/>
          <w:sz w:val="22"/>
        </w:rPr>
        <w:t>dwóch</w:t>
      </w:r>
      <w:r w:rsidR="00CF5855" w:rsidRPr="00555AC4">
        <w:rPr>
          <w:bCs/>
          <w:sz w:val="22"/>
        </w:rPr>
        <w:t xml:space="preserve"> </w:t>
      </w:r>
      <w:r w:rsidRPr="00555AC4">
        <w:rPr>
          <w:bCs/>
          <w:sz w:val="22"/>
        </w:rPr>
        <w:t>projektów współpracy.</w:t>
      </w:r>
    </w:p>
    <w:p w:rsidR="00BC4F75" w:rsidRPr="00555AC4" w:rsidRDefault="00BC4F75" w:rsidP="00183682">
      <w:pPr>
        <w:numPr>
          <w:ilvl w:val="0"/>
          <w:numId w:val="14"/>
        </w:numPr>
        <w:spacing w:after="160" w:line="240" w:lineRule="auto"/>
        <w:contextualSpacing/>
        <w:rPr>
          <w:bCs/>
          <w:sz w:val="22"/>
        </w:rPr>
      </w:pPr>
      <w:r w:rsidRPr="00555AC4">
        <w:rPr>
          <w:bCs/>
          <w:sz w:val="22"/>
        </w:rPr>
        <w:t>Pierwszy projekt</w:t>
      </w:r>
      <w:r w:rsidRPr="00555AC4">
        <w:rPr>
          <w:sz w:val="22"/>
        </w:rPr>
        <w:t xml:space="preserve"> – </w:t>
      </w:r>
      <w:r w:rsidRPr="00555AC4">
        <w:rPr>
          <w:bCs/>
          <w:sz w:val="22"/>
        </w:rPr>
        <w:t>projekt krajowy o akronimie „LAS” w ramach Programu Rozwoju Obszarów Wiejskich na</w:t>
      </w:r>
      <w:r w:rsidRPr="00555AC4">
        <w:rPr>
          <w:sz w:val="22"/>
        </w:rPr>
        <w:t xml:space="preserve"> </w:t>
      </w:r>
      <w:r w:rsidRPr="00555AC4">
        <w:rPr>
          <w:bCs/>
          <w:sz w:val="22"/>
        </w:rPr>
        <w:t xml:space="preserve">lata 2014-2020. </w:t>
      </w:r>
      <w:r w:rsidRPr="00555AC4">
        <w:rPr>
          <w:sz w:val="22"/>
        </w:rPr>
        <w:t>Projekt będzie realizowany wspólnie z LGD Forum Powiatu Garwolińskiego, LGD Ziemi Mińs</w:t>
      </w:r>
      <w:r>
        <w:rPr>
          <w:sz w:val="22"/>
        </w:rPr>
        <w:t>kiej ora</w:t>
      </w:r>
      <w:r w:rsidR="00CA6219">
        <w:rPr>
          <w:sz w:val="22"/>
        </w:rPr>
        <w:t>z</w:t>
      </w:r>
      <w:r>
        <w:rPr>
          <w:sz w:val="22"/>
        </w:rPr>
        <w:t xml:space="preserve"> LGD Nasze Bieszczady. </w:t>
      </w:r>
    </w:p>
    <w:p w:rsidR="00BC4F75" w:rsidRPr="00CA6219" w:rsidRDefault="00BC4F75" w:rsidP="00183682">
      <w:pPr>
        <w:numPr>
          <w:ilvl w:val="0"/>
          <w:numId w:val="14"/>
        </w:numPr>
        <w:spacing w:after="160" w:line="240" w:lineRule="auto"/>
        <w:contextualSpacing/>
        <w:rPr>
          <w:bCs/>
          <w:sz w:val="22"/>
        </w:rPr>
      </w:pPr>
      <w:r w:rsidRPr="00555AC4">
        <w:rPr>
          <w:sz w:val="22"/>
        </w:rPr>
        <w:t xml:space="preserve">Drugi projekt to projekt międzynarodowy realizowany w partnerstwie z  LGD Ziemi Mińskiej, LGD Forum Powiatu Garwolińskiego oraz partnerami z Hiszpanii </w:t>
      </w:r>
      <w:proofErr w:type="spellStart"/>
      <w:r w:rsidRPr="00555AC4">
        <w:rPr>
          <w:sz w:val="22"/>
        </w:rPr>
        <w:t>Asociación</w:t>
      </w:r>
      <w:proofErr w:type="spellEnd"/>
      <w:r w:rsidRPr="00555AC4">
        <w:rPr>
          <w:sz w:val="22"/>
        </w:rPr>
        <w:t xml:space="preserve"> para </w:t>
      </w:r>
      <w:proofErr w:type="spellStart"/>
      <w:r w:rsidRPr="00555AC4">
        <w:rPr>
          <w:sz w:val="22"/>
        </w:rPr>
        <w:t>el</w:t>
      </w:r>
      <w:proofErr w:type="spellEnd"/>
      <w:r w:rsidRPr="00555AC4">
        <w:rPr>
          <w:sz w:val="22"/>
        </w:rPr>
        <w:t xml:space="preserve"> </w:t>
      </w:r>
      <w:proofErr w:type="spellStart"/>
      <w:r w:rsidRPr="00555AC4">
        <w:rPr>
          <w:sz w:val="22"/>
        </w:rPr>
        <w:t>Desarrollo</w:t>
      </w:r>
      <w:proofErr w:type="spellEnd"/>
      <w:r w:rsidRPr="00555AC4">
        <w:rPr>
          <w:sz w:val="22"/>
        </w:rPr>
        <w:t xml:space="preserve"> </w:t>
      </w:r>
      <w:proofErr w:type="spellStart"/>
      <w:r w:rsidRPr="00555AC4">
        <w:rPr>
          <w:sz w:val="22"/>
        </w:rPr>
        <w:t>Rural</w:t>
      </w:r>
      <w:proofErr w:type="spellEnd"/>
      <w:r w:rsidRPr="00555AC4">
        <w:rPr>
          <w:sz w:val="22"/>
        </w:rPr>
        <w:t xml:space="preserve"> de Litoral de la </w:t>
      </w:r>
      <w:proofErr w:type="spellStart"/>
      <w:r w:rsidRPr="00555AC4">
        <w:rPr>
          <w:sz w:val="22"/>
        </w:rPr>
        <w:t>Janda,Reader</w:t>
      </w:r>
      <w:proofErr w:type="spellEnd"/>
      <w:r w:rsidRPr="00555AC4">
        <w:rPr>
          <w:sz w:val="22"/>
        </w:rPr>
        <w:t xml:space="preserve"> Red </w:t>
      </w:r>
      <w:proofErr w:type="spellStart"/>
      <w:r w:rsidRPr="00555AC4">
        <w:rPr>
          <w:sz w:val="22"/>
        </w:rPr>
        <w:t>Asturiana</w:t>
      </w:r>
      <w:proofErr w:type="spellEnd"/>
      <w:r w:rsidRPr="00555AC4">
        <w:rPr>
          <w:sz w:val="22"/>
        </w:rPr>
        <w:t xml:space="preserve"> de </w:t>
      </w:r>
      <w:proofErr w:type="spellStart"/>
      <w:r w:rsidRPr="00555AC4">
        <w:rPr>
          <w:sz w:val="22"/>
        </w:rPr>
        <w:t>Desarrollo</w:t>
      </w:r>
      <w:proofErr w:type="spellEnd"/>
      <w:r w:rsidRPr="00555AC4">
        <w:rPr>
          <w:sz w:val="22"/>
        </w:rPr>
        <w:t xml:space="preserve"> </w:t>
      </w:r>
      <w:proofErr w:type="spellStart"/>
      <w:r w:rsidRPr="00555AC4">
        <w:rPr>
          <w:sz w:val="22"/>
        </w:rPr>
        <w:t>Rural</w:t>
      </w:r>
      <w:proofErr w:type="spellEnd"/>
      <w:r w:rsidRPr="00555AC4">
        <w:rPr>
          <w:sz w:val="22"/>
        </w:rPr>
        <w:t>.</w:t>
      </w:r>
    </w:p>
    <w:p w:rsidR="00CA6219" w:rsidRPr="00CA6219" w:rsidRDefault="00CA6219" w:rsidP="00183682">
      <w:pPr>
        <w:numPr>
          <w:ilvl w:val="0"/>
          <w:numId w:val="14"/>
        </w:numPr>
        <w:spacing w:after="160" w:line="240" w:lineRule="auto"/>
        <w:contextualSpacing/>
        <w:rPr>
          <w:bCs/>
          <w:color w:val="FF0000"/>
          <w:sz w:val="22"/>
        </w:rPr>
      </w:pPr>
      <w:r w:rsidRPr="00CA6219">
        <w:rPr>
          <w:color w:val="FF0000"/>
          <w:sz w:val="22"/>
        </w:rPr>
        <w:t xml:space="preserve">Trzeci projekt </w:t>
      </w:r>
      <w:r>
        <w:rPr>
          <w:color w:val="FF0000"/>
          <w:sz w:val="22"/>
        </w:rPr>
        <w:t xml:space="preserve">to projekt międzynarodowy o akronimie KULT realizowany z LGD Razem dla Radomki. </w:t>
      </w:r>
    </w:p>
    <w:p w:rsidR="00BC4F75" w:rsidRPr="00555AC4" w:rsidRDefault="00BC4F75" w:rsidP="00BC4F75">
      <w:pPr>
        <w:spacing w:line="240" w:lineRule="auto"/>
        <w:rPr>
          <w:sz w:val="22"/>
        </w:rPr>
      </w:pPr>
      <w:r w:rsidRPr="00555AC4">
        <w:rPr>
          <w:sz w:val="22"/>
        </w:rPr>
        <w:t>Celem projektów będzie promocja kultury i tradycji obszaru a</w:t>
      </w:r>
      <w:r>
        <w:rPr>
          <w:sz w:val="22"/>
        </w:rPr>
        <w:t xml:space="preserve"> </w:t>
      </w:r>
      <w:r w:rsidRPr="00555AC4">
        <w:rPr>
          <w:sz w:val="22"/>
        </w:rPr>
        <w:t>także promocja dziedzictwa przyrodniczego obszaru LGD.</w:t>
      </w:r>
    </w:p>
    <w:p w:rsidR="00BC4F75" w:rsidRPr="00555AC4" w:rsidRDefault="00BC4F75" w:rsidP="00BC4F75">
      <w:pPr>
        <w:spacing w:line="240" w:lineRule="auto"/>
        <w:ind w:firstLine="708"/>
        <w:rPr>
          <w:sz w:val="22"/>
        </w:rPr>
      </w:pPr>
      <w:r w:rsidRPr="00555AC4">
        <w:rPr>
          <w:sz w:val="22"/>
        </w:rPr>
        <w:t>Realizacja: LGD</w:t>
      </w:r>
    </w:p>
    <w:p w:rsidR="00BC4F75" w:rsidRPr="00555AC4" w:rsidRDefault="00BC4F75" w:rsidP="00BC4F75">
      <w:pPr>
        <w:spacing w:line="240" w:lineRule="auto"/>
        <w:jc w:val="left"/>
        <w:rPr>
          <w:b/>
          <w:bCs/>
          <w:sz w:val="22"/>
        </w:rPr>
      </w:pPr>
    </w:p>
    <w:p w:rsidR="00BC4F75" w:rsidRPr="00555AC4" w:rsidRDefault="00BC4F75" w:rsidP="00BC4F75">
      <w:pPr>
        <w:shd w:val="clear" w:color="auto" w:fill="C5E0B3"/>
        <w:spacing w:line="240" w:lineRule="auto"/>
        <w:jc w:val="left"/>
        <w:rPr>
          <w:b/>
          <w:bCs/>
          <w:sz w:val="22"/>
        </w:rPr>
      </w:pPr>
      <w:r w:rsidRPr="00555AC4">
        <w:rPr>
          <w:b/>
          <w:bCs/>
          <w:sz w:val="22"/>
        </w:rPr>
        <w:t xml:space="preserve">PRZEDSIĘWZIĘCIE: </w:t>
      </w:r>
      <w:r w:rsidRPr="00555AC4">
        <w:rPr>
          <w:b/>
          <w:sz w:val="22"/>
        </w:rPr>
        <w:t>Działania informacyjno-konsultacyjne</w:t>
      </w:r>
    </w:p>
    <w:p w:rsidR="00BC4F75" w:rsidRPr="00555AC4" w:rsidRDefault="00BC4F75" w:rsidP="00BC4F75">
      <w:pPr>
        <w:spacing w:line="240" w:lineRule="auto"/>
        <w:rPr>
          <w:b/>
          <w:bCs/>
          <w:sz w:val="22"/>
        </w:rPr>
      </w:pPr>
      <w:r w:rsidRPr="00555AC4">
        <w:rPr>
          <w:b/>
          <w:bCs/>
          <w:sz w:val="22"/>
        </w:rPr>
        <w:t xml:space="preserve">Cel ogólny nr 1. </w:t>
      </w:r>
      <w:r w:rsidRPr="00555AC4">
        <w:rPr>
          <w:sz w:val="22"/>
        </w:rPr>
        <w:t>Aktywna i zintegrowana lokalna społeczność podejmująca na swoim terenie inicjatywy oparte na wykorzystaniu zasobów lokalnych, w tym bogatego dziedzictwa kulturowego i przyrodniczego</w:t>
      </w:r>
    </w:p>
    <w:p w:rsidR="00BC4F75" w:rsidRPr="00555AC4" w:rsidRDefault="00BC4F75" w:rsidP="00BC4F75">
      <w:pPr>
        <w:spacing w:line="240" w:lineRule="auto"/>
        <w:rPr>
          <w:sz w:val="22"/>
        </w:rPr>
      </w:pPr>
      <w:r w:rsidRPr="00555AC4">
        <w:rPr>
          <w:b/>
          <w:bCs/>
          <w:sz w:val="22"/>
        </w:rPr>
        <w:t xml:space="preserve">Cel szczegółowy: 1.3: </w:t>
      </w:r>
      <w:r w:rsidRPr="00555AC4">
        <w:rPr>
          <w:sz w:val="22"/>
        </w:rPr>
        <w:t>Walory kulturowe  i przyrodnicze dobrem społeczności lokalnej</w:t>
      </w:r>
    </w:p>
    <w:p w:rsidR="00BC4F75" w:rsidRPr="00555AC4" w:rsidRDefault="00BC4F75" w:rsidP="00BC4F75">
      <w:pPr>
        <w:spacing w:line="240" w:lineRule="auto"/>
        <w:ind w:firstLine="708"/>
        <w:rPr>
          <w:sz w:val="22"/>
        </w:rPr>
      </w:pPr>
      <w:r w:rsidRPr="00555AC4">
        <w:rPr>
          <w:sz w:val="22"/>
        </w:rPr>
        <w:t>Przedsięwzięcie będzie finansowane z PROW 2014-2020, poddziałanie 19.4 Aktywizacja, określonych w rozporządzeniu nr 1303/2013</w:t>
      </w:r>
      <w:r w:rsidRPr="00555AC4">
        <w:rPr>
          <w:i/>
          <w:iCs/>
          <w:sz w:val="22"/>
        </w:rPr>
        <w:t xml:space="preserve">. </w:t>
      </w:r>
      <w:r w:rsidRPr="00555AC4">
        <w:rPr>
          <w:sz w:val="22"/>
        </w:rPr>
        <w:t>Będzie mogło być realizowane przez LGD w zakresie wspieranie udziału społeczności lokalnej w realizacji założeń Lokalnej Strategii Rozwoju, z</w:t>
      </w:r>
      <w:r>
        <w:rPr>
          <w:sz w:val="22"/>
        </w:rPr>
        <w:t>achowanie dziedzictwa lokalnego</w:t>
      </w:r>
      <w:r w:rsidRPr="00555AC4">
        <w:rPr>
          <w:sz w:val="22"/>
        </w:rPr>
        <w:t>, promowanie obszaru o</w:t>
      </w:r>
      <w:r>
        <w:rPr>
          <w:sz w:val="22"/>
        </w:rPr>
        <w:t xml:space="preserve">bjętego LSR. </w:t>
      </w:r>
      <w:r w:rsidRPr="00555AC4">
        <w:rPr>
          <w:sz w:val="22"/>
        </w:rPr>
        <w:t>W ramach przedsięwzięcia planowane są zadania z zakresu animacji społeczności lokalnej a także różneg</w:t>
      </w:r>
      <w:r>
        <w:rPr>
          <w:sz w:val="22"/>
        </w:rPr>
        <w:t>o typu wydawnictwa promocyjne i </w:t>
      </w:r>
      <w:r w:rsidRPr="00555AC4">
        <w:rPr>
          <w:sz w:val="22"/>
        </w:rPr>
        <w:t>informacyjne</w:t>
      </w:r>
    </w:p>
    <w:p w:rsidR="00BC4F75" w:rsidRPr="00555AC4" w:rsidRDefault="00BC4F75" w:rsidP="00BC4F75">
      <w:pPr>
        <w:spacing w:after="160" w:line="240" w:lineRule="auto"/>
        <w:ind w:firstLine="708"/>
        <w:jc w:val="left"/>
        <w:rPr>
          <w:sz w:val="22"/>
        </w:rPr>
      </w:pPr>
      <w:r w:rsidRPr="00555AC4">
        <w:rPr>
          <w:sz w:val="22"/>
        </w:rPr>
        <w:t>Realizacja: LGD</w:t>
      </w:r>
    </w:p>
    <w:p w:rsidR="00BC4F75" w:rsidRPr="00555AC4" w:rsidRDefault="00BC4F75" w:rsidP="00BC4F75">
      <w:pPr>
        <w:shd w:val="clear" w:color="auto" w:fill="C5E0B3"/>
        <w:spacing w:line="240" w:lineRule="auto"/>
        <w:rPr>
          <w:b/>
          <w:bCs/>
          <w:sz w:val="22"/>
        </w:rPr>
      </w:pPr>
      <w:r w:rsidRPr="00555AC4">
        <w:rPr>
          <w:b/>
          <w:bCs/>
          <w:sz w:val="22"/>
        </w:rPr>
        <w:t xml:space="preserve">PRZEDSIĘWZIĘCIE: </w:t>
      </w:r>
      <w:r w:rsidRPr="00555AC4">
        <w:rPr>
          <w:b/>
          <w:sz w:val="22"/>
        </w:rPr>
        <w:t>Wzrost kompetencji zawodowych  lokalnej społeczności a w szczególności grup defaworyzowanych poprzez warsztaty i szkolenia</w:t>
      </w:r>
      <w:r w:rsidRPr="00555AC4">
        <w:rPr>
          <w:b/>
          <w:bCs/>
          <w:sz w:val="22"/>
        </w:rPr>
        <w:t xml:space="preserve"> </w:t>
      </w:r>
    </w:p>
    <w:p w:rsidR="00BC4F75" w:rsidRPr="00555AC4" w:rsidRDefault="00BC4F75" w:rsidP="00BC4F75">
      <w:pPr>
        <w:spacing w:line="240" w:lineRule="auto"/>
        <w:jc w:val="left"/>
        <w:rPr>
          <w:sz w:val="22"/>
        </w:rPr>
      </w:pPr>
      <w:r w:rsidRPr="00555AC4">
        <w:rPr>
          <w:b/>
          <w:bCs/>
          <w:sz w:val="22"/>
        </w:rPr>
        <w:t xml:space="preserve">Cel ogólny nr 2. </w:t>
      </w:r>
      <w:r w:rsidRPr="00555AC4">
        <w:rPr>
          <w:sz w:val="22"/>
        </w:rPr>
        <w:t>Rozwój lokalnej przedsiębiorczości wpływający na aktywność gospodarczą obszaru i stymulujący włączenie społeczne grup defaworyzowanych</w:t>
      </w:r>
    </w:p>
    <w:p w:rsidR="00BC4F75" w:rsidRPr="00555AC4" w:rsidRDefault="00BC4F75" w:rsidP="00BC4F75">
      <w:pPr>
        <w:spacing w:line="240" w:lineRule="auto"/>
        <w:jc w:val="left"/>
        <w:rPr>
          <w:sz w:val="22"/>
        </w:rPr>
      </w:pPr>
      <w:r w:rsidRPr="00555AC4">
        <w:rPr>
          <w:b/>
          <w:bCs/>
          <w:sz w:val="22"/>
        </w:rPr>
        <w:t xml:space="preserve">Cel szczegółowy: 2.1: </w:t>
      </w:r>
      <w:r w:rsidRPr="00555AC4">
        <w:rPr>
          <w:sz w:val="22"/>
        </w:rPr>
        <w:t>Podniesienie aktywności mieszkańców i przedsiębiorców w kierunku rozwoju przedsiębiorczości</w:t>
      </w:r>
    </w:p>
    <w:p w:rsidR="00BC4F75" w:rsidRPr="00AF790D" w:rsidRDefault="00BC4F75" w:rsidP="00BC4F75">
      <w:pPr>
        <w:spacing w:line="240" w:lineRule="auto"/>
        <w:ind w:firstLine="708"/>
        <w:rPr>
          <w:color w:val="000000" w:themeColor="text1"/>
          <w:sz w:val="22"/>
        </w:rPr>
      </w:pPr>
      <w:r w:rsidRPr="00555AC4">
        <w:rPr>
          <w:sz w:val="22"/>
        </w:rPr>
        <w:t>Przedsięwzięcie będzie finansowane z PROW 2014-2020, poddziałanie 19.4 Aktywizacja, określonych w rozporządzeniu nr 1303/2013</w:t>
      </w:r>
      <w:r w:rsidRPr="00555AC4">
        <w:rPr>
          <w:i/>
          <w:iCs/>
          <w:sz w:val="22"/>
        </w:rPr>
        <w:t xml:space="preserve">. </w:t>
      </w:r>
      <w:r w:rsidRPr="00555AC4">
        <w:rPr>
          <w:sz w:val="22"/>
        </w:rPr>
        <w:t>Będzie mogło być realizowane przez LGD w zakresie wspieranie udziału społeczności lokalnej w realizacji założeń Lokalnej Strategii Rozwoju, z</w:t>
      </w:r>
      <w:r>
        <w:rPr>
          <w:sz w:val="22"/>
        </w:rPr>
        <w:t>achowanie dziedzictwa lokalnego</w:t>
      </w:r>
      <w:r w:rsidRPr="00555AC4">
        <w:rPr>
          <w:sz w:val="22"/>
        </w:rPr>
        <w:t xml:space="preserve">, promowanie obszaru objętego LSR oraz w ramach stworzenia warunków do rozwoju przedsiębiorczości na obszarze. W ramach przedsięwzięcia planowane są zadania z zakresu animacji społeczności lokalnej. Przedsięwzięcie zostanie skierowane także do osób z grup defaworyzowanych na rynku pracy. W ramach Przedsięwzięcia realizowana będzie </w:t>
      </w:r>
      <w:r w:rsidRPr="00555AC4">
        <w:rPr>
          <w:bCs/>
          <w:sz w:val="22"/>
        </w:rPr>
        <w:t>aktywizacja społeczno-zawodowa, w tym: szkolenia</w:t>
      </w:r>
      <w:r w:rsidRPr="00555AC4">
        <w:rPr>
          <w:sz w:val="22"/>
        </w:rPr>
        <w:t xml:space="preserve"> </w:t>
      </w:r>
      <w:r w:rsidRPr="00555AC4">
        <w:rPr>
          <w:bCs/>
          <w:sz w:val="22"/>
        </w:rPr>
        <w:t>podnoszące kompetencje zawodowe i dające nowe umiejętności zawodowe i społeczne,</w:t>
      </w:r>
      <w:r w:rsidRPr="00555AC4">
        <w:rPr>
          <w:sz w:val="22"/>
        </w:rPr>
        <w:t xml:space="preserve"> </w:t>
      </w:r>
      <w:r w:rsidRPr="00555AC4">
        <w:rPr>
          <w:bCs/>
          <w:sz w:val="22"/>
        </w:rPr>
        <w:t>doradztwo z zakresu tworzenia i wdrażanie społecznych projektów nakierowanych na</w:t>
      </w:r>
      <w:r w:rsidRPr="00555AC4">
        <w:rPr>
          <w:sz w:val="22"/>
        </w:rPr>
        <w:t xml:space="preserve"> </w:t>
      </w:r>
      <w:r w:rsidRPr="00555AC4">
        <w:rPr>
          <w:bCs/>
          <w:sz w:val="22"/>
        </w:rPr>
        <w:t xml:space="preserve">tworzeniu i rozwijaniu </w:t>
      </w:r>
      <w:r w:rsidRPr="00AF790D">
        <w:rPr>
          <w:bCs/>
          <w:color w:val="000000" w:themeColor="text1"/>
          <w:sz w:val="22"/>
        </w:rPr>
        <w:t>przedsiębiorczości.</w:t>
      </w:r>
    </w:p>
    <w:p w:rsidR="00BC4F75" w:rsidRPr="00AF790D" w:rsidRDefault="00BC4F75" w:rsidP="00BC4F75">
      <w:pPr>
        <w:spacing w:line="240" w:lineRule="auto"/>
        <w:jc w:val="left"/>
        <w:rPr>
          <w:bCs/>
          <w:color w:val="FF0000"/>
          <w:sz w:val="22"/>
        </w:rPr>
      </w:pPr>
      <w:r w:rsidRPr="00AF790D">
        <w:rPr>
          <w:b/>
          <w:bCs/>
          <w:color w:val="000000" w:themeColor="text1"/>
          <w:sz w:val="22"/>
        </w:rPr>
        <w:tab/>
      </w:r>
      <w:r w:rsidRPr="00AF790D">
        <w:rPr>
          <w:bCs/>
          <w:color w:val="000000" w:themeColor="text1"/>
          <w:sz w:val="22"/>
        </w:rPr>
        <w:t>Realizacja: LGD</w:t>
      </w:r>
    </w:p>
    <w:p w:rsidR="00BC4F75" w:rsidRDefault="00AF790D" w:rsidP="00BC4F75">
      <w:pPr>
        <w:spacing w:line="240" w:lineRule="auto"/>
        <w:jc w:val="left"/>
        <w:rPr>
          <w:color w:val="FF0000"/>
          <w:sz w:val="22"/>
        </w:rPr>
      </w:pPr>
      <w:r w:rsidRPr="00AF790D">
        <w:rPr>
          <w:color w:val="FF0000"/>
          <w:sz w:val="22"/>
        </w:rPr>
        <w:t xml:space="preserve">Przedsięwzięcie będzie finansowane z PROW 2014-2020, </w:t>
      </w:r>
      <w:proofErr w:type="spellStart"/>
      <w:r w:rsidRPr="00AF790D">
        <w:rPr>
          <w:color w:val="FF0000"/>
          <w:sz w:val="22"/>
        </w:rPr>
        <w:t>poddziałanie</w:t>
      </w:r>
      <w:proofErr w:type="spellEnd"/>
      <w:r w:rsidRPr="00AF790D">
        <w:rPr>
          <w:color w:val="FF0000"/>
          <w:sz w:val="22"/>
        </w:rPr>
        <w:t xml:space="preserve"> 19.3 Współpraca w zakresie</w:t>
      </w:r>
      <w:r>
        <w:rPr>
          <w:color w:val="FF0000"/>
          <w:sz w:val="22"/>
        </w:rPr>
        <w:t xml:space="preserve"> stworzenia warunków do rozwoju przedsiębiorczości na obszarze objętym LSR oraz wzmocnienie kapitału społecznego, w tym przez podnoszenie wiedzy społeczności lokalnej w zakresie ochrony środowiska i zmian klimatycznych, także  z wykorzystaniem rozwiązań innowacyjnych. W ramach tego przedsięwzięcia zaplanowany jest projekt współpracy realizowany z partnerami LGD Zielony Mosty </w:t>
      </w:r>
      <w:proofErr w:type="spellStart"/>
      <w:r>
        <w:rPr>
          <w:color w:val="FF0000"/>
          <w:sz w:val="22"/>
        </w:rPr>
        <w:t>Narwii</w:t>
      </w:r>
      <w:proofErr w:type="spellEnd"/>
      <w:r>
        <w:rPr>
          <w:color w:val="FF0000"/>
          <w:sz w:val="22"/>
        </w:rPr>
        <w:t xml:space="preserve"> oraz LGD Ziemi Mińskiej. </w:t>
      </w:r>
    </w:p>
    <w:p w:rsidR="00AF790D" w:rsidRPr="00AF790D" w:rsidRDefault="00AF790D" w:rsidP="00BC4F75">
      <w:pPr>
        <w:spacing w:line="240" w:lineRule="auto"/>
        <w:jc w:val="left"/>
        <w:rPr>
          <w:b/>
          <w:bCs/>
          <w:color w:val="FF0000"/>
          <w:sz w:val="22"/>
        </w:rPr>
      </w:pPr>
      <w:r>
        <w:rPr>
          <w:color w:val="FF0000"/>
          <w:sz w:val="22"/>
        </w:rPr>
        <w:t>Realizacja: LGD</w:t>
      </w:r>
    </w:p>
    <w:p w:rsidR="00BC4F75" w:rsidRPr="00555AC4" w:rsidRDefault="00BC4F75" w:rsidP="00BC4F75">
      <w:pPr>
        <w:shd w:val="clear" w:color="auto" w:fill="C5E0B3"/>
        <w:spacing w:line="240" w:lineRule="auto"/>
        <w:jc w:val="left"/>
        <w:rPr>
          <w:b/>
          <w:bCs/>
          <w:sz w:val="22"/>
        </w:rPr>
      </w:pPr>
      <w:r w:rsidRPr="00555AC4">
        <w:rPr>
          <w:b/>
          <w:bCs/>
          <w:sz w:val="22"/>
        </w:rPr>
        <w:t xml:space="preserve">PRZEDSIĘWZIĘCIE: </w:t>
      </w:r>
      <w:r w:rsidRPr="00555AC4">
        <w:rPr>
          <w:b/>
          <w:sz w:val="22"/>
        </w:rPr>
        <w:t>Mój biznes - Utworzenie działalności gospodarczej szansą na lepsze jutro</w:t>
      </w:r>
      <w:r w:rsidRPr="00555AC4">
        <w:rPr>
          <w:b/>
          <w:bCs/>
          <w:sz w:val="22"/>
        </w:rPr>
        <w:t xml:space="preserve"> </w:t>
      </w:r>
    </w:p>
    <w:p w:rsidR="00BC4F75" w:rsidRPr="00555AC4" w:rsidRDefault="00BC4F75" w:rsidP="00BC4F75">
      <w:pPr>
        <w:spacing w:line="240" w:lineRule="auto"/>
        <w:rPr>
          <w:sz w:val="22"/>
        </w:rPr>
      </w:pPr>
      <w:r w:rsidRPr="00555AC4">
        <w:rPr>
          <w:b/>
          <w:bCs/>
          <w:sz w:val="22"/>
        </w:rPr>
        <w:t xml:space="preserve">Cel ogólny nr 2. </w:t>
      </w:r>
      <w:r w:rsidRPr="00555AC4">
        <w:rPr>
          <w:sz w:val="22"/>
        </w:rPr>
        <w:t>Rozwój lokalnej przedsiębiorczości wpływający na aktywność gospodarczą obszaru i stymulujący włączenie społeczne grup defaworyzowanych</w:t>
      </w:r>
    </w:p>
    <w:p w:rsidR="00BC4F75" w:rsidRPr="00555AC4" w:rsidRDefault="00BC4F75" w:rsidP="00BC4F75">
      <w:pPr>
        <w:spacing w:line="240" w:lineRule="auto"/>
        <w:rPr>
          <w:sz w:val="22"/>
        </w:rPr>
      </w:pPr>
      <w:r w:rsidRPr="00555AC4">
        <w:rPr>
          <w:b/>
          <w:bCs/>
          <w:sz w:val="22"/>
        </w:rPr>
        <w:t xml:space="preserve">Cel szczegółowy: 2.1: </w:t>
      </w:r>
      <w:r w:rsidRPr="00555AC4">
        <w:rPr>
          <w:sz w:val="22"/>
        </w:rPr>
        <w:t>Podniesienie aktywności mieszkańców i przedsiębiorców w kierunku rozwoju przedsiębiorczości</w:t>
      </w:r>
    </w:p>
    <w:p w:rsidR="00BC4F75" w:rsidRPr="00555AC4" w:rsidRDefault="00BC4F75" w:rsidP="00BC4F75">
      <w:pPr>
        <w:spacing w:line="240" w:lineRule="auto"/>
        <w:ind w:firstLine="708"/>
        <w:rPr>
          <w:sz w:val="22"/>
        </w:rPr>
      </w:pPr>
      <w:r w:rsidRPr="00555AC4">
        <w:rPr>
          <w:sz w:val="22"/>
        </w:rPr>
        <w:lastRenderedPageBreak/>
        <w:t xml:space="preserve">Przedsięwzięcie będzie finansowane z PROW 2014-2020, poddziałanie 19.2. określone w § 2 ust 1 </w:t>
      </w:r>
      <w:proofErr w:type="spellStart"/>
      <w:r w:rsidRPr="00555AC4">
        <w:rPr>
          <w:sz w:val="22"/>
        </w:rPr>
        <w:t>pkt</w:t>
      </w:r>
      <w:proofErr w:type="spellEnd"/>
      <w:r w:rsidRPr="00555AC4">
        <w:rPr>
          <w:sz w:val="22"/>
        </w:rPr>
        <w:t xml:space="preserve"> 2) rozporządzenia </w:t>
      </w:r>
      <w:proofErr w:type="spellStart"/>
      <w:r w:rsidRPr="00555AC4">
        <w:rPr>
          <w:sz w:val="22"/>
        </w:rPr>
        <w:t>MRiRW</w:t>
      </w:r>
      <w:proofErr w:type="spellEnd"/>
      <w:r w:rsidRPr="00555AC4">
        <w:rPr>
          <w:sz w:val="22"/>
        </w:rPr>
        <w:t xml:space="preserve"> z dnia 24 września 2015 r. </w:t>
      </w:r>
      <w:r w:rsidRPr="00555AC4">
        <w:rPr>
          <w:iCs/>
          <w:sz w:val="22"/>
        </w:rPr>
        <w:t xml:space="preserve">rozwoju przedsiębiorczości na obszarze wiejskim objętym strategią rozwoju lokalnego kierowanego przez społeczność przez: podejmowanie działalności gospodarczej (a), podnoszenie kompetencji osób realizujących operacje w zakresie określonym w lit. a lub c (d) </w:t>
      </w:r>
    </w:p>
    <w:p w:rsidR="00BC4F75" w:rsidRPr="000E7024" w:rsidRDefault="00BC4F75" w:rsidP="00BC4F75">
      <w:pPr>
        <w:spacing w:line="240" w:lineRule="auto"/>
        <w:ind w:firstLine="708"/>
        <w:rPr>
          <w:color w:val="000000" w:themeColor="text1"/>
          <w:sz w:val="22"/>
        </w:rPr>
      </w:pPr>
      <w:r w:rsidRPr="00555AC4">
        <w:rPr>
          <w:sz w:val="22"/>
        </w:rPr>
        <w:t>Beneficjentami operacji</w:t>
      </w:r>
      <w:r w:rsidRPr="00555AC4">
        <w:rPr>
          <w:iCs/>
          <w:sz w:val="22"/>
        </w:rPr>
        <w:t xml:space="preserve"> </w:t>
      </w:r>
      <w:r w:rsidRPr="00555AC4">
        <w:rPr>
          <w:sz w:val="22"/>
        </w:rPr>
        <w:t>polegających na utworzeniu nowego przedsiębiorstwa będą osoby fizyczne zgodnie z przepisami</w:t>
      </w:r>
      <w:r w:rsidRPr="00555AC4">
        <w:rPr>
          <w:iCs/>
          <w:sz w:val="22"/>
        </w:rPr>
        <w:t xml:space="preserve"> </w:t>
      </w:r>
      <w:r w:rsidRPr="00555AC4">
        <w:rPr>
          <w:sz w:val="22"/>
        </w:rPr>
        <w:t xml:space="preserve">rozporządzenia </w:t>
      </w:r>
      <w:proofErr w:type="spellStart"/>
      <w:r w:rsidRPr="00555AC4">
        <w:rPr>
          <w:sz w:val="22"/>
        </w:rPr>
        <w:t>MRiRW</w:t>
      </w:r>
      <w:proofErr w:type="spellEnd"/>
      <w:r w:rsidRPr="00555AC4">
        <w:rPr>
          <w:sz w:val="22"/>
        </w:rPr>
        <w:t xml:space="preserve"> z dnia 24 września 2015 r. sprawie szczegółowych warunków i trybu</w:t>
      </w:r>
      <w:r w:rsidRPr="00555AC4">
        <w:rPr>
          <w:iCs/>
          <w:sz w:val="22"/>
        </w:rPr>
        <w:t xml:space="preserve"> </w:t>
      </w:r>
      <w:r w:rsidRPr="00555AC4">
        <w:rPr>
          <w:sz w:val="22"/>
        </w:rPr>
        <w:t>przyznawania pomocy finansowej w ramach poddziałania „Wsparcie na wdrażanie operacji w ramach</w:t>
      </w:r>
      <w:r w:rsidRPr="00555AC4">
        <w:rPr>
          <w:iCs/>
          <w:sz w:val="22"/>
        </w:rPr>
        <w:t xml:space="preserve"> </w:t>
      </w:r>
      <w:r w:rsidRPr="00555AC4">
        <w:rPr>
          <w:sz w:val="22"/>
        </w:rPr>
        <w:t>strategii rozwoju lokalnego kierowanego przez społeczność” objętego Programem Rozwoju Obszarów</w:t>
      </w:r>
      <w:r w:rsidRPr="00555AC4">
        <w:rPr>
          <w:iCs/>
          <w:sz w:val="22"/>
        </w:rPr>
        <w:t xml:space="preserve"> </w:t>
      </w:r>
      <w:r w:rsidRPr="000E7024">
        <w:rPr>
          <w:color w:val="000000" w:themeColor="text1"/>
          <w:sz w:val="22"/>
        </w:rPr>
        <w:t xml:space="preserve">Wiejskich na lata 2014–2020 (dalej: rozporządzenie </w:t>
      </w:r>
      <w:proofErr w:type="spellStart"/>
      <w:r w:rsidRPr="000E7024">
        <w:rPr>
          <w:color w:val="000000" w:themeColor="text1"/>
          <w:sz w:val="22"/>
        </w:rPr>
        <w:t>MRiRW</w:t>
      </w:r>
      <w:proofErr w:type="spellEnd"/>
      <w:r w:rsidRPr="000E7024">
        <w:rPr>
          <w:color w:val="000000" w:themeColor="text1"/>
          <w:sz w:val="22"/>
        </w:rPr>
        <w:t xml:space="preserve"> z dnia 24 września 2015 r.).</w:t>
      </w:r>
    </w:p>
    <w:p w:rsidR="00BC4F75" w:rsidRPr="00555AC4" w:rsidRDefault="00BC4F75" w:rsidP="00BC4F75">
      <w:pPr>
        <w:spacing w:line="240" w:lineRule="auto"/>
        <w:ind w:firstLine="708"/>
        <w:rPr>
          <w:sz w:val="22"/>
        </w:rPr>
      </w:pPr>
      <w:r w:rsidRPr="000E7024">
        <w:rPr>
          <w:bCs/>
          <w:color w:val="000000" w:themeColor="text1"/>
          <w:sz w:val="22"/>
        </w:rPr>
        <w:t xml:space="preserve">Wartość wsparcia: Premia na rozpoczęcia działalności gospodarczej wynosić będzie 100.000,00 zł. </w:t>
      </w:r>
      <w:r w:rsidR="00EA77A4" w:rsidRPr="000E7024">
        <w:rPr>
          <w:bCs/>
          <w:color w:val="000000" w:themeColor="text1"/>
          <w:sz w:val="22"/>
        </w:rPr>
        <w:t>W przypadku dodatkowych środków pozyskanych przez LGD Natura i Kultura w 2019 r. premia będzie wynosiła 65 000,00 zł.</w:t>
      </w:r>
      <w:r w:rsidR="00EA77A4">
        <w:rPr>
          <w:bCs/>
          <w:color w:val="FF0000"/>
          <w:sz w:val="22"/>
        </w:rPr>
        <w:t xml:space="preserve"> </w:t>
      </w:r>
      <w:r w:rsidRPr="00EA77A4">
        <w:rPr>
          <w:sz w:val="22"/>
        </w:rPr>
        <w:t xml:space="preserve">Premia </w:t>
      </w:r>
      <w:r w:rsidRPr="00555AC4">
        <w:rPr>
          <w:sz w:val="22"/>
        </w:rPr>
        <w:t>będzie wypłacana w formie płatności ryczałtowej w wysokości 100%</w:t>
      </w:r>
      <w:r w:rsidRPr="00555AC4">
        <w:rPr>
          <w:bCs/>
          <w:sz w:val="22"/>
        </w:rPr>
        <w:t xml:space="preserve"> </w:t>
      </w:r>
      <w:r w:rsidRPr="00555AC4">
        <w:rPr>
          <w:sz w:val="22"/>
        </w:rPr>
        <w:t xml:space="preserve">kosztów wskazanych we wniosku i biznes planie. W ramach Przedsięwzięcia przewiduje się również </w:t>
      </w:r>
      <w:r w:rsidRPr="00555AC4">
        <w:rPr>
          <w:bCs/>
          <w:sz w:val="22"/>
        </w:rPr>
        <w:t>wsparcie działań podnoszących kwalifikacje osób realizujących operacje w lit. a lub c</w:t>
      </w:r>
      <w:r w:rsidRPr="00555AC4">
        <w:rPr>
          <w:sz w:val="22"/>
        </w:rPr>
        <w:t xml:space="preserve">. </w:t>
      </w:r>
      <w:r w:rsidRPr="00555AC4">
        <w:rPr>
          <w:iCs/>
          <w:sz w:val="22"/>
        </w:rPr>
        <w:t xml:space="preserve">Sposób finansowania: </w:t>
      </w:r>
      <w:r w:rsidRPr="00555AC4">
        <w:rPr>
          <w:sz w:val="22"/>
        </w:rPr>
        <w:t>Projekty</w:t>
      </w:r>
      <w:r w:rsidRPr="00555AC4">
        <w:rPr>
          <w:bCs/>
          <w:sz w:val="22"/>
        </w:rPr>
        <w:t xml:space="preserve"> </w:t>
      </w:r>
      <w:r w:rsidRPr="00555AC4">
        <w:rPr>
          <w:sz w:val="22"/>
        </w:rPr>
        <w:t>konkursowe</w:t>
      </w:r>
    </w:p>
    <w:p w:rsidR="00BC4F75" w:rsidRPr="00555AC4" w:rsidRDefault="00BC4F75" w:rsidP="00BC4F75">
      <w:pPr>
        <w:spacing w:line="240" w:lineRule="auto"/>
        <w:jc w:val="left"/>
        <w:rPr>
          <w:sz w:val="22"/>
        </w:rPr>
      </w:pPr>
    </w:p>
    <w:p w:rsidR="00BC4F75" w:rsidRPr="00555AC4" w:rsidRDefault="00BC4F75" w:rsidP="00BC4F75">
      <w:pPr>
        <w:shd w:val="clear" w:color="auto" w:fill="C5E0B3"/>
        <w:spacing w:line="240" w:lineRule="auto"/>
        <w:rPr>
          <w:b/>
          <w:bCs/>
          <w:sz w:val="22"/>
        </w:rPr>
      </w:pPr>
      <w:r w:rsidRPr="00555AC4">
        <w:rPr>
          <w:b/>
          <w:bCs/>
          <w:sz w:val="22"/>
        </w:rPr>
        <w:t xml:space="preserve">PRZEDSIĘWZIĘCIE: </w:t>
      </w:r>
      <w:r w:rsidRPr="00555AC4">
        <w:rPr>
          <w:b/>
          <w:sz w:val="22"/>
        </w:rPr>
        <w:t>Rozwój działalności gospodarczej, w tym bazującej na OZE kluczem do sukcesu</w:t>
      </w:r>
    </w:p>
    <w:p w:rsidR="00BC4F75" w:rsidRPr="00555AC4" w:rsidRDefault="00BC4F75" w:rsidP="00BC4F75">
      <w:pPr>
        <w:spacing w:line="240" w:lineRule="auto"/>
        <w:rPr>
          <w:sz w:val="22"/>
        </w:rPr>
      </w:pPr>
      <w:r w:rsidRPr="00555AC4">
        <w:rPr>
          <w:b/>
          <w:bCs/>
          <w:sz w:val="22"/>
        </w:rPr>
        <w:t xml:space="preserve">Cel ogólny nr 2. </w:t>
      </w:r>
      <w:r w:rsidRPr="00555AC4">
        <w:rPr>
          <w:sz w:val="22"/>
        </w:rPr>
        <w:t>Rozwój lokalnej przedsiębiorczości wpływający na aktywność gospodarczą obszaru i stymulujący włączenie społeczne grup defaworyzowanych</w:t>
      </w:r>
    </w:p>
    <w:p w:rsidR="00BC4F75" w:rsidRPr="00555AC4" w:rsidRDefault="00BC4F75" w:rsidP="00BC4F75">
      <w:pPr>
        <w:spacing w:line="240" w:lineRule="auto"/>
        <w:rPr>
          <w:sz w:val="22"/>
        </w:rPr>
      </w:pPr>
      <w:r w:rsidRPr="00555AC4">
        <w:rPr>
          <w:b/>
          <w:bCs/>
          <w:sz w:val="22"/>
        </w:rPr>
        <w:t xml:space="preserve">Cel szczegółowy: 2.1: </w:t>
      </w:r>
      <w:r w:rsidRPr="00555AC4">
        <w:rPr>
          <w:sz w:val="22"/>
        </w:rPr>
        <w:t>Podniesienie aktywności mieszkańców i przedsiębiorców w kierunku rozwoju przedsiębiorczości</w:t>
      </w:r>
    </w:p>
    <w:p w:rsidR="00BC4F75" w:rsidRPr="00555AC4" w:rsidRDefault="00BC4F75" w:rsidP="00BC4F75">
      <w:pPr>
        <w:spacing w:line="240" w:lineRule="auto"/>
        <w:ind w:firstLine="708"/>
        <w:rPr>
          <w:iCs/>
          <w:sz w:val="22"/>
        </w:rPr>
      </w:pPr>
      <w:r w:rsidRPr="00555AC4">
        <w:rPr>
          <w:sz w:val="22"/>
        </w:rPr>
        <w:t>P</w:t>
      </w:r>
      <w:r w:rsidRPr="00555AC4">
        <w:rPr>
          <w:iCs/>
          <w:sz w:val="22"/>
        </w:rPr>
        <w:t xml:space="preserve">rzedsięwzięcie będzie finansowane z PROW 2014-2020, poddziałanie 19.2. określone w § 2 ust 1 </w:t>
      </w:r>
      <w:proofErr w:type="spellStart"/>
      <w:r w:rsidRPr="00555AC4">
        <w:rPr>
          <w:iCs/>
          <w:sz w:val="22"/>
        </w:rPr>
        <w:t>pkt</w:t>
      </w:r>
      <w:proofErr w:type="spellEnd"/>
      <w:r w:rsidRPr="00555AC4">
        <w:rPr>
          <w:iCs/>
          <w:sz w:val="22"/>
        </w:rPr>
        <w:t xml:space="preserve"> 2) rozporządzenia </w:t>
      </w:r>
      <w:proofErr w:type="spellStart"/>
      <w:r w:rsidRPr="00555AC4">
        <w:rPr>
          <w:iCs/>
          <w:sz w:val="22"/>
        </w:rPr>
        <w:t>MRiRW</w:t>
      </w:r>
      <w:proofErr w:type="spellEnd"/>
      <w:r w:rsidRPr="00555AC4">
        <w:rPr>
          <w:iCs/>
          <w:sz w:val="22"/>
        </w:rPr>
        <w:t xml:space="preserve"> z dnia 24 września 2015 r. rozwoju</w:t>
      </w:r>
      <w:r>
        <w:rPr>
          <w:iCs/>
          <w:sz w:val="22"/>
        </w:rPr>
        <w:t xml:space="preserve"> przedsiębiorczości na obszarze </w:t>
      </w:r>
      <w:r w:rsidRPr="00555AC4">
        <w:rPr>
          <w:iCs/>
          <w:sz w:val="22"/>
        </w:rPr>
        <w:t xml:space="preserve">wiejskim objętym strategią rozwoju lokalnego kierowanego przez społeczność przez:, rozwijanie działalności gospodarczej (b), podnoszenie kompetencji osób realizujących operacje w zakresie określonym w lit. a lub c (d) Beneficjentami operacji polegających na utworzeniu nowego przedsiębiorstwa będą osoby fizyczne zgodnie z przepisami rozporządzenia </w:t>
      </w:r>
      <w:proofErr w:type="spellStart"/>
      <w:r w:rsidRPr="00555AC4">
        <w:rPr>
          <w:iCs/>
          <w:sz w:val="22"/>
        </w:rPr>
        <w:t>MRiRW</w:t>
      </w:r>
      <w:proofErr w:type="spellEnd"/>
      <w:r w:rsidRPr="00555AC4">
        <w:rPr>
          <w:iCs/>
          <w:sz w:val="22"/>
        </w:rPr>
        <w:t xml:space="preserve"> z dnia 24 września 2015 r. sprawie szczegółowych warunków i trybu przyznawania pomocy finansowej w ramach poddziałania „Wsparcie na wdrażanie operacji w ramach strategii rozwoju lokalnego kierowanego przez społeczność” objętego Programem Rozwoju Obszarów Wiejskich na lata 2014–2020 (dalej: rozporządzenie </w:t>
      </w:r>
      <w:proofErr w:type="spellStart"/>
      <w:r w:rsidRPr="00555AC4">
        <w:rPr>
          <w:iCs/>
          <w:sz w:val="22"/>
        </w:rPr>
        <w:t>MRiRW</w:t>
      </w:r>
      <w:proofErr w:type="spellEnd"/>
      <w:r w:rsidRPr="00555AC4">
        <w:rPr>
          <w:iCs/>
          <w:sz w:val="22"/>
        </w:rPr>
        <w:t xml:space="preserve"> z dnia 24 września 2015 r.).</w:t>
      </w:r>
    </w:p>
    <w:p w:rsidR="00BC4F75" w:rsidRPr="00555AC4" w:rsidRDefault="00BC4F75" w:rsidP="00BC4F75">
      <w:pPr>
        <w:spacing w:line="240" w:lineRule="auto"/>
        <w:ind w:firstLine="708"/>
        <w:rPr>
          <w:sz w:val="22"/>
        </w:rPr>
      </w:pPr>
      <w:r w:rsidRPr="00555AC4">
        <w:rPr>
          <w:sz w:val="22"/>
        </w:rPr>
        <w:t xml:space="preserve">Beneficjentami operacji polegających na rozwoju istniejącego przedsiębiorstwa będą MSP z obszaru działania LSR. Celem Przedsięwzięcia jest szczególnie wsparcie </w:t>
      </w:r>
      <w:r>
        <w:rPr>
          <w:sz w:val="22"/>
        </w:rPr>
        <w:t>rozwoju firmy.</w:t>
      </w:r>
    </w:p>
    <w:p w:rsidR="00BC4F75" w:rsidRPr="00555AC4" w:rsidRDefault="00BC4F75" w:rsidP="00BC4F75">
      <w:pPr>
        <w:spacing w:line="240" w:lineRule="auto"/>
        <w:ind w:firstLine="708"/>
        <w:rPr>
          <w:sz w:val="22"/>
        </w:rPr>
      </w:pPr>
      <w:r w:rsidRPr="00555AC4">
        <w:rPr>
          <w:bCs/>
          <w:sz w:val="22"/>
        </w:rPr>
        <w:t xml:space="preserve">Wsparcie dla operacji polegających na rozwoju istniejącego przedsiębiorstwa wyniesie do 300.000,00 zł </w:t>
      </w:r>
      <w:r w:rsidRPr="00555AC4">
        <w:rPr>
          <w:sz w:val="22"/>
        </w:rPr>
        <w:t xml:space="preserve">przy 70% kosztów </w:t>
      </w:r>
      <w:proofErr w:type="spellStart"/>
      <w:r w:rsidRPr="00555AC4">
        <w:rPr>
          <w:sz w:val="22"/>
        </w:rPr>
        <w:t>kwalifikowalnych</w:t>
      </w:r>
      <w:proofErr w:type="spellEnd"/>
      <w:r w:rsidRPr="00555AC4">
        <w:rPr>
          <w:sz w:val="22"/>
        </w:rPr>
        <w:t xml:space="preserve"> określonych we wniosku i biznes planie. Poziom zwrotu</w:t>
      </w:r>
      <w:r w:rsidRPr="00555AC4">
        <w:rPr>
          <w:bCs/>
          <w:sz w:val="22"/>
        </w:rPr>
        <w:t xml:space="preserve"> </w:t>
      </w:r>
      <w:r w:rsidRPr="00555AC4">
        <w:rPr>
          <w:sz w:val="22"/>
        </w:rPr>
        <w:t>kosztów kwalifikowanych w ramach operacji określony został na maksymalnym dostępnym poziomie</w:t>
      </w:r>
      <w:r w:rsidRPr="00555AC4">
        <w:rPr>
          <w:bCs/>
          <w:sz w:val="22"/>
        </w:rPr>
        <w:t xml:space="preserve"> </w:t>
      </w:r>
      <w:r>
        <w:rPr>
          <w:sz w:val="22"/>
        </w:rPr>
        <w:t>w </w:t>
      </w:r>
      <w:r w:rsidRPr="00555AC4">
        <w:rPr>
          <w:sz w:val="22"/>
        </w:rPr>
        <w:t xml:space="preserve">rozporządzeniu </w:t>
      </w:r>
      <w:proofErr w:type="spellStart"/>
      <w:r w:rsidRPr="00555AC4">
        <w:rPr>
          <w:sz w:val="22"/>
        </w:rPr>
        <w:t>MRiRW</w:t>
      </w:r>
      <w:proofErr w:type="spellEnd"/>
      <w:r w:rsidRPr="00555AC4">
        <w:rPr>
          <w:sz w:val="22"/>
        </w:rPr>
        <w:t>.</w:t>
      </w:r>
    </w:p>
    <w:p w:rsidR="00BC4F75" w:rsidRPr="00555AC4" w:rsidRDefault="00BC4F75" w:rsidP="00BC4F75">
      <w:pPr>
        <w:spacing w:line="240" w:lineRule="auto"/>
        <w:ind w:firstLine="708"/>
        <w:rPr>
          <w:sz w:val="22"/>
        </w:rPr>
      </w:pPr>
      <w:r w:rsidRPr="00555AC4">
        <w:rPr>
          <w:iCs/>
          <w:sz w:val="22"/>
        </w:rPr>
        <w:t xml:space="preserve">Sposób finansowania: </w:t>
      </w:r>
      <w:r w:rsidRPr="00555AC4">
        <w:rPr>
          <w:sz w:val="22"/>
        </w:rPr>
        <w:t>Projekty</w:t>
      </w:r>
      <w:r w:rsidRPr="00555AC4">
        <w:rPr>
          <w:bCs/>
          <w:sz w:val="22"/>
        </w:rPr>
        <w:t xml:space="preserve"> </w:t>
      </w:r>
      <w:r w:rsidRPr="00555AC4">
        <w:rPr>
          <w:sz w:val="22"/>
        </w:rPr>
        <w:t>konkursowe</w:t>
      </w:r>
    </w:p>
    <w:p w:rsidR="00BC4F75" w:rsidRPr="00555AC4" w:rsidRDefault="00BC4F75" w:rsidP="00BC4F75">
      <w:pPr>
        <w:spacing w:line="240" w:lineRule="auto"/>
        <w:jc w:val="left"/>
        <w:rPr>
          <w:sz w:val="22"/>
        </w:rPr>
      </w:pPr>
    </w:p>
    <w:p w:rsidR="00BC4F75" w:rsidRPr="00555AC4" w:rsidRDefault="00BC4F75" w:rsidP="00BC4F75">
      <w:pPr>
        <w:shd w:val="clear" w:color="auto" w:fill="C5E0B3"/>
        <w:spacing w:line="240" w:lineRule="auto"/>
        <w:rPr>
          <w:b/>
          <w:bCs/>
          <w:sz w:val="22"/>
        </w:rPr>
      </w:pPr>
      <w:r w:rsidRPr="00555AC4">
        <w:rPr>
          <w:b/>
          <w:bCs/>
          <w:sz w:val="22"/>
        </w:rPr>
        <w:t xml:space="preserve">PRZEDSIĘWZIĘCIE: </w:t>
      </w:r>
      <w:r w:rsidRPr="00555AC4">
        <w:rPr>
          <w:b/>
          <w:sz w:val="22"/>
        </w:rPr>
        <w:t>Promocja oferty inwestycyjnej obszaru i działających na nim przedsiębiorców</w:t>
      </w:r>
    </w:p>
    <w:p w:rsidR="00BC4F75" w:rsidRPr="00555AC4" w:rsidRDefault="00BC4F75" w:rsidP="00BC4F75">
      <w:pPr>
        <w:spacing w:line="240" w:lineRule="auto"/>
        <w:rPr>
          <w:sz w:val="22"/>
        </w:rPr>
      </w:pPr>
      <w:r w:rsidRPr="00555AC4">
        <w:rPr>
          <w:b/>
          <w:bCs/>
          <w:sz w:val="22"/>
        </w:rPr>
        <w:t xml:space="preserve">Cel ogólny nr 2. </w:t>
      </w:r>
      <w:r w:rsidRPr="00555AC4">
        <w:rPr>
          <w:sz w:val="22"/>
        </w:rPr>
        <w:t>Rozwój lokalnej przedsiębiorczości wpływający na aktywność gospodarczą obszaru i stymulujący włączenie społeczne grup defaworyzowanych</w:t>
      </w:r>
    </w:p>
    <w:p w:rsidR="00BC4F75" w:rsidRPr="00555AC4" w:rsidRDefault="00BC4F75" w:rsidP="00BC4F75">
      <w:pPr>
        <w:spacing w:line="240" w:lineRule="auto"/>
        <w:rPr>
          <w:sz w:val="22"/>
        </w:rPr>
      </w:pPr>
      <w:r w:rsidRPr="00555AC4">
        <w:rPr>
          <w:b/>
          <w:bCs/>
          <w:sz w:val="22"/>
        </w:rPr>
        <w:t xml:space="preserve">Cel szczegółowy: 2.1: </w:t>
      </w:r>
      <w:r w:rsidRPr="00555AC4">
        <w:rPr>
          <w:sz w:val="22"/>
        </w:rPr>
        <w:t>Podniesienie aktywności mieszkańców i przedsiębiorców w kierunku rozwoju przedsiębiorczości</w:t>
      </w:r>
    </w:p>
    <w:p w:rsidR="00BC4F75" w:rsidRPr="00555AC4" w:rsidRDefault="00BC4F75" w:rsidP="00BC4F75">
      <w:pPr>
        <w:spacing w:line="240" w:lineRule="auto"/>
        <w:ind w:firstLine="708"/>
        <w:rPr>
          <w:iCs/>
          <w:sz w:val="22"/>
        </w:rPr>
      </w:pPr>
      <w:r w:rsidRPr="00555AC4">
        <w:rPr>
          <w:sz w:val="22"/>
        </w:rPr>
        <w:t xml:space="preserve">Przedsięwzięcie będzie finansowane z PROW 2014-2020, poddziałanie 19.2. określone w § 2 ust </w:t>
      </w:r>
      <w:r w:rsidRPr="00555AC4">
        <w:rPr>
          <w:iCs/>
          <w:sz w:val="22"/>
        </w:rPr>
        <w:t xml:space="preserve">3) wspieranie współpracy między podmiotami wykonującymi działalność gospodarczą na obszarze wiejskim objętym LSR: b) w zakresie świadczenia usług turystycznych, </w:t>
      </w:r>
      <w:r w:rsidRPr="00555AC4">
        <w:rPr>
          <w:sz w:val="22"/>
        </w:rPr>
        <w:t xml:space="preserve">oraz poddziałania </w:t>
      </w:r>
      <w:r w:rsidRPr="00555AC4">
        <w:rPr>
          <w:iCs/>
          <w:sz w:val="22"/>
        </w:rPr>
        <w:t>19.3 Współpraca w zakresie stworzenia warunków do rozwoju przedsiębiorczości na obszarze objętym LSR</w:t>
      </w:r>
      <w:r w:rsidRPr="00555AC4">
        <w:rPr>
          <w:sz w:val="22"/>
        </w:rPr>
        <w:t>.</w:t>
      </w:r>
    </w:p>
    <w:p w:rsidR="00BC4F75" w:rsidRPr="00555AC4" w:rsidRDefault="00BC4F75" w:rsidP="00BC4F75">
      <w:pPr>
        <w:spacing w:line="240" w:lineRule="auto"/>
        <w:ind w:firstLine="708"/>
        <w:rPr>
          <w:sz w:val="22"/>
        </w:rPr>
      </w:pPr>
      <w:r w:rsidRPr="00555AC4">
        <w:rPr>
          <w:sz w:val="22"/>
        </w:rPr>
        <w:t xml:space="preserve">Beneficjentem będą osoby fizyczne, osoby prawne, organizacje pozarządowe w tym przedsiębiorcy. </w:t>
      </w:r>
    </w:p>
    <w:p w:rsidR="00BC4F75" w:rsidRPr="00555AC4" w:rsidRDefault="00BC4F75" w:rsidP="00BC4F75">
      <w:pPr>
        <w:spacing w:line="240" w:lineRule="auto"/>
        <w:ind w:firstLine="708"/>
        <w:rPr>
          <w:sz w:val="22"/>
        </w:rPr>
      </w:pPr>
      <w:r w:rsidRPr="00555AC4">
        <w:rPr>
          <w:sz w:val="22"/>
        </w:rPr>
        <w:t xml:space="preserve">W ramach przedsięwzięcia planuje się realizacji operacji polegającej na </w:t>
      </w:r>
      <w:r w:rsidRPr="00555AC4">
        <w:rPr>
          <w:bCs/>
          <w:sz w:val="22"/>
        </w:rPr>
        <w:t xml:space="preserve">utworzeniu platformy współpracy i wymiany informacji miedzy przedsiębiorstwami. </w:t>
      </w:r>
      <w:r w:rsidRPr="00555AC4">
        <w:rPr>
          <w:sz w:val="22"/>
        </w:rPr>
        <w:t xml:space="preserve">Będzie to </w:t>
      </w:r>
      <w:r>
        <w:rPr>
          <w:sz w:val="22"/>
        </w:rPr>
        <w:t xml:space="preserve">partnerski </w:t>
      </w:r>
      <w:r w:rsidRPr="00555AC4">
        <w:rPr>
          <w:sz w:val="22"/>
        </w:rPr>
        <w:t>projekt</w:t>
      </w:r>
      <w:r>
        <w:rPr>
          <w:sz w:val="22"/>
        </w:rPr>
        <w:t>,</w:t>
      </w:r>
      <w:r w:rsidRPr="00555AC4">
        <w:rPr>
          <w:sz w:val="22"/>
        </w:rPr>
        <w:t xml:space="preserve">  wspierający warunki do rozwoju przedsiębiorczości na obszarze objętym LSR. W ramach operacji </w:t>
      </w:r>
      <w:r>
        <w:rPr>
          <w:sz w:val="22"/>
        </w:rPr>
        <w:t>przewiduje się utrzymanie zagrożonych miejsc pracy</w:t>
      </w:r>
      <w:r w:rsidRPr="00555AC4">
        <w:rPr>
          <w:sz w:val="22"/>
        </w:rPr>
        <w:t xml:space="preserve"> </w:t>
      </w:r>
      <w:r>
        <w:rPr>
          <w:sz w:val="22"/>
        </w:rPr>
        <w:t xml:space="preserve">np. </w:t>
      </w:r>
      <w:r w:rsidRPr="00555AC4">
        <w:rPr>
          <w:sz w:val="22"/>
        </w:rPr>
        <w:t xml:space="preserve">poprzez zainicjowanie współpracy lokalnych przedsiębiorców, wypromowanie produktu lokalnego wytwarzanego przez lokalnych producentów itp. </w:t>
      </w:r>
    </w:p>
    <w:p w:rsidR="00BC4F75" w:rsidRPr="00555AC4" w:rsidRDefault="00BC4F75" w:rsidP="00BC4F75">
      <w:pPr>
        <w:spacing w:line="240" w:lineRule="auto"/>
        <w:ind w:firstLine="708"/>
        <w:rPr>
          <w:sz w:val="22"/>
        </w:rPr>
      </w:pPr>
      <w:r w:rsidRPr="00555AC4">
        <w:rPr>
          <w:sz w:val="22"/>
        </w:rPr>
        <w:t xml:space="preserve">Dofinansowanie zostanie utrzymane na poziomie maksymalnym </w:t>
      </w:r>
      <w:r>
        <w:rPr>
          <w:sz w:val="22"/>
        </w:rPr>
        <w:t xml:space="preserve">i można </w:t>
      </w:r>
      <w:r w:rsidRPr="00555AC4">
        <w:rPr>
          <w:sz w:val="22"/>
        </w:rPr>
        <w:t xml:space="preserve">będzie uzyskać pomoc w wysokości </w:t>
      </w:r>
      <w:r>
        <w:rPr>
          <w:sz w:val="22"/>
        </w:rPr>
        <w:t xml:space="preserve">275 </w:t>
      </w:r>
      <w:r w:rsidRPr="00555AC4">
        <w:rPr>
          <w:sz w:val="22"/>
        </w:rPr>
        <w:t>tys. zł kosztów kwalifikowanych.</w:t>
      </w:r>
    </w:p>
    <w:p w:rsidR="00BC4F75" w:rsidRPr="00555AC4" w:rsidRDefault="00BC4F75" w:rsidP="00BC4F75">
      <w:pPr>
        <w:spacing w:line="240" w:lineRule="auto"/>
        <w:ind w:firstLine="708"/>
        <w:rPr>
          <w:sz w:val="22"/>
        </w:rPr>
      </w:pPr>
      <w:r w:rsidRPr="00555AC4">
        <w:rPr>
          <w:iCs/>
          <w:sz w:val="22"/>
        </w:rPr>
        <w:t>Sposób finansowania:</w:t>
      </w:r>
      <w:r w:rsidRPr="00555AC4">
        <w:rPr>
          <w:i/>
          <w:iCs/>
          <w:sz w:val="22"/>
        </w:rPr>
        <w:t xml:space="preserve"> </w:t>
      </w:r>
      <w:r w:rsidRPr="00555AC4">
        <w:rPr>
          <w:sz w:val="22"/>
        </w:rPr>
        <w:t>Projekty konkursowe.</w:t>
      </w:r>
    </w:p>
    <w:p w:rsidR="00BC4F75" w:rsidRPr="00555AC4" w:rsidRDefault="00BC4F75" w:rsidP="00BC4F75">
      <w:pPr>
        <w:spacing w:line="240" w:lineRule="auto"/>
        <w:rPr>
          <w:sz w:val="22"/>
        </w:rPr>
      </w:pPr>
    </w:p>
    <w:p w:rsidR="00BC4F75" w:rsidRPr="00555AC4" w:rsidRDefault="00BC4F75" w:rsidP="00BC4F75">
      <w:pPr>
        <w:shd w:val="clear" w:color="auto" w:fill="C5E0B3"/>
        <w:spacing w:line="240" w:lineRule="auto"/>
        <w:rPr>
          <w:b/>
          <w:sz w:val="22"/>
        </w:rPr>
      </w:pPr>
      <w:r w:rsidRPr="00555AC4">
        <w:rPr>
          <w:b/>
          <w:bCs/>
          <w:sz w:val="22"/>
        </w:rPr>
        <w:lastRenderedPageBreak/>
        <w:t xml:space="preserve">PRZEDSIĘWZIĘCIE: </w:t>
      </w:r>
      <w:r w:rsidRPr="00555AC4">
        <w:rPr>
          <w:b/>
          <w:sz w:val="22"/>
        </w:rPr>
        <w:t>Działania informacyjno-konsultacyjne</w:t>
      </w:r>
    </w:p>
    <w:p w:rsidR="00BC4F75" w:rsidRPr="00555AC4" w:rsidRDefault="00BC4F75" w:rsidP="00BC4F75">
      <w:pPr>
        <w:spacing w:line="240" w:lineRule="auto"/>
        <w:jc w:val="left"/>
        <w:rPr>
          <w:sz w:val="22"/>
        </w:rPr>
      </w:pPr>
      <w:r w:rsidRPr="00555AC4">
        <w:rPr>
          <w:b/>
          <w:bCs/>
          <w:sz w:val="22"/>
        </w:rPr>
        <w:t xml:space="preserve">Cel ogólny nr 2. </w:t>
      </w:r>
      <w:r w:rsidRPr="00555AC4">
        <w:rPr>
          <w:sz w:val="22"/>
        </w:rPr>
        <w:t>Rozwój lokalnej przedsiębiorczości wpływający na aktywność gospodarczą obszaru i stymulujący włączenie społeczne grup defaworyzowanych</w:t>
      </w:r>
    </w:p>
    <w:p w:rsidR="00BC4F75" w:rsidRPr="00555AC4" w:rsidRDefault="00BC4F75" w:rsidP="00BC4F75">
      <w:pPr>
        <w:spacing w:line="240" w:lineRule="auto"/>
        <w:jc w:val="left"/>
        <w:rPr>
          <w:sz w:val="22"/>
        </w:rPr>
      </w:pPr>
      <w:r w:rsidRPr="00555AC4">
        <w:rPr>
          <w:b/>
          <w:bCs/>
          <w:sz w:val="22"/>
        </w:rPr>
        <w:t xml:space="preserve">Cel szczegółowy: 2.1: </w:t>
      </w:r>
      <w:r w:rsidRPr="00555AC4">
        <w:rPr>
          <w:sz w:val="22"/>
        </w:rPr>
        <w:t>Podniesienie aktywności mieszkańców i przedsiębiorców w kierunku rozwoju przedsiębiorczości</w:t>
      </w:r>
    </w:p>
    <w:p w:rsidR="00BC4F75" w:rsidRPr="00555AC4" w:rsidRDefault="00BC4F75" w:rsidP="00BC4F75">
      <w:pPr>
        <w:spacing w:line="240" w:lineRule="auto"/>
        <w:ind w:firstLine="708"/>
        <w:rPr>
          <w:sz w:val="22"/>
        </w:rPr>
      </w:pPr>
      <w:r w:rsidRPr="00555AC4">
        <w:rPr>
          <w:sz w:val="22"/>
        </w:rPr>
        <w:t>Przedsięwzięcie będzie finansowane z PROW 2014-2020, poddziałanie 19.4 Aktywizacja, określonych w rozporządzeniu nr 1303/2013</w:t>
      </w:r>
      <w:r w:rsidRPr="00555AC4">
        <w:rPr>
          <w:i/>
          <w:iCs/>
          <w:sz w:val="22"/>
        </w:rPr>
        <w:t xml:space="preserve">. </w:t>
      </w:r>
      <w:r w:rsidRPr="00555AC4">
        <w:rPr>
          <w:sz w:val="22"/>
        </w:rPr>
        <w:t>Będzie mogło być realizowane przez LGD w zakresie wspieranie udziału społeczności lokalnej w realizacji założeń Lokalnej Strategii Rozwoju, zachowanie dziedzictwa lokalnego , promowanie obszaru objętego LSR oraz w ramach stworzenia warunków do rozwoju przedsiębiorczości na obszarze. W ramach przedsięwzięcia planowane są zadania z zakresu animacji społeczności lokalnej poprzez działania informacyjne i wydawnicze realizowane przez LGD.</w:t>
      </w:r>
    </w:p>
    <w:p w:rsidR="00BC4F75" w:rsidRPr="00555AC4" w:rsidRDefault="00BC4F75" w:rsidP="00BC4F75">
      <w:pPr>
        <w:spacing w:line="240" w:lineRule="auto"/>
        <w:ind w:firstLine="708"/>
        <w:rPr>
          <w:sz w:val="22"/>
        </w:rPr>
      </w:pPr>
      <w:r w:rsidRPr="00555AC4">
        <w:rPr>
          <w:sz w:val="22"/>
        </w:rPr>
        <w:t>Realizacja: LGD</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ind w:firstLine="708"/>
        <w:rPr>
          <w:sz w:val="22"/>
        </w:rPr>
      </w:pPr>
      <w:r w:rsidRPr="00555AC4">
        <w:rPr>
          <w:sz w:val="22"/>
        </w:rPr>
        <w:t xml:space="preserve">W poniżej załączonej matrycy pokazano logiczne powiązanie diagnozy obszaru i ludności, analizy SWOT, celów i wskaźników LSR oraz PROW 2014-2020. </w:t>
      </w:r>
    </w:p>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tabs>
          <w:tab w:val="left" w:pos="3451"/>
        </w:tabs>
        <w:spacing w:after="160" w:line="259" w:lineRule="auto"/>
        <w:jc w:val="left"/>
        <w:rPr>
          <w:rFonts w:ascii="Arial" w:hAnsi="Arial" w:cs="Arial"/>
          <w:sz w:val="22"/>
        </w:rPr>
        <w:sectPr w:rsidR="00BC4F75" w:rsidRPr="00555AC4" w:rsidSect="00142A42">
          <w:footerReference w:type="default" r:id="rId21"/>
          <w:footerReference w:type="first" r:id="rId22"/>
          <w:pgSz w:w="11906" w:h="16838"/>
          <w:pgMar w:top="851" w:right="1134" w:bottom="851" w:left="1134" w:header="709" w:footer="340" w:gutter="0"/>
          <w:cols w:space="708"/>
          <w:titlePg/>
          <w:docGrid w:linePitch="360"/>
        </w:sectPr>
      </w:pPr>
    </w:p>
    <w:tbl>
      <w:tblPr>
        <w:tblpPr w:leftFromText="141" w:rightFromText="141" w:horzAnchor="margin" w:tblpY="-1305"/>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30"/>
        <w:gridCol w:w="2251"/>
        <w:gridCol w:w="1423"/>
        <w:gridCol w:w="1418"/>
        <w:gridCol w:w="1270"/>
        <w:gridCol w:w="1501"/>
        <w:gridCol w:w="1400"/>
        <w:gridCol w:w="2633"/>
      </w:tblGrid>
      <w:tr w:rsidR="00BC4F75" w:rsidRPr="006C3882" w:rsidTr="00142A42">
        <w:tc>
          <w:tcPr>
            <w:tcW w:w="851" w:type="dxa"/>
            <w:shd w:val="clear" w:color="auto" w:fill="538135"/>
          </w:tcPr>
          <w:p w:rsidR="00BC4F75" w:rsidRPr="00555AC4" w:rsidRDefault="00BC4F75" w:rsidP="00142A42">
            <w:pPr>
              <w:spacing w:line="240" w:lineRule="auto"/>
              <w:jc w:val="left"/>
              <w:rPr>
                <w:sz w:val="20"/>
                <w:szCs w:val="20"/>
              </w:rPr>
            </w:pPr>
            <w:r w:rsidRPr="00555AC4">
              <w:rPr>
                <w:sz w:val="20"/>
                <w:szCs w:val="20"/>
              </w:rPr>
              <w:lastRenderedPageBreak/>
              <w:t>1.0</w:t>
            </w:r>
          </w:p>
        </w:tc>
        <w:tc>
          <w:tcPr>
            <w:tcW w:w="3130" w:type="dxa"/>
            <w:shd w:val="clear" w:color="auto" w:fill="538135"/>
          </w:tcPr>
          <w:p w:rsidR="00BC4F75" w:rsidRPr="00555AC4" w:rsidRDefault="00BC4F75" w:rsidP="00142A42">
            <w:pPr>
              <w:spacing w:line="240" w:lineRule="auto"/>
              <w:jc w:val="left"/>
              <w:rPr>
                <w:sz w:val="20"/>
                <w:szCs w:val="20"/>
              </w:rPr>
            </w:pPr>
            <w:r w:rsidRPr="00555AC4">
              <w:rPr>
                <w:sz w:val="20"/>
                <w:szCs w:val="20"/>
              </w:rPr>
              <w:t>CEL OGÓLNY</w:t>
            </w:r>
          </w:p>
        </w:tc>
        <w:tc>
          <w:tcPr>
            <w:tcW w:w="11896" w:type="dxa"/>
            <w:gridSpan w:val="7"/>
            <w:shd w:val="clear" w:color="auto" w:fill="538135"/>
          </w:tcPr>
          <w:p w:rsidR="00BC4F75" w:rsidRPr="00555AC4" w:rsidRDefault="00BC4F75" w:rsidP="00142A42">
            <w:pPr>
              <w:spacing w:line="240" w:lineRule="auto"/>
              <w:jc w:val="left"/>
              <w:rPr>
                <w:sz w:val="20"/>
                <w:szCs w:val="20"/>
              </w:rPr>
            </w:pPr>
            <w:r w:rsidRPr="00555AC4">
              <w:rPr>
                <w:sz w:val="20"/>
                <w:szCs w:val="20"/>
              </w:rPr>
              <w:t>Aktywna i zintegrowana lokalna społeczność podejmująca na swoim terenie inicjatywy oparte na wykorzystaniu zasobów lokalnych, w tym bogatego dziedzictwa kulturowego i przyrodniczego.</w:t>
            </w:r>
          </w:p>
        </w:tc>
      </w:tr>
      <w:tr w:rsidR="00BC4F75" w:rsidRPr="006C3882" w:rsidTr="00142A42">
        <w:tc>
          <w:tcPr>
            <w:tcW w:w="851" w:type="dxa"/>
            <w:shd w:val="clear" w:color="auto" w:fill="C5E0B3"/>
          </w:tcPr>
          <w:p w:rsidR="00BC4F75" w:rsidRPr="00555AC4" w:rsidRDefault="00BC4F75" w:rsidP="00142A42">
            <w:pPr>
              <w:spacing w:line="240" w:lineRule="auto"/>
              <w:jc w:val="left"/>
              <w:rPr>
                <w:sz w:val="20"/>
                <w:szCs w:val="20"/>
              </w:rPr>
            </w:pPr>
            <w:r w:rsidRPr="00555AC4">
              <w:rPr>
                <w:sz w:val="20"/>
                <w:szCs w:val="20"/>
              </w:rPr>
              <w:t>1.1</w:t>
            </w:r>
          </w:p>
        </w:tc>
        <w:tc>
          <w:tcPr>
            <w:tcW w:w="3130" w:type="dxa"/>
            <w:vMerge w:val="restart"/>
            <w:shd w:val="clear" w:color="auto" w:fill="C5E0B3"/>
          </w:tcPr>
          <w:p w:rsidR="00BC4F75" w:rsidRPr="00555AC4" w:rsidRDefault="00BC4F75" w:rsidP="00142A42">
            <w:pPr>
              <w:spacing w:line="240" w:lineRule="auto"/>
              <w:jc w:val="left"/>
              <w:rPr>
                <w:sz w:val="20"/>
                <w:szCs w:val="20"/>
              </w:rPr>
            </w:pPr>
            <w:r w:rsidRPr="00555AC4">
              <w:rPr>
                <w:sz w:val="20"/>
                <w:szCs w:val="20"/>
              </w:rPr>
              <w:t>CELE SZCZEGÓŁOWE</w:t>
            </w:r>
          </w:p>
        </w:tc>
        <w:tc>
          <w:tcPr>
            <w:tcW w:w="11896" w:type="dxa"/>
            <w:gridSpan w:val="7"/>
            <w:shd w:val="clear" w:color="auto" w:fill="C5E0B3"/>
          </w:tcPr>
          <w:p w:rsidR="00BC4F75" w:rsidRPr="00555AC4" w:rsidRDefault="00BC4F75" w:rsidP="00142A42">
            <w:pPr>
              <w:spacing w:line="240" w:lineRule="auto"/>
              <w:jc w:val="left"/>
              <w:rPr>
                <w:sz w:val="20"/>
                <w:szCs w:val="20"/>
              </w:rPr>
            </w:pPr>
            <w:r w:rsidRPr="00555AC4">
              <w:rPr>
                <w:sz w:val="20"/>
                <w:szCs w:val="20"/>
              </w:rPr>
              <w:t>Społeczność obszaru LGD Natura i Kultura rozwijająca inicjatywy społeczne</w:t>
            </w:r>
          </w:p>
        </w:tc>
      </w:tr>
      <w:tr w:rsidR="00BC4F75" w:rsidRPr="006C3882" w:rsidTr="00142A42">
        <w:tc>
          <w:tcPr>
            <w:tcW w:w="851" w:type="dxa"/>
            <w:shd w:val="clear" w:color="auto" w:fill="C5E0B3"/>
          </w:tcPr>
          <w:p w:rsidR="00BC4F75" w:rsidRPr="00555AC4" w:rsidRDefault="00BC4F75" w:rsidP="00142A42">
            <w:pPr>
              <w:spacing w:line="240" w:lineRule="auto"/>
              <w:jc w:val="left"/>
              <w:rPr>
                <w:sz w:val="20"/>
                <w:szCs w:val="20"/>
              </w:rPr>
            </w:pPr>
            <w:r w:rsidRPr="00555AC4">
              <w:rPr>
                <w:sz w:val="20"/>
                <w:szCs w:val="20"/>
              </w:rPr>
              <w:t>1.2</w:t>
            </w:r>
          </w:p>
        </w:tc>
        <w:tc>
          <w:tcPr>
            <w:tcW w:w="3130" w:type="dxa"/>
            <w:vMerge/>
            <w:shd w:val="clear" w:color="auto" w:fill="C5E0B3"/>
          </w:tcPr>
          <w:p w:rsidR="00BC4F75" w:rsidRPr="00555AC4" w:rsidRDefault="00BC4F75" w:rsidP="00142A42">
            <w:pPr>
              <w:spacing w:line="240" w:lineRule="auto"/>
              <w:jc w:val="left"/>
              <w:rPr>
                <w:sz w:val="20"/>
                <w:szCs w:val="20"/>
              </w:rPr>
            </w:pPr>
          </w:p>
        </w:tc>
        <w:tc>
          <w:tcPr>
            <w:tcW w:w="11896" w:type="dxa"/>
            <w:gridSpan w:val="7"/>
            <w:shd w:val="clear" w:color="auto" w:fill="C5E0B3"/>
          </w:tcPr>
          <w:p w:rsidR="00BC4F75" w:rsidRPr="00555AC4" w:rsidRDefault="00BC4F75" w:rsidP="00142A42">
            <w:pPr>
              <w:spacing w:line="240" w:lineRule="auto"/>
              <w:jc w:val="left"/>
              <w:rPr>
                <w:sz w:val="20"/>
                <w:szCs w:val="20"/>
              </w:rPr>
            </w:pPr>
            <w:r w:rsidRPr="00555AC4">
              <w:rPr>
                <w:sz w:val="20"/>
                <w:szCs w:val="20"/>
              </w:rPr>
              <w:t>Poprawa dostępności, jakości i rozwój infrastruktury służącej lokalnej społeczności</w:t>
            </w:r>
          </w:p>
        </w:tc>
      </w:tr>
      <w:tr w:rsidR="00BC4F75" w:rsidRPr="006C3882" w:rsidTr="00142A42">
        <w:tc>
          <w:tcPr>
            <w:tcW w:w="851" w:type="dxa"/>
            <w:shd w:val="clear" w:color="auto" w:fill="C5E0B3"/>
          </w:tcPr>
          <w:p w:rsidR="00BC4F75" w:rsidRPr="00555AC4" w:rsidRDefault="00BC4F75" w:rsidP="00142A42">
            <w:pPr>
              <w:spacing w:line="240" w:lineRule="auto"/>
              <w:jc w:val="left"/>
              <w:rPr>
                <w:sz w:val="20"/>
                <w:szCs w:val="20"/>
              </w:rPr>
            </w:pPr>
            <w:r w:rsidRPr="00555AC4">
              <w:rPr>
                <w:sz w:val="20"/>
                <w:szCs w:val="20"/>
              </w:rPr>
              <w:t>1.3</w:t>
            </w:r>
          </w:p>
        </w:tc>
        <w:tc>
          <w:tcPr>
            <w:tcW w:w="3130" w:type="dxa"/>
            <w:vMerge/>
            <w:shd w:val="clear" w:color="auto" w:fill="C5E0B3"/>
          </w:tcPr>
          <w:p w:rsidR="00BC4F75" w:rsidRPr="00555AC4" w:rsidRDefault="00BC4F75" w:rsidP="00142A42">
            <w:pPr>
              <w:spacing w:line="240" w:lineRule="auto"/>
              <w:jc w:val="left"/>
              <w:rPr>
                <w:sz w:val="20"/>
                <w:szCs w:val="20"/>
              </w:rPr>
            </w:pPr>
          </w:p>
        </w:tc>
        <w:tc>
          <w:tcPr>
            <w:tcW w:w="11896" w:type="dxa"/>
            <w:gridSpan w:val="7"/>
            <w:shd w:val="clear" w:color="auto" w:fill="C5E0B3"/>
          </w:tcPr>
          <w:p w:rsidR="00BC4F75" w:rsidRPr="00555AC4" w:rsidRDefault="00BC4F75" w:rsidP="00142A42">
            <w:pPr>
              <w:spacing w:line="240" w:lineRule="auto"/>
              <w:jc w:val="left"/>
              <w:rPr>
                <w:sz w:val="20"/>
                <w:szCs w:val="20"/>
              </w:rPr>
            </w:pPr>
            <w:r w:rsidRPr="00555AC4">
              <w:rPr>
                <w:sz w:val="20"/>
                <w:szCs w:val="20"/>
              </w:rPr>
              <w:t>Walory kulturowe  i przyrodnicze dobrem społeczności lokalnej</w:t>
            </w:r>
          </w:p>
        </w:tc>
      </w:tr>
      <w:tr w:rsidR="00BC4F75" w:rsidRPr="006C3882" w:rsidTr="00142A42">
        <w:trPr>
          <w:trHeight w:val="724"/>
        </w:trPr>
        <w:tc>
          <w:tcPr>
            <w:tcW w:w="3981" w:type="dxa"/>
            <w:gridSpan w:val="2"/>
            <w:shd w:val="clear" w:color="auto" w:fill="auto"/>
          </w:tcPr>
          <w:p w:rsidR="00BC4F75" w:rsidRPr="00555AC4" w:rsidRDefault="00BC4F75" w:rsidP="00142A42">
            <w:pPr>
              <w:spacing w:line="240" w:lineRule="auto"/>
              <w:jc w:val="left"/>
              <w:rPr>
                <w:sz w:val="20"/>
                <w:szCs w:val="20"/>
              </w:rPr>
            </w:pPr>
          </w:p>
        </w:tc>
        <w:tc>
          <w:tcPr>
            <w:tcW w:w="3674" w:type="dxa"/>
            <w:gridSpan w:val="2"/>
            <w:shd w:val="clear" w:color="auto" w:fill="538135"/>
          </w:tcPr>
          <w:p w:rsidR="00BC4F75" w:rsidRPr="00555AC4" w:rsidRDefault="00BC4F75" w:rsidP="00142A42">
            <w:pPr>
              <w:spacing w:line="240" w:lineRule="auto"/>
              <w:jc w:val="left"/>
              <w:rPr>
                <w:sz w:val="20"/>
                <w:szCs w:val="20"/>
              </w:rPr>
            </w:pPr>
            <w:r w:rsidRPr="00555AC4">
              <w:rPr>
                <w:sz w:val="20"/>
                <w:szCs w:val="20"/>
              </w:rPr>
              <w:t xml:space="preserve">Wskaźniki oddziaływania celu ogólnego </w:t>
            </w:r>
          </w:p>
        </w:tc>
        <w:tc>
          <w:tcPr>
            <w:tcW w:w="1418" w:type="dxa"/>
            <w:shd w:val="clear" w:color="auto" w:fill="538135"/>
          </w:tcPr>
          <w:p w:rsidR="00BC4F75" w:rsidRPr="00555AC4" w:rsidRDefault="00BC4F75" w:rsidP="00142A42">
            <w:pPr>
              <w:spacing w:line="240" w:lineRule="auto"/>
              <w:jc w:val="left"/>
              <w:rPr>
                <w:sz w:val="20"/>
                <w:szCs w:val="20"/>
              </w:rPr>
            </w:pPr>
            <w:r w:rsidRPr="00555AC4">
              <w:rPr>
                <w:sz w:val="20"/>
                <w:szCs w:val="20"/>
              </w:rPr>
              <w:t>Jednostka miary</w:t>
            </w:r>
          </w:p>
        </w:tc>
        <w:tc>
          <w:tcPr>
            <w:tcW w:w="1270" w:type="dxa"/>
            <w:shd w:val="clear" w:color="auto" w:fill="538135"/>
          </w:tcPr>
          <w:p w:rsidR="00BC4F75" w:rsidRPr="00555AC4" w:rsidRDefault="00BC4F75" w:rsidP="00142A42">
            <w:pPr>
              <w:spacing w:line="240" w:lineRule="auto"/>
              <w:jc w:val="left"/>
              <w:rPr>
                <w:sz w:val="20"/>
                <w:szCs w:val="20"/>
              </w:rPr>
            </w:pPr>
            <w:r w:rsidRPr="00555AC4">
              <w:rPr>
                <w:sz w:val="20"/>
                <w:szCs w:val="20"/>
              </w:rPr>
              <w:t>Stan początkowy dla roku 2014</w:t>
            </w:r>
          </w:p>
        </w:tc>
        <w:tc>
          <w:tcPr>
            <w:tcW w:w="1501" w:type="dxa"/>
            <w:shd w:val="clear" w:color="auto" w:fill="538135"/>
          </w:tcPr>
          <w:p w:rsidR="00BC4F75" w:rsidRPr="00555AC4" w:rsidRDefault="00BC4F75" w:rsidP="00142A42">
            <w:pPr>
              <w:spacing w:line="240" w:lineRule="auto"/>
              <w:jc w:val="left"/>
              <w:rPr>
                <w:sz w:val="20"/>
                <w:szCs w:val="20"/>
              </w:rPr>
            </w:pPr>
            <w:r w:rsidRPr="00555AC4">
              <w:rPr>
                <w:sz w:val="20"/>
                <w:szCs w:val="20"/>
              </w:rPr>
              <w:t>Plan na 2022 rok</w:t>
            </w:r>
          </w:p>
        </w:tc>
        <w:tc>
          <w:tcPr>
            <w:tcW w:w="4033" w:type="dxa"/>
            <w:gridSpan w:val="2"/>
            <w:shd w:val="clear" w:color="auto" w:fill="538135"/>
          </w:tcPr>
          <w:p w:rsidR="00BC4F75" w:rsidRPr="00555AC4" w:rsidRDefault="00BC4F75" w:rsidP="00142A42">
            <w:pPr>
              <w:spacing w:line="240" w:lineRule="auto"/>
              <w:jc w:val="left"/>
              <w:rPr>
                <w:sz w:val="20"/>
                <w:szCs w:val="20"/>
              </w:rPr>
            </w:pPr>
            <w:r w:rsidRPr="00555AC4">
              <w:rPr>
                <w:sz w:val="20"/>
                <w:szCs w:val="20"/>
              </w:rPr>
              <w:t>Źródło danych/sposób pomiaru</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1.0</w:t>
            </w:r>
          </w:p>
        </w:tc>
        <w:tc>
          <w:tcPr>
            <w:tcW w:w="6804" w:type="dxa"/>
            <w:gridSpan w:val="3"/>
            <w:shd w:val="clear" w:color="auto" w:fill="auto"/>
          </w:tcPr>
          <w:p w:rsidR="00BC4F75" w:rsidRPr="00555AC4" w:rsidRDefault="00BC4F75" w:rsidP="00142A42">
            <w:pPr>
              <w:spacing w:line="240" w:lineRule="auto"/>
              <w:jc w:val="left"/>
              <w:rPr>
                <w:sz w:val="20"/>
                <w:szCs w:val="20"/>
              </w:rPr>
            </w:pPr>
            <w:r w:rsidRPr="00555AC4">
              <w:rPr>
                <w:sz w:val="20"/>
                <w:szCs w:val="20"/>
              </w:rPr>
              <w:t>Wzrost liczby inicjatyw społecznych na rzecz społeczności lokalnej na obszarze LGD</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Ilość inicjatyw społecznych (wniosków złożonych przez organizacje) w okresie 2007-2013</w:t>
            </w:r>
          </w:p>
        </w:tc>
        <w:tc>
          <w:tcPr>
            <w:tcW w:w="1501" w:type="dxa"/>
            <w:shd w:val="clear" w:color="auto" w:fill="auto"/>
          </w:tcPr>
          <w:p w:rsidR="00BC4F75" w:rsidRPr="00555AC4" w:rsidRDefault="00BC4F75" w:rsidP="00142A42">
            <w:pPr>
              <w:spacing w:line="240" w:lineRule="auto"/>
              <w:jc w:val="left"/>
              <w:rPr>
                <w:sz w:val="20"/>
                <w:szCs w:val="20"/>
              </w:rPr>
            </w:pPr>
            <w:r>
              <w:rPr>
                <w:sz w:val="20"/>
                <w:szCs w:val="20"/>
              </w:rPr>
              <w:t>Wzrost o 1</w:t>
            </w:r>
            <w:r w:rsidRPr="00555AC4">
              <w:rPr>
                <w:sz w:val="20"/>
                <w:szCs w:val="20"/>
              </w:rPr>
              <w:t>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Ankieta monitorująca, dane statystyczne na podstawie bazy danych LGD i prowadzonego monitoringu</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1.0</w:t>
            </w:r>
          </w:p>
        </w:tc>
        <w:tc>
          <w:tcPr>
            <w:tcW w:w="6804" w:type="dxa"/>
            <w:gridSpan w:val="3"/>
            <w:shd w:val="clear" w:color="auto" w:fill="auto"/>
          </w:tcPr>
          <w:p w:rsidR="00BC4F75" w:rsidRPr="00555AC4" w:rsidRDefault="00BC4F75" w:rsidP="00142A42">
            <w:pPr>
              <w:spacing w:line="240" w:lineRule="auto"/>
              <w:jc w:val="left"/>
              <w:rPr>
                <w:sz w:val="20"/>
                <w:szCs w:val="20"/>
              </w:rPr>
            </w:pPr>
            <w:r w:rsidRPr="00555AC4">
              <w:rPr>
                <w:sz w:val="20"/>
                <w:szCs w:val="20"/>
              </w:rPr>
              <w:t>Wzrost liczby osób deklarujących zadowolenie z miejsca zamieszkania</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procent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Wzrost do 50%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Ankieta monitorująca, dane statystyczne na podstawie bazy danych LGD i prowadzonego monitoringu</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1.0</w:t>
            </w:r>
          </w:p>
        </w:tc>
        <w:tc>
          <w:tcPr>
            <w:tcW w:w="6804" w:type="dxa"/>
            <w:gridSpan w:val="3"/>
            <w:shd w:val="clear" w:color="auto" w:fill="auto"/>
          </w:tcPr>
          <w:p w:rsidR="00BC4F75" w:rsidRPr="00555AC4" w:rsidRDefault="00BC4F75" w:rsidP="00142A42">
            <w:pPr>
              <w:spacing w:line="240" w:lineRule="auto"/>
              <w:jc w:val="left"/>
              <w:rPr>
                <w:sz w:val="20"/>
                <w:szCs w:val="20"/>
              </w:rPr>
            </w:pPr>
            <w:r w:rsidRPr="00555AC4">
              <w:rPr>
                <w:sz w:val="20"/>
                <w:szCs w:val="20"/>
              </w:rPr>
              <w:t>Wzrost liczby osób deklarujących zaangażowanie mieszkańców w życie okolicy</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procent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Wzrost do 40%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Ankieta monitorująca, dane statystyczne na podstawie bazy danych LGD i prowadzonego monitoringu</w:t>
            </w:r>
          </w:p>
        </w:tc>
      </w:tr>
      <w:tr w:rsidR="00BC4F75" w:rsidRPr="006C3882" w:rsidTr="00142A42">
        <w:tc>
          <w:tcPr>
            <w:tcW w:w="3981" w:type="dxa"/>
            <w:gridSpan w:val="2"/>
            <w:shd w:val="clear" w:color="auto" w:fill="auto"/>
          </w:tcPr>
          <w:p w:rsidR="00BC4F75" w:rsidRPr="00555AC4" w:rsidRDefault="00BC4F75" w:rsidP="00142A42">
            <w:pPr>
              <w:spacing w:line="240" w:lineRule="auto"/>
              <w:jc w:val="left"/>
              <w:rPr>
                <w:sz w:val="20"/>
                <w:szCs w:val="20"/>
              </w:rPr>
            </w:pPr>
          </w:p>
        </w:tc>
        <w:tc>
          <w:tcPr>
            <w:tcW w:w="3674" w:type="dxa"/>
            <w:gridSpan w:val="2"/>
            <w:shd w:val="clear" w:color="auto" w:fill="A8D08D"/>
          </w:tcPr>
          <w:p w:rsidR="00BC4F75" w:rsidRPr="00555AC4" w:rsidRDefault="00BC4F75" w:rsidP="00142A42">
            <w:pPr>
              <w:spacing w:line="240" w:lineRule="auto"/>
              <w:jc w:val="left"/>
              <w:rPr>
                <w:sz w:val="20"/>
                <w:szCs w:val="20"/>
              </w:rPr>
            </w:pPr>
            <w:r w:rsidRPr="00555AC4">
              <w:rPr>
                <w:sz w:val="20"/>
                <w:szCs w:val="20"/>
              </w:rPr>
              <w:t>Wskaźniki rezultatu dla celów szczegółowych</w:t>
            </w:r>
          </w:p>
        </w:tc>
        <w:tc>
          <w:tcPr>
            <w:tcW w:w="1418" w:type="dxa"/>
            <w:shd w:val="clear" w:color="auto" w:fill="A8D08D"/>
          </w:tcPr>
          <w:p w:rsidR="00BC4F75" w:rsidRPr="00555AC4" w:rsidRDefault="00BC4F75" w:rsidP="00142A42">
            <w:pPr>
              <w:spacing w:line="240" w:lineRule="auto"/>
              <w:jc w:val="left"/>
              <w:rPr>
                <w:sz w:val="20"/>
                <w:szCs w:val="20"/>
              </w:rPr>
            </w:pPr>
            <w:r w:rsidRPr="00555AC4">
              <w:rPr>
                <w:sz w:val="20"/>
                <w:szCs w:val="20"/>
              </w:rPr>
              <w:t>Jednostka miary</w:t>
            </w:r>
          </w:p>
        </w:tc>
        <w:tc>
          <w:tcPr>
            <w:tcW w:w="1270" w:type="dxa"/>
            <w:shd w:val="clear" w:color="auto" w:fill="A8D08D"/>
          </w:tcPr>
          <w:p w:rsidR="00BC4F75" w:rsidRPr="00555AC4" w:rsidRDefault="00BC4F75" w:rsidP="00142A42">
            <w:pPr>
              <w:spacing w:line="240" w:lineRule="auto"/>
              <w:jc w:val="left"/>
              <w:rPr>
                <w:sz w:val="20"/>
                <w:szCs w:val="20"/>
              </w:rPr>
            </w:pPr>
            <w:r w:rsidRPr="00555AC4">
              <w:rPr>
                <w:sz w:val="20"/>
                <w:szCs w:val="20"/>
              </w:rPr>
              <w:t>Stan początkowy dla roku 2014</w:t>
            </w:r>
          </w:p>
        </w:tc>
        <w:tc>
          <w:tcPr>
            <w:tcW w:w="1501" w:type="dxa"/>
            <w:shd w:val="clear" w:color="auto" w:fill="A8D08D"/>
          </w:tcPr>
          <w:p w:rsidR="00BC4F75" w:rsidRPr="00555AC4" w:rsidRDefault="00BC4F75" w:rsidP="00142A42">
            <w:pPr>
              <w:spacing w:line="240" w:lineRule="auto"/>
              <w:jc w:val="left"/>
              <w:rPr>
                <w:sz w:val="20"/>
                <w:szCs w:val="20"/>
              </w:rPr>
            </w:pPr>
            <w:r w:rsidRPr="00555AC4">
              <w:rPr>
                <w:sz w:val="20"/>
                <w:szCs w:val="20"/>
              </w:rPr>
              <w:t>Plan na rok 2022 rok</w:t>
            </w:r>
          </w:p>
        </w:tc>
        <w:tc>
          <w:tcPr>
            <w:tcW w:w="4033" w:type="dxa"/>
            <w:gridSpan w:val="2"/>
            <w:shd w:val="clear" w:color="auto" w:fill="A8D08D"/>
          </w:tcPr>
          <w:p w:rsidR="00BC4F75" w:rsidRPr="00555AC4" w:rsidRDefault="00BC4F75" w:rsidP="00142A42">
            <w:pPr>
              <w:spacing w:line="240" w:lineRule="auto"/>
              <w:jc w:val="left"/>
              <w:rPr>
                <w:sz w:val="20"/>
                <w:szCs w:val="20"/>
              </w:rPr>
            </w:pPr>
            <w:r w:rsidRPr="00555AC4">
              <w:rPr>
                <w:sz w:val="20"/>
                <w:szCs w:val="20"/>
              </w:rPr>
              <w:t>Źródło danych/sposób pomiaru</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w.1.1</w:t>
            </w:r>
          </w:p>
        </w:tc>
        <w:tc>
          <w:tcPr>
            <w:tcW w:w="6804" w:type="dxa"/>
            <w:gridSpan w:val="3"/>
            <w:shd w:val="clear" w:color="auto" w:fill="auto"/>
          </w:tcPr>
          <w:p w:rsidR="00BC4F75" w:rsidRPr="00555AC4" w:rsidRDefault="00BC4F75" w:rsidP="00142A42">
            <w:pPr>
              <w:spacing w:line="240" w:lineRule="auto"/>
              <w:jc w:val="left"/>
              <w:rPr>
                <w:sz w:val="20"/>
                <w:szCs w:val="20"/>
              </w:rPr>
            </w:pPr>
            <w:r w:rsidRPr="00555AC4">
              <w:rPr>
                <w:rFonts w:eastAsia="Times New Roman"/>
                <w:sz w:val="20"/>
                <w:szCs w:val="20"/>
                <w:lang w:eastAsia="pl-PL"/>
              </w:rPr>
              <w:t>Liczba osób korzystających ze szkoleń, warsztatów, w tym osób z grup defaworyzowanych</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500 osób</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 listy obecności</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1.1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osób, które podniosły swoje kompetencje społeczne i uzyskały certyfikat</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80 osób</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 listy obecności, Zestawienia wydanych certyfikatów</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1.1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osób, które w wyniku wsparcia miały możliwość aktywnego spędzenia wolnego czasu</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300 osób</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 listy obecności na spotkaniach doradczych, karty doradztwa</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w.1.2</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imprez, które odbyły się w oparciu o powstałą infrastrukturę</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30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 wykaz imprez, ankiety monitorujące</w:t>
            </w:r>
          </w:p>
        </w:tc>
      </w:tr>
      <w:tr w:rsidR="00BC4F75" w:rsidRPr="006C3882" w:rsidTr="00142A42">
        <w:trPr>
          <w:trHeight w:val="983"/>
        </w:trPr>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lastRenderedPageBreak/>
              <w:t>w.1.2</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osób korzystających z infrastruktury</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1000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w.1.3</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osób, do których dotarła informacja o  obiektach i wydarzeniach/inicjatywach  dotyczących dziedzictwa przyrodniczego, historycznego  i kulturowego  obszaru LGD</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637E6F" w:rsidRDefault="00637E6F" w:rsidP="00142A42">
            <w:pPr>
              <w:spacing w:line="240" w:lineRule="auto"/>
              <w:jc w:val="left"/>
              <w:rPr>
                <w:color w:val="FF0000"/>
                <w:sz w:val="20"/>
                <w:szCs w:val="20"/>
              </w:rPr>
            </w:pPr>
            <w:r>
              <w:rPr>
                <w:sz w:val="20"/>
                <w:szCs w:val="20"/>
              </w:rPr>
              <w:t xml:space="preserve">Co najmniej </w:t>
            </w:r>
            <w:r w:rsidRPr="00637E6F">
              <w:rPr>
                <w:strike/>
                <w:sz w:val="20"/>
                <w:szCs w:val="20"/>
              </w:rPr>
              <w:t>300</w:t>
            </w:r>
            <w:r>
              <w:rPr>
                <w:strike/>
                <w:sz w:val="20"/>
                <w:szCs w:val="20"/>
              </w:rPr>
              <w:t xml:space="preserve"> </w:t>
            </w:r>
            <w:r w:rsidRPr="00637E6F">
              <w:rPr>
                <w:color w:val="FF0000"/>
                <w:sz w:val="20"/>
                <w:szCs w:val="20"/>
              </w:rPr>
              <w:t>400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 xml:space="preserve">Dane LGD –ankiety monitorujące, Licznik odwiedzin na stronie internetowej, karty doradztwa, </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w.1.3</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Wzrost liczby osób odwiedzających miejsca kultury i tradycji obszaru</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Procent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5%</w:t>
            </w:r>
          </w:p>
        </w:tc>
        <w:tc>
          <w:tcPr>
            <w:tcW w:w="4033" w:type="dxa"/>
            <w:gridSpan w:val="2"/>
            <w:shd w:val="clear" w:color="auto" w:fill="auto"/>
          </w:tcPr>
          <w:p w:rsidR="00BC4F75" w:rsidRPr="00555AC4" w:rsidRDefault="00BC4F75" w:rsidP="00142A42">
            <w:pPr>
              <w:spacing w:line="240" w:lineRule="auto"/>
              <w:jc w:val="left"/>
              <w:rPr>
                <w:sz w:val="20"/>
                <w:szCs w:val="20"/>
              </w:rPr>
            </w:pPr>
          </w:p>
        </w:tc>
      </w:tr>
      <w:tr w:rsidR="00BC4F75" w:rsidRPr="006C3882" w:rsidTr="00142A42">
        <w:tc>
          <w:tcPr>
            <w:tcW w:w="3981" w:type="dxa"/>
            <w:gridSpan w:val="2"/>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Przedsięwzięcia</w:t>
            </w:r>
          </w:p>
        </w:tc>
        <w:tc>
          <w:tcPr>
            <w:tcW w:w="2251"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Grupy docelowe</w:t>
            </w:r>
          </w:p>
        </w:tc>
        <w:tc>
          <w:tcPr>
            <w:tcW w:w="1423"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Sposób realizacji</w:t>
            </w:r>
          </w:p>
        </w:tc>
        <w:tc>
          <w:tcPr>
            <w:tcW w:w="8222" w:type="dxa"/>
            <w:gridSpan w:val="5"/>
            <w:shd w:val="clear" w:color="auto" w:fill="FFF2CC"/>
          </w:tcPr>
          <w:p w:rsidR="00BC4F75" w:rsidRPr="00555AC4" w:rsidRDefault="00BC4F75" w:rsidP="00142A42">
            <w:pPr>
              <w:spacing w:line="240" w:lineRule="auto"/>
              <w:jc w:val="center"/>
              <w:rPr>
                <w:sz w:val="20"/>
                <w:szCs w:val="20"/>
              </w:rPr>
            </w:pPr>
            <w:r w:rsidRPr="00555AC4">
              <w:rPr>
                <w:sz w:val="20"/>
                <w:szCs w:val="20"/>
              </w:rPr>
              <w:t>Wskaźnik produktu</w:t>
            </w:r>
          </w:p>
        </w:tc>
      </w:tr>
      <w:tr w:rsidR="00BC4F75" w:rsidRPr="006C3882" w:rsidTr="00142A42">
        <w:tc>
          <w:tcPr>
            <w:tcW w:w="3981" w:type="dxa"/>
            <w:gridSpan w:val="2"/>
            <w:vMerge/>
            <w:shd w:val="clear" w:color="auto" w:fill="FFF2CC"/>
          </w:tcPr>
          <w:p w:rsidR="00BC4F75" w:rsidRPr="00555AC4" w:rsidRDefault="00BC4F75" w:rsidP="00142A42">
            <w:pPr>
              <w:spacing w:line="240" w:lineRule="auto"/>
              <w:jc w:val="left"/>
              <w:rPr>
                <w:sz w:val="20"/>
                <w:szCs w:val="20"/>
              </w:rPr>
            </w:pPr>
          </w:p>
        </w:tc>
        <w:tc>
          <w:tcPr>
            <w:tcW w:w="2251" w:type="dxa"/>
            <w:vMerge/>
            <w:shd w:val="clear" w:color="auto" w:fill="FFF2CC"/>
          </w:tcPr>
          <w:p w:rsidR="00BC4F75" w:rsidRPr="00555AC4" w:rsidRDefault="00BC4F75" w:rsidP="00142A42">
            <w:pPr>
              <w:spacing w:line="240" w:lineRule="auto"/>
              <w:jc w:val="left"/>
              <w:rPr>
                <w:sz w:val="20"/>
                <w:szCs w:val="20"/>
              </w:rPr>
            </w:pPr>
          </w:p>
        </w:tc>
        <w:tc>
          <w:tcPr>
            <w:tcW w:w="1423" w:type="dxa"/>
            <w:vMerge/>
            <w:shd w:val="clear" w:color="auto" w:fill="FFF2CC"/>
          </w:tcPr>
          <w:p w:rsidR="00BC4F75" w:rsidRPr="00555AC4" w:rsidRDefault="00BC4F75" w:rsidP="00142A42">
            <w:pPr>
              <w:spacing w:line="240" w:lineRule="auto"/>
              <w:jc w:val="left"/>
              <w:rPr>
                <w:sz w:val="20"/>
                <w:szCs w:val="20"/>
              </w:rPr>
            </w:pPr>
          </w:p>
        </w:tc>
        <w:tc>
          <w:tcPr>
            <w:tcW w:w="1418"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Nazwa</w:t>
            </w:r>
          </w:p>
        </w:tc>
        <w:tc>
          <w:tcPr>
            <w:tcW w:w="1270"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Jednostka miary</w:t>
            </w:r>
          </w:p>
        </w:tc>
        <w:tc>
          <w:tcPr>
            <w:tcW w:w="2901" w:type="dxa"/>
            <w:gridSpan w:val="2"/>
            <w:shd w:val="clear" w:color="auto" w:fill="FFF2CC"/>
          </w:tcPr>
          <w:p w:rsidR="00BC4F75" w:rsidRPr="00555AC4" w:rsidRDefault="00BC4F75" w:rsidP="00142A42">
            <w:pPr>
              <w:spacing w:line="240" w:lineRule="auto"/>
              <w:jc w:val="left"/>
              <w:rPr>
                <w:sz w:val="20"/>
                <w:szCs w:val="20"/>
              </w:rPr>
            </w:pPr>
            <w:r w:rsidRPr="00555AC4">
              <w:rPr>
                <w:sz w:val="20"/>
                <w:szCs w:val="20"/>
              </w:rPr>
              <w:t>Wartość</w:t>
            </w:r>
          </w:p>
        </w:tc>
        <w:tc>
          <w:tcPr>
            <w:tcW w:w="2633"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Źródło danych/sposób pomiaru</w:t>
            </w:r>
          </w:p>
        </w:tc>
      </w:tr>
      <w:tr w:rsidR="00BC4F75" w:rsidRPr="006C3882" w:rsidTr="00142A42">
        <w:tc>
          <w:tcPr>
            <w:tcW w:w="3981" w:type="dxa"/>
            <w:gridSpan w:val="2"/>
            <w:vMerge/>
            <w:shd w:val="clear" w:color="auto" w:fill="auto"/>
          </w:tcPr>
          <w:p w:rsidR="00BC4F75" w:rsidRPr="00555AC4" w:rsidRDefault="00BC4F75" w:rsidP="00142A42">
            <w:pPr>
              <w:spacing w:line="240" w:lineRule="auto"/>
              <w:jc w:val="left"/>
              <w:rPr>
                <w:sz w:val="20"/>
                <w:szCs w:val="20"/>
              </w:rPr>
            </w:pPr>
          </w:p>
        </w:tc>
        <w:tc>
          <w:tcPr>
            <w:tcW w:w="2251" w:type="dxa"/>
            <w:vMerge/>
            <w:shd w:val="clear" w:color="auto" w:fill="auto"/>
          </w:tcPr>
          <w:p w:rsidR="00BC4F75" w:rsidRPr="00555AC4" w:rsidRDefault="00BC4F75" w:rsidP="00142A42">
            <w:pPr>
              <w:spacing w:line="240" w:lineRule="auto"/>
              <w:jc w:val="left"/>
              <w:rPr>
                <w:sz w:val="20"/>
                <w:szCs w:val="20"/>
              </w:rPr>
            </w:pP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vMerge/>
            <w:shd w:val="clear" w:color="auto" w:fill="auto"/>
          </w:tcPr>
          <w:p w:rsidR="00BC4F75" w:rsidRPr="00555AC4" w:rsidRDefault="00BC4F75" w:rsidP="00142A42">
            <w:pPr>
              <w:spacing w:line="240" w:lineRule="auto"/>
              <w:jc w:val="left"/>
              <w:rPr>
                <w:sz w:val="20"/>
                <w:szCs w:val="20"/>
              </w:rPr>
            </w:pPr>
          </w:p>
        </w:tc>
        <w:tc>
          <w:tcPr>
            <w:tcW w:w="1270" w:type="dxa"/>
            <w:vMerge/>
            <w:shd w:val="clear" w:color="auto" w:fill="auto"/>
          </w:tcPr>
          <w:p w:rsidR="00BC4F75" w:rsidRPr="00555AC4" w:rsidRDefault="00BC4F75" w:rsidP="00142A42">
            <w:pPr>
              <w:spacing w:line="240" w:lineRule="auto"/>
              <w:jc w:val="left"/>
              <w:rPr>
                <w:sz w:val="20"/>
                <w:szCs w:val="20"/>
              </w:rPr>
            </w:pPr>
          </w:p>
        </w:tc>
        <w:tc>
          <w:tcPr>
            <w:tcW w:w="1501" w:type="dxa"/>
            <w:shd w:val="clear" w:color="auto" w:fill="FFF2CC"/>
          </w:tcPr>
          <w:p w:rsidR="00BC4F75" w:rsidRPr="00555AC4" w:rsidRDefault="00BC4F75" w:rsidP="00142A42">
            <w:pPr>
              <w:spacing w:line="240" w:lineRule="auto"/>
              <w:jc w:val="left"/>
              <w:rPr>
                <w:sz w:val="20"/>
                <w:szCs w:val="20"/>
              </w:rPr>
            </w:pPr>
            <w:r w:rsidRPr="00555AC4">
              <w:rPr>
                <w:sz w:val="20"/>
                <w:szCs w:val="20"/>
              </w:rPr>
              <w:t>Początkowa 2014 rok</w:t>
            </w:r>
          </w:p>
        </w:tc>
        <w:tc>
          <w:tcPr>
            <w:tcW w:w="1400" w:type="dxa"/>
            <w:shd w:val="clear" w:color="auto" w:fill="FFF2CC"/>
          </w:tcPr>
          <w:p w:rsidR="00BC4F75" w:rsidRPr="00555AC4" w:rsidRDefault="00BC4F75" w:rsidP="00142A42">
            <w:pPr>
              <w:spacing w:line="240" w:lineRule="auto"/>
              <w:jc w:val="left"/>
              <w:rPr>
                <w:sz w:val="20"/>
                <w:szCs w:val="20"/>
              </w:rPr>
            </w:pPr>
            <w:r w:rsidRPr="00555AC4">
              <w:rPr>
                <w:sz w:val="20"/>
                <w:szCs w:val="20"/>
              </w:rPr>
              <w:t>Końcowa</w:t>
            </w:r>
          </w:p>
          <w:p w:rsidR="00BC4F75" w:rsidRPr="00555AC4" w:rsidRDefault="00BC4F75" w:rsidP="00142A42">
            <w:pPr>
              <w:spacing w:line="240" w:lineRule="auto"/>
              <w:jc w:val="left"/>
              <w:rPr>
                <w:sz w:val="20"/>
                <w:szCs w:val="20"/>
              </w:rPr>
            </w:pPr>
            <w:r w:rsidRPr="00555AC4">
              <w:rPr>
                <w:sz w:val="20"/>
                <w:szCs w:val="20"/>
              </w:rPr>
              <w:t>2022 rok</w:t>
            </w:r>
          </w:p>
        </w:tc>
        <w:tc>
          <w:tcPr>
            <w:tcW w:w="2633" w:type="dxa"/>
            <w:vMerge/>
            <w:shd w:val="clear" w:color="auto" w:fill="auto"/>
          </w:tcPr>
          <w:p w:rsidR="00BC4F75" w:rsidRPr="00555AC4" w:rsidRDefault="00BC4F75" w:rsidP="00142A42">
            <w:pPr>
              <w:spacing w:line="240" w:lineRule="auto"/>
              <w:jc w:val="left"/>
            </w:pPr>
          </w:p>
        </w:tc>
      </w:tr>
      <w:tr w:rsidR="00BC4F75" w:rsidRPr="006C3882" w:rsidTr="00142A42">
        <w:trPr>
          <w:trHeight w:val="345"/>
        </w:trPr>
        <w:tc>
          <w:tcPr>
            <w:tcW w:w="8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1.1.1</w:t>
            </w:r>
          </w:p>
        </w:tc>
        <w:tc>
          <w:tcPr>
            <w:tcW w:w="3130"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„Pomysł na wolny czas”</w:t>
            </w:r>
          </w:p>
        </w:tc>
        <w:tc>
          <w:tcPr>
            <w:tcW w:w="22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  w tym grupy defaworyzowane</w:t>
            </w:r>
          </w:p>
        </w:tc>
        <w:tc>
          <w:tcPr>
            <w:tcW w:w="1423"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Konkurs grantowy</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operacji</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416A4F" w:rsidRDefault="00BC4F75" w:rsidP="00142A42">
            <w:pPr>
              <w:spacing w:line="240" w:lineRule="auto"/>
              <w:jc w:val="left"/>
              <w:rPr>
                <w:strike/>
                <w:sz w:val="20"/>
                <w:szCs w:val="20"/>
              </w:rPr>
            </w:pPr>
            <w:r w:rsidRPr="005B29FA">
              <w:rPr>
                <w:sz w:val="20"/>
                <w:szCs w:val="20"/>
              </w:rPr>
              <w:t>14</w:t>
            </w:r>
          </w:p>
        </w:tc>
        <w:tc>
          <w:tcPr>
            <w:tcW w:w="2633"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Ankieta ewaluacyjna beneficjenta, sprawozdania beneficjenta, listy z zajęć</w:t>
            </w:r>
          </w:p>
        </w:tc>
      </w:tr>
      <w:tr w:rsidR="00BC4F75" w:rsidRPr="006C3882" w:rsidTr="00142A42">
        <w:trPr>
          <w:trHeight w:val="345"/>
        </w:trPr>
        <w:tc>
          <w:tcPr>
            <w:tcW w:w="851" w:type="dxa"/>
            <w:vMerge/>
            <w:shd w:val="clear" w:color="auto" w:fill="auto"/>
          </w:tcPr>
          <w:p w:rsidR="00BC4F75" w:rsidRPr="00555AC4" w:rsidRDefault="00BC4F75" w:rsidP="00142A42">
            <w:pPr>
              <w:spacing w:line="240" w:lineRule="auto"/>
              <w:jc w:val="left"/>
              <w:rPr>
                <w:sz w:val="20"/>
                <w:szCs w:val="20"/>
              </w:rPr>
            </w:pPr>
          </w:p>
        </w:tc>
        <w:tc>
          <w:tcPr>
            <w:tcW w:w="3130" w:type="dxa"/>
            <w:vMerge/>
            <w:shd w:val="clear" w:color="auto" w:fill="auto"/>
          </w:tcPr>
          <w:p w:rsidR="00BC4F75" w:rsidRPr="00555AC4" w:rsidRDefault="00BC4F75" w:rsidP="00142A42">
            <w:pPr>
              <w:spacing w:line="240" w:lineRule="auto"/>
              <w:jc w:val="left"/>
              <w:rPr>
                <w:sz w:val="20"/>
                <w:szCs w:val="20"/>
              </w:rPr>
            </w:pPr>
          </w:p>
        </w:tc>
        <w:tc>
          <w:tcPr>
            <w:tcW w:w="2251" w:type="dxa"/>
            <w:vMerge/>
            <w:shd w:val="clear" w:color="auto" w:fill="auto"/>
          </w:tcPr>
          <w:p w:rsidR="00BC4F75" w:rsidRPr="00555AC4" w:rsidRDefault="00BC4F75" w:rsidP="00142A42">
            <w:pPr>
              <w:spacing w:line="240" w:lineRule="auto"/>
              <w:jc w:val="left"/>
              <w:rPr>
                <w:sz w:val="20"/>
                <w:szCs w:val="20"/>
              </w:rPr>
            </w:pP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projektów realizowanych w świetlicach</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rPr>
                <w:sz w:val="20"/>
                <w:szCs w:val="20"/>
              </w:rPr>
            </w:pPr>
            <w:r w:rsidRPr="00E12637">
              <w:rPr>
                <w:sz w:val="20"/>
                <w:szCs w:val="20"/>
              </w:rPr>
              <w:t>3</w:t>
            </w:r>
          </w:p>
        </w:tc>
        <w:tc>
          <w:tcPr>
            <w:tcW w:w="2633" w:type="dxa"/>
            <w:vMerge/>
            <w:shd w:val="clear" w:color="auto" w:fill="auto"/>
          </w:tcPr>
          <w:p w:rsidR="00BC4F75" w:rsidRPr="00555AC4" w:rsidRDefault="00BC4F75" w:rsidP="00142A42">
            <w:pPr>
              <w:spacing w:line="240" w:lineRule="auto"/>
              <w:jc w:val="left"/>
              <w:rPr>
                <w:sz w:val="20"/>
                <w:szCs w:val="20"/>
              </w:rPr>
            </w:pPr>
          </w:p>
        </w:tc>
      </w:tr>
      <w:tr w:rsidR="00BC4F75" w:rsidRPr="006C3882" w:rsidTr="00142A42">
        <w:trPr>
          <w:trHeight w:val="1610"/>
        </w:trPr>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1.1.2</w:t>
            </w:r>
          </w:p>
          <w:p w:rsidR="00BC4F75" w:rsidRPr="00555AC4" w:rsidRDefault="00BC4F75" w:rsidP="00142A42">
            <w:pPr>
              <w:spacing w:line="240" w:lineRule="auto"/>
              <w:jc w:val="left"/>
              <w:rPr>
                <w:sz w:val="20"/>
                <w:szCs w:val="20"/>
              </w:rPr>
            </w:pP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Inicjatywy społeczne w formie zajęć, szkoleń  i warsztatów w szczególności obejmujące grupy de faworyzowane w tym</w:t>
            </w:r>
          </w:p>
          <w:p w:rsidR="00BC4F75" w:rsidRPr="00555AC4" w:rsidRDefault="00BC4F75" w:rsidP="00142A42">
            <w:pPr>
              <w:spacing w:line="240" w:lineRule="auto"/>
              <w:jc w:val="left"/>
              <w:rPr>
                <w:sz w:val="20"/>
                <w:szCs w:val="20"/>
              </w:rPr>
            </w:pPr>
            <w:r w:rsidRPr="00555AC4">
              <w:rPr>
                <w:sz w:val="20"/>
                <w:szCs w:val="20"/>
              </w:rPr>
              <w:t>innowacyjne działania na rzecz aktywizacji obszary w oparciu o walory LGD</w:t>
            </w: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 w tym grupy defaworyzowane</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Konkurs otwarty</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operacji</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p w:rsidR="00BC4F75" w:rsidRPr="00555AC4" w:rsidRDefault="00BC4F75" w:rsidP="00142A42">
            <w:pPr>
              <w:spacing w:line="240" w:lineRule="auto"/>
              <w:jc w:val="left"/>
            </w:pPr>
          </w:p>
        </w:tc>
        <w:tc>
          <w:tcPr>
            <w:tcW w:w="1400" w:type="dxa"/>
            <w:shd w:val="clear" w:color="auto" w:fill="auto"/>
          </w:tcPr>
          <w:p w:rsidR="00BC4F75" w:rsidRPr="005B29FA" w:rsidRDefault="00BC4F75" w:rsidP="00142A42">
            <w:pPr>
              <w:spacing w:line="240" w:lineRule="auto"/>
              <w:jc w:val="left"/>
            </w:pPr>
            <w:r>
              <w:rPr>
                <w:sz w:val="22"/>
              </w:rPr>
              <w:t>3</w:t>
            </w:r>
          </w:p>
        </w:tc>
        <w:tc>
          <w:tcPr>
            <w:tcW w:w="2633" w:type="dxa"/>
            <w:shd w:val="clear" w:color="auto" w:fill="auto"/>
          </w:tcPr>
          <w:p w:rsidR="00BC4F75" w:rsidRPr="00555AC4" w:rsidRDefault="00BC4F75" w:rsidP="00142A42">
            <w:pPr>
              <w:spacing w:line="240" w:lineRule="auto"/>
              <w:jc w:val="left"/>
            </w:pPr>
            <w:r w:rsidRPr="00555AC4">
              <w:rPr>
                <w:sz w:val="20"/>
                <w:szCs w:val="20"/>
              </w:rPr>
              <w:t>Ankieta ewaluacyjna beneficjenta, sprawozdania beneficjenta, listy z zajęć</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1.1.3</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Świadomy ekologicznie mieszkaniec – szkolenia w zakresie wiedzy o potencjale obszaru, ochronie środowiska i OZE</w:t>
            </w: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Aktywizacja</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szkoleń</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5B29FA" w:rsidRDefault="00BC4F75" w:rsidP="00142A42">
            <w:pPr>
              <w:spacing w:line="240" w:lineRule="auto"/>
              <w:jc w:val="left"/>
            </w:pPr>
            <w:r>
              <w:rPr>
                <w:sz w:val="22"/>
              </w:rPr>
              <w:t>3</w:t>
            </w:r>
          </w:p>
        </w:tc>
        <w:tc>
          <w:tcPr>
            <w:tcW w:w="2633" w:type="dxa"/>
            <w:shd w:val="clear" w:color="auto" w:fill="auto"/>
          </w:tcPr>
          <w:p w:rsidR="00BC4F75" w:rsidRPr="00555AC4" w:rsidRDefault="00BC4F75" w:rsidP="00142A42">
            <w:pPr>
              <w:spacing w:line="240" w:lineRule="auto"/>
              <w:jc w:val="left"/>
            </w:pPr>
            <w:r w:rsidRPr="00555AC4">
              <w:rPr>
                <w:sz w:val="20"/>
                <w:szCs w:val="20"/>
              </w:rPr>
              <w:t>Ankieta ewaluacyjna beneficjenta, sprawozdania beneficjenta, listy z zajęć</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1.2.1</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 xml:space="preserve">Mieszkańcy inwestujący w swój obszar </w:t>
            </w: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Konkurs grantowy</w:t>
            </w: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zrealizowanych projektów</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10</w:t>
            </w:r>
          </w:p>
        </w:tc>
        <w:tc>
          <w:tcPr>
            <w:tcW w:w="2633" w:type="dxa"/>
            <w:shd w:val="clear" w:color="auto" w:fill="auto"/>
          </w:tcPr>
          <w:p w:rsidR="00BC4F75" w:rsidRPr="00555AC4" w:rsidRDefault="00BC4F75" w:rsidP="00142A42">
            <w:pPr>
              <w:spacing w:line="240" w:lineRule="auto"/>
              <w:jc w:val="left"/>
            </w:pPr>
            <w:r w:rsidRPr="00555AC4">
              <w:rPr>
                <w:sz w:val="20"/>
                <w:szCs w:val="20"/>
              </w:rPr>
              <w:t>Ankieta ewaluacyjna beneficjenta, sprawozdania beneficjenta, listy z zajęć</w:t>
            </w:r>
          </w:p>
        </w:tc>
      </w:tr>
      <w:tr w:rsidR="00BC4F75" w:rsidRPr="006C3882" w:rsidTr="00142A42">
        <w:trPr>
          <w:trHeight w:val="1840"/>
        </w:trPr>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1.2.2</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Infrastruktura dla mieszkańców obszaru LGD</w:t>
            </w: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Konkurs otwarty</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nowo wybudowanych lub zmodernizowanych obiektów infrastruktury dla mieszkańców</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p w:rsidR="00BC4F75" w:rsidRPr="00555AC4" w:rsidRDefault="00BC4F75" w:rsidP="00142A42">
            <w:pPr>
              <w:spacing w:line="240" w:lineRule="auto"/>
              <w:jc w:val="left"/>
              <w:rPr>
                <w:sz w:val="20"/>
                <w:szCs w:val="20"/>
              </w:rPr>
            </w:pPr>
          </w:p>
        </w:tc>
        <w:tc>
          <w:tcPr>
            <w:tcW w:w="1501" w:type="dxa"/>
            <w:shd w:val="clear" w:color="auto" w:fill="auto"/>
          </w:tcPr>
          <w:p w:rsidR="00BC4F75" w:rsidRPr="00555AC4" w:rsidRDefault="00BC4F75" w:rsidP="00142A42">
            <w:pPr>
              <w:spacing w:line="240" w:lineRule="auto"/>
              <w:jc w:val="left"/>
            </w:pPr>
            <w:r w:rsidRPr="00555AC4">
              <w:rPr>
                <w:sz w:val="22"/>
              </w:rPr>
              <w:t>0</w:t>
            </w:r>
          </w:p>
          <w:p w:rsidR="00BC4F75" w:rsidRPr="00555AC4" w:rsidRDefault="00BC4F75" w:rsidP="00142A42">
            <w:pPr>
              <w:spacing w:line="240" w:lineRule="auto"/>
              <w:jc w:val="left"/>
            </w:pPr>
          </w:p>
        </w:tc>
        <w:tc>
          <w:tcPr>
            <w:tcW w:w="1400" w:type="dxa"/>
            <w:shd w:val="clear" w:color="auto" w:fill="auto"/>
          </w:tcPr>
          <w:p w:rsidR="00BC4F75" w:rsidRPr="00E12637" w:rsidRDefault="00BC4F75" w:rsidP="00142A42">
            <w:pPr>
              <w:spacing w:line="240" w:lineRule="auto"/>
              <w:jc w:val="left"/>
            </w:pPr>
            <w:r w:rsidRPr="00E12637">
              <w:rPr>
                <w:sz w:val="22"/>
              </w:rPr>
              <w:t>14</w:t>
            </w:r>
          </w:p>
        </w:tc>
        <w:tc>
          <w:tcPr>
            <w:tcW w:w="2633" w:type="dxa"/>
            <w:shd w:val="clear" w:color="auto" w:fill="auto"/>
          </w:tcPr>
          <w:p w:rsidR="00BC4F75" w:rsidRPr="00555AC4" w:rsidRDefault="00BC4F75" w:rsidP="00142A42">
            <w:pPr>
              <w:spacing w:line="240" w:lineRule="auto"/>
              <w:jc w:val="left"/>
            </w:pPr>
            <w:r w:rsidRPr="00555AC4">
              <w:rPr>
                <w:sz w:val="20"/>
                <w:szCs w:val="20"/>
              </w:rPr>
              <w:t>Ankieta ewaluacyjna beneficjenta, sprawozdania beneficjenta, listy z zajęć</w:t>
            </w:r>
          </w:p>
        </w:tc>
      </w:tr>
      <w:tr w:rsidR="00BC4F75" w:rsidRPr="006C3882" w:rsidTr="00142A42">
        <w:tc>
          <w:tcPr>
            <w:tcW w:w="8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lastRenderedPageBreak/>
              <w:t>1.3.1</w:t>
            </w:r>
          </w:p>
          <w:p w:rsidR="00BC4F75" w:rsidRPr="00555AC4" w:rsidRDefault="00BC4F75" w:rsidP="00142A42">
            <w:pPr>
              <w:spacing w:line="240" w:lineRule="auto"/>
              <w:jc w:val="left"/>
              <w:rPr>
                <w:sz w:val="20"/>
                <w:szCs w:val="20"/>
              </w:rPr>
            </w:pPr>
          </w:p>
        </w:tc>
        <w:tc>
          <w:tcPr>
            <w:tcW w:w="3130"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Ochrona, kultywowanie i rozwój tradycji obszaru LGD oraz</w:t>
            </w:r>
          </w:p>
          <w:p w:rsidR="00BC4F75" w:rsidRPr="00555AC4" w:rsidRDefault="00BC4F75" w:rsidP="00142A42">
            <w:pPr>
              <w:spacing w:line="240" w:lineRule="auto"/>
              <w:jc w:val="left"/>
              <w:rPr>
                <w:sz w:val="20"/>
                <w:szCs w:val="20"/>
              </w:rPr>
            </w:pPr>
            <w:r w:rsidRPr="00555AC4">
              <w:rPr>
                <w:sz w:val="20"/>
                <w:szCs w:val="20"/>
              </w:rPr>
              <w:t>ochrona i udostępnianie zasobów przyrodniczych</w:t>
            </w:r>
          </w:p>
        </w:tc>
        <w:tc>
          <w:tcPr>
            <w:tcW w:w="22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 organizacje</w:t>
            </w:r>
          </w:p>
        </w:tc>
        <w:tc>
          <w:tcPr>
            <w:tcW w:w="1423" w:type="dxa"/>
            <w:vMerge w:val="restart"/>
            <w:shd w:val="clear" w:color="auto" w:fill="auto"/>
          </w:tcPr>
          <w:p w:rsidR="00BC4F75" w:rsidRPr="00555AC4" w:rsidRDefault="00BC4F75" w:rsidP="00142A42">
            <w:pPr>
              <w:spacing w:line="240" w:lineRule="auto"/>
              <w:jc w:val="left"/>
              <w:rPr>
                <w:b/>
                <w:sz w:val="20"/>
                <w:szCs w:val="20"/>
              </w:rPr>
            </w:pPr>
            <w:r w:rsidRPr="00555AC4">
              <w:rPr>
                <w:sz w:val="20"/>
                <w:szCs w:val="20"/>
              </w:rPr>
              <w:t>Konkurs otwarty</w:t>
            </w: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 xml:space="preserve">liczba podmiotów działających w sferze </w:t>
            </w:r>
            <w:r>
              <w:rPr>
                <w:sz w:val="19"/>
                <w:szCs w:val="19"/>
              </w:rPr>
              <w:t>kultury</w:t>
            </w:r>
            <w:r w:rsidRPr="00555AC4">
              <w:rPr>
                <w:sz w:val="19"/>
                <w:szCs w:val="19"/>
              </w:rPr>
              <w:t>, które uzyskały wsparcie</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3</w:t>
            </w:r>
          </w:p>
        </w:tc>
        <w:tc>
          <w:tcPr>
            <w:tcW w:w="2633" w:type="dxa"/>
            <w:vMerge w:val="restart"/>
            <w:shd w:val="clear" w:color="auto" w:fill="auto"/>
          </w:tcPr>
          <w:p w:rsidR="00BC4F75" w:rsidRPr="00555AC4" w:rsidRDefault="00BC4F75" w:rsidP="00142A42">
            <w:pPr>
              <w:spacing w:line="240" w:lineRule="auto"/>
              <w:jc w:val="left"/>
            </w:pPr>
            <w:r w:rsidRPr="00555AC4">
              <w:rPr>
                <w:sz w:val="20"/>
                <w:szCs w:val="20"/>
              </w:rPr>
              <w:t xml:space="preserve">Ankieta ewaluacyjna beneficjenta, sprawozdania beneficjenta, </w:t>
            </w:r>
          </w:p>
        </w:tc>
      </w:tr>
      <w:tr w:rsidR="00BC4F75" w:rsidRPr="006C3882" w:rsidTr="00142A42">
        <w:tc>
          <w:tcPr>
            <w:tcW w:w="851" w:type="dxa"/>
            <w:vMerge/>
            <w:shd w:val="clear" w:color="auto" w:fill="auto"/>
          </w:tcPr>
          <w:p w:rsidR="00BC4F75" w:rsidRPr="00555AC4" w:rsidRDefault="00BC4F75" w:rsidP="00142A42">
            <w:pPr>
              <w:spacing w:line="240" w:lineRule="auto"/>
              <w:jc w:val="left"/>
              <w:rPr>
                <w:sz w:val="20"/>
                <w:szCs w:val="20"/>
              </w:rPr>
            </w:pPr>
          </w:p>
        </w:tc>
        <w:tc>
          <w:tcPr>
            <w:tcW w:w="3130" w:type="dxa"/>
            <w:vMerge/>
            <w:shd w:val="clear" w:color="auto" w:fill="auto"/>
          </w:tcPr>
          <w:p w:rsidR="00BC4F75" w:rsidRPr="00555AC4" w:rsidRDefault="00BC4F75" w:rsidP="00142A42">
            <w:pPr>
              <w:spacing w:line="240" w:lineRule="auto"/>
              <w:jc w:val="left"/>
              <w:rPr>
                <w:sz w:val="20"/>
                <w:szCs w:val="20"/>
              </w:rPr>
            </w:pPr>
          </w:p>
        </w:tc>
        <w:tc>
          <w:tcPr>
            <w:tcW w:w="2251" w:type="dxa"/>
            <w:vMerge/>
            <w:shd w:val="clear" w:color="auto" w:fill="auto"/>
          </w:tcPr>
          <w:p w:rsidR="00BC4F75" w:rsidRPr="00555AC4" w:rsidRDefault="00BC4F75" w:rsidP="00142A42">
            <w:pPr>
              <w:spacing w:line="240" w:lineRule="auto"/>
              <w:jc w:val="left"/>
              <w:rPr>
                <w:sz w:val="20"/>
                <w:szCs w:val="20"/>
              </w:rPr>
            </w:pP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obiektów poddanych pracom renowatorskim, konserwatorsk</w:t>
            </w:r>
            <w:r>
              <w:rPr>
                <w:sz w:val="19"/>
                <w:szCs w:val="19"/>
              </w:rPr>
              <w:t xml:space="preserve">im </w:t>
            </w:r>
            <w:r w:rsidRPr="00555AC4">
              <w:rPr>
                <w:sz w:val="19"/>
                <w:szCs w:val="19"/>
              </w:rPr>
              <w:t>w wyniku realizacji operacji</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3</w:t>
            </w:r>
          </w:p>
        </w:tc>
        <w:tc>
          <w:tcPr>
            <w:tcW w:w="2633" w:type="dxa"/>
            <w:vMerge/>
            <w:shd w:val="clear" w:color="auto" w:fill="auto"/>
          </w:tcPr>
          <w:p w:rsidR="00BC4F75" w:rsidRPr="00555AC4" w:rsidRDefault="00BC4F75" w:rsidP="00142A42">
            <w:pPr>
              <w:spacing w:line="240" w:lineRule="auto"/>
              <w:jc w:val="left"/>
              <w:rPr>
                <w:sz w:val="20"/>
                <w:szCs w:val="20"/>
              </w:rPr>
            </w:pPr>
          </w:p>
        </w:tc>
      </w:tr>
      <w:tr w:rsidR="00BC4F75" w:rsidRPr="006C3882" w:rsidTr="00142A42">
        <w:tc>
          <w:tcPr>
            <w:tcW w:w="851" w:type="dxa"/>
            <w:vMerge/>
            <w:shd w:val="clear" w:color="auto" w:fill="auto"/>
          </w:tcPr>
          <w:p w:rsidR="00BC4F75" w:rsidRPr="00555AC4" w:rsidRDefault="00BC4F75" w:rsidP="00142A42">
            <w:pPr>
              <w:spacing w:line="240" w:lineRule="auto"/>
              <w:jc w:val="left"/>
              <w:rPr>
                <w:sz w:val="20"/>
                <w:szCs w:val="20"/>
              </w:rPr>
            </w:pPr>
          </w:p>
        </w:tc>
        <w:tc>
          <w:tcPr>
            <w:tcW w:w="3130" w:type="dxa"/>
            <w:vMerge/>
            <w:shd w:val="clear" w:color="auto" w:fill="auto"/>
          </w:tcPr>
          <w:p w:rsidR="00BC4F75" w:rsidRPr="00555AC4" w:rsidRDefault="00BC4F75" w:rsidP="00142A42">
            <w:pPr>
              <w:spacing w:line="240" w:lineRule="auto"/>
              <w:jc w:val="left"/>
              <w:rPr>
                <w:sz w:val="20"/>
                <w:szCs w:val="20"/>
              </w:rPr>
            </w:pP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 turyści</w:t>
            </w: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zrealizowanych operacji</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5B29FA" w:rsidRDefault="00BC4F75" w:rsidP="00142A42">
            <w:pPr>
              <w:spacing w:line="240" w:lineRule="auto"/>
              <w:jc w:val="left"/>
              <w:rPr>
                <w:strike/>
              </w:rPr>
            </w:pPr>
            <w:r w:rsidRPr="005B29FA">
              <w:rPr>
                <w:sz w:val="22"/>
              </w:rPr>
              <w:t>3</w:t>
            </w:r>
          </w:p>
        </w:tc>
        <w:tc>
          <w:tcPr>
            <w:tcW w:w="2633" w:type="dxa"/>
            <w:shd w:val="clear" w:color="auto" w:fill="auto"/>
          </w:tcPr>
          <w:p w:rsidR="00BC4F75" w:rsidRPr="00555AC4" w:rsidRDefault="00BC4F75" w:rsidP="00142A42">
            <w:pPr>
              <w:spacing w:line="240" w:lineRule="auto"/>
              <w:jc w:val="left"/>
            </w:pPr>
            <w:r w:rsidRPr="00555AC4">
              <w:rPr>
                <w:sz w:val="20"/>
                <w:szCs w:val="20"/>
              </w:rPr>
              <w:t>Ankieta ewaluacyjna beneficjenta, sprawozdania beneficjenta,</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1.3.2</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Wykorzystanie lokalnego dziedzictwa do promocji obszaru</w:t>
            </w: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Projekt współpracy</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zrealizowanych projektów współpracy</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AF790D" w:rsidRDefault="00BC4F75" w:rsidP="00142A42">
            <w:pPr>
              <w:spacing w:line="240" w:lineRule="auto"/>
              <w:jc w:val="left"/>
              <w:rPr>
                <w:color w:val="FF0000"/>
              </w:rPr>
            </w:pPr>
            <w:r w:rsidRPr="00AF790D">
              <w:rPr>
                <w:strike/>
                <w:sz w:val="22"/>
              </w:rPr>
              <w:t>2</w:t>
            </w:r>
            <w:r w:rsidR="00AF790D">
              <w:rPr>
                <w:strike/>
                <w:sz w:val="22"/>
              </w:rPr>
              <w:t xml:space="preserve"> </w:t>
            </w:r>
            <w:r w:rsidR="00AF790D">
              <w:rPr>
                <w:color w:val="FF0000"/>
                <w:sz w:val="22"/>
              </w:rPr>
              <w:t>3</w:t>
            </w:r>
          </w:p>
        </w:tc>
        <w:tc>
          <w:tcPr>
            <w:tcW w:w="2633" w:type="dxa"/>
            <w:shd w:val="clear" w:color="auto" w:fill="auto"/>
          </w:tcPr>
          <w:p w:rsidR="00BC4F75" w:rsidRPr="00555AC4" w:rsidRDefault="00BC4F75" w:rsidP="00142A42">
            <w:pPr>
              <w:spacing w:line="240" w:lineRule="auto"/>
              <w:jc w:val="left"/>
              <w:rPr>
                <w:sz w:val="20"/>
                <w:szCs w:val="20"/>
              </w:rPr>
            </w:pPr>
            <w:r w:rsidRPr="00555AC4">
              <w:rPr>
                <w:sz w:val="20"/>
                <w:szCs w:val="20"/>
              </w:rPr>
              <w:t xml:space="preserve">Sprawozdania z działalności LGD , </w:t>
            </w:r>
          </w:p>
        </w:tc>
      </w:tr>
      <w:tr w:rsidR="00BC4F75" w:rsidRPr="006C3882" w:rsidTr="00142A42">
        <w:tc>
          <w:tcPr>
            <w:tcW w:w="8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1.3.3</w:t>
            </w:r>
          </w:p>
        </w:tc>
        <w:tc>
          <w:tcPr>
            <w:tcW w:w="3130"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 xml:space="preserve">Działania informacyjno-konsultacyjne </w:t>
            </w:r>
          </w:p>
        </w:tc>
        <w:tc>
          <w:tcPr>
            <w:tcW w:w="22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 ze szczególnym uwzględnieniem potencjalnych beneficjentów</w:t>
            </w:r>
          </w:p>
        </w:tc>
        <w:tc>
          <w:tcPr>
            <w:tcW w:w="1423"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Aktywizacja</w:t>
            </w: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działań informacyjno-konsultacyjnych</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14</w:t>
            </w:r>
          </w:p>
        </w:tc>
        <w:tc>
          <w:tcPr>
            <w:tcW w:w="2633" w:type="dxa"/>
            <w:shd w:val="clear" w:color="auto" w:fill="auto"/>
          </w:tcPr>
          <w:p w:rsidR="00BC4F75" w:rsidRPr="00555AC4" w:rsidRDefault="00BC4F75" w:rsidP="00142A42">
            <w:pPr>
              <w:spacing w:line="240" w:lineRule="auto"/>
              <w:jc w:val="left"/>
              <w:rPr>
                <w:sz w:val="20"/>
                <w:szCs w:val="20"/>
              </w:rPr>
            </w:pPr>
            <w:r w:rsidRPr="00555AC4">
              <w:rPr>
                <w:sz w:val="20"/>
                <w:szCs w:val="20"/>
              </w:rPr>
              <w:t>Sprawozdania z działalności LGD , w tym z działania i pracy biura,</w:t>
            </w:r>
          </w:p>
        </w:tc>
      </w:tr>
      <w:tr w:rsidR="00BC4F75" w:rsidRPr="006C3882" w:rsidTr="00142A42">
        <w:tc>
          <w:tcPr>
            <w:tcW w:w="851" w:type="dxa"/>
            <w:vMerge/>
            <w:shd w:val="clear" w:color="auto" w:fill="auto"/>
          </w:tcPr>
          <w:p w:rsidR="00BC4F75" w:rsidRPr="00555AC4" w:rsidRDefault="00BC4F75" w:rsidP="00142A42">
            <w:pPr>
              <w:spacing w:line="240" w:lineRule="auto"/>
              <w:jc w:val="left"/>
              <w:rPr>
                <w:sz w:val="20"/>
                <w:szCs w:val="20"/>
              </w:rPr>
            </w:pPr>
          </w:p>
        </w:tc>
        <w:tc>
          <w:tcPr>
            <w:tcW w:w="3130" w:type="dxa"/>
            <w:vMerge/>
            <w:shd w:val="clear" w:color="auto" w:fill="auto"/>
          </w:tcPr>
          <w:p w:rsidR="00BC4F75" w:rsidRPr="00555AC4" w:rsidRDefault="00BC4F75" w:rsidP="00142A42">
            <w:pPr>
              <w:spacing w:line="240" w:lineRule="auto"/>
              <w:jc w:val="left"/>
              <w:rPr>
                <w:sz w:val="20"/>
                <w:szCs w:val="20"/>
              </w:rPr>
            </w:pPr>
          </w:p>
        </w:tc>
        <w:tc>
          <w:tcPr>
            <w:tcW w:w="2251" w:type="dxa"/>
            <w:vMerge/>
            <w:shd w:val="clear" w:color="auto" w:fill="auto"/>
          </w:tcPr>
          <w:p w:rsidR="00BC4F75" w:rsidRPr="00555AC4" w:rsidRDefault="00BC4F75" w:rsidP="00142A42">
            <w:pPr>
              <w:spacing w:line="240" w:lineRule="auto"/>
              <w:jc w:val="left"/>
              <w:rPr>
                <w:sz w:val="20"/>
                <w:szCs w:val="20"/>
              </w:rPr>
            </w:pP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wydanych publikacji</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1</w:t>
            </w:r>
          </w:p>
        </w:tc>
        <w:tc>
          <w:tcPr>
            <w:tcW w:w="2633" w:type="dxa"/>
            <w:shd w:val="clear" w:color="auto" w:fill="auto"/>
          </w:tcPr>
          <w:p w:rsidR="00BC4F75" w:rsidRPr="00555AC4" w:rsidRDefault="00BC4F75" w:rsidP="00142A42">
            <w:pPr>
              <w:spacing w:line="240" w:lineRule="auto"/>
              <w:jc w:val="left"/>
              <w:rPr>
                <w:sz w:val="20"/>
                <w:szCs w:val="20"/>
              </w:rPr>
            </w:pPr>
            <w:r w:rsidRPr="00555AC4">
              <w:rPr>
                <w:sz w:val="20"/>
                <w:szCs w:val="20"/>
              </w:rPr>
              <w:t>Sprawozdania, protokoły odbioru</w:t>
            </w:r>
          </w:p>
        </w:tc>
      </w:tr>
      <w:tr w:rsidR="00BC4F75" w:rsidRPr="006C3882" w:rsidTr="00142A42">
        <w:tc>
          <w:tcPr>
            <w:tcW w:w="851" w:type="dxa"/>
            <w:shd w:val="clear" w:color="auto" w:fill="538135"/>
          </w:tcPr>
          <w:p w:rsidR="00BC4F75" w:rsidRPr="00555AC4" w:rsidRDefault="00BC4F75" w:rsidP="00142A42">
            <w:pPr>
              <w:spacing w:line="240" w:lineRule="auto"/>
              <w:jc w:val="left"/>
              <w:rPr>
                <w:sz w:val="20"/>
                <w:szCs w:val="20"/>
              </w:rPr>
            </w:pPr>
            <w:r w:rsidRPr="00555AC4">
              <w:rPr>
                <w:sz w:val="20"/>
                <w:szCs w:val="20"/>
              </w:rPr>
              <w:t>2.0</w:t>
            </w:r>
          </w:p>
        </w:tc>
        <w:tc>
          <w:tcPr>
            <w:tcW w:w="3130" w:type="dxa"/>
            <w:shd w:val="clear" w:color="auto" w:fill="538135"/>
          </w:tcPr>
          <w:p w:rsidR="00BC4F75" w:rsidRPr="00555AC4" w:rsidRDefault="00BC4F75" w:rsidP="00142A42">
            <w:pPr>
              <w:spacing w:line="240" w:lineRule="auto"/>
              <w:jc w:val="left"/>
              <w:rPr>
                <w:sz w:val="20"/>
                <w:szCs w:val="20"/>
              </w:rPr>
            </w:pPr>
            <w:r w:rsidRPr="00555AC4">
              <w:rPr>
                <w:sz w:val="20"/>
                <w:szCs w:val="20"/>
              </w:rPr>
              <w:t>CEL OGÓLNY</w:t>
            </w:r>
          </w:p>
        </w:tc>
        <w:tc>
          <w:tcPr>
            <w:tcW w:w="11896" w:type="dxa"/>
            <w:gridSpan w:val="7"/>
            <w:shd w:val="clear" w:color="auto" w:fill="538135"/>
          </w:tcPr>
          <w:p w:rsidR="00BC4F75" w:rsidRPr="00555AC4" w:rsidRDefault="00BC4F75" w:rsidP="00142A42">
            <w:pPr>
              <w:spacing w:line="240" w:lineRule="auto"/>
              <w:jc w:val="left"/>
              <w:rPr>
                <w:sz w:val="20"/>
                <w:szCs w:val="20"/>
              </w:rPr>
            </w:pPr>
            <w:r w:rsidRPr="00555AC4">
              <w:rPr>
                <w:sz w:val="20"/>
                <w:szCs w:val="20"/>
              </w:rPr>
              <w:t>Rozwój lokalnej przedsiębiorczości wpływający na aktywność gospodarczą obszaru i stymulujący włączenie społeczne grup defaworyzowanych</w:t>
            </w:r>
          </w:p>
        </w:tc>
      </w:tr>
      <w:tr w:rsidR="00BC4F75" w:rsidRPr="006C3882" w:rsidTr="00142A42">
        <w:tc>
          <w:tcPr>
            <w:tcW w:w="851" w:type="dxa"/>
            <w:shd w:val="clear" w:color="auto" w:fill="C5E0B3"/>
          </w:tcPr>
          <w:p w:rsidR="00BC4F75" w:rsidRPr="00555AC4" w:rsidRDefault="00BC4F75" w:rsidP="00142A42">
            <w:pPr>
              <w:spacing w:line="240" w:lineRule="auto"/>
              <w:jc w:val="left"/>
              <w:rPr>
                <w:sz w:val="20"/>
                <w:szCs w:val="20"/>
              </w:rPr>
            </w:pPr>
            <w:r w:rsidRPr="00555AC4">
              <w:rPr>
                <w:sz w:val="20"/>
                <w:szCs w:val="20"/>
              </w:rPr>
              <w:t>2.1</w:t>
            </w:r>
          </w:p>
        </w:tc>
        <w:tc>
          <w:tcPr>
            <w:tcW w:w="3130" w:type="dxa"/>
            <w:shd w:val="clear" w:color="auto" w:fill="C5E0B3"/>
          </w:tcPr>
          <w:p w:rsidR="00BC4F75" w:rsidRPr="00555AC4" w:rsidRDefault="00BC4F75" w:rsidP="00142A42">
            <w:pPr>
              <w:spacing w:line="240" w:lineRule="auto"/>
              <w:jc w:val="left"/>
              <w:rPr>
                <w:sz w:val="20"/>
                <w:szCs w:val="20"/>
              </w:rPr>
            </w:pPr>
            <w:r w:rsidRPr="00555AC4">
              <w:rPr>
                <w:sz w:val="20"/>
                <w:szCs w:val="20"/>
              </w:rPr>
              <w:t>CELE SZCZEGÓŁOWE</w:t>
            </w:r>
          </w:p>
        </w:tc>
        <w:tc>
          <w:tcPr>
            <w:tcW w:w="11896" w:type="dxa"/>
            <w:gridSpan w:val="7"/>
            <w:shd w:val="clear" w:color="auto" w:fill="C5E0B3"/>
          </w:tcPr>
          <w:p w:rsidR="00BC4F75" w:rsidRPr="00555AC4" w:rsidRDefault="00BC4F75" w:rsidP="00142A42">
            <w:pPr>
              <w:spacing w:line="240" w:lineRule="auto"/>
              <w:jc w:val="left"/>
              <w:rPr>
                <w:sz w:val="20"/>
                <w:szCs w:val="20"/>
              </w:rPr>
            </w:pPr>
            <w:r w:rsidRPr="00555AC4">
              <w:rPr>
                <w:sz w:val="20"/>
                <w:szCs w:val="20"/>
              </w:rPr>
              <w:t>Podniesienie aktywności mieszkańców i przedsiębiorców w kierunku rozwoju przedsiębiorczości</w:t>
            </w:r>
          </w:p>
        </w:tc>
      </w:tr>
      <w:tr w:rsidR="00BC4F75" w:rsidRPr="006C3882" w:rsidTr="00142A42">
        <w:trPr>
          <w:trHeight w:val="724"/>
        </w:trPr>
        <w:tc>
          <w:tcPr>
            <w:tcW w:w="3981" w:type="dxa"/>
            <w:gridSpan w:val="2"/>
            <w:shd w:val="clear" w:color="auto" w:fill="auto"/>
          </w:tcPr>
          <w:p w:rsidR="00BC4F75" w:rsidRPr="00555AC4" w:rsidRDefault="00BC4F75" w:rsidP="00142A42">
            <w:pPr>
              <w:spacing w:line="240" w:lineRule="auto"/>
              <w:jc w:val="left"/>
              <w:rPr>
                <w:sz w:val="20"/>
                <w:szCs w:val="20"/>
              </w:rPr>
            </w:pPr>
          </w:p>
        </w:tc>
        <w:tc>
          <w:tcPr>
            <w:tcW w:w="3674" w:type="dxa"/>
            <w:gridSpan w:val="2"/>
            <w:shd w:val="clear" w:color="auto" w:fill="538135"/>
          </w:tcPr>
          <w:p w:rsidR="00BC4F75" w:rsidRPr="00555AC4" w:rsidRDefault="00BC4F75" w:rsidP="00142A42">
            <w:pPr>
              <w:spacing w:line="240" w:lineRule="auto"/>
              <w:jc w:val="left"/>
              <w:rPr>
                <w:sz w:val="20"/>
                <w:szCs w:val="20"/>
              </w:rPr>
            </w:pPr>
            <w:r w:rsidRPr="00555AC4">
              <w:rPr>
                <w:sz w:val="20"/>
                <w:szCs w:val="20"/>
              </w:rPr>
              <w:t xml:space="preserve">Wskaźniki oddziaływania celu ogólnego </w:t>
            </w:r>
          </w:p>
        </w:tc>
        <w:tc>
          <w:tcPr>
            <w:tcW w:w="1418" w:type="dxa"/>
            <w:shd w:val="clear" w:color="auto" w:fill="538135"/>
          </w:tcPr>
          <w:p w:rsidR="00BC4F75" w:rsidRPr="00555AC4" w:rsidRDefault="00BC4F75" w:rsidP="00142A42">
            <w:pPr>
              <w:spacing w:line="240" w:lineRule="auto"/>
              <w:jc w:val="left"/>
              <w:rPr>
                <w:sz w:val="20"/>
                <w:szCs w:val="20"/>
              </w:rPr>
            </w:pPr>
            <w:r w:rsidRPr="00555AC4">
              <w:rPr>
                <w:sz w:val="20"/>
                <w:szCs w:val="20"/>
              </w:rPr>
              <w:t>Jednostka miary</w:t>
            </w:r>
          </w:p>
        </w:tc>
        <w:tc>
          <w:tcPr>
            <w:tcW w:w="1270" w:type="dxa"/>
            <w:shd w:val="clear" w:color="auto" w:fill="538135"/>
          </w:tcPr>
          <w:p w:rsidR="00BC4F75" w:rsidRPr="00555AC4" w:rsidRDefault="00BC4F75" w:rsidP="00142A42">
            <w:pPr>
              <w:spacing w:line="240" w:lineRule="auto"/>
              <w:jc w:val="left"/>
              <w:rPr>
                <w:sz w:val="20"/>
                <w:szCs w:val="20"/>
              </w:rPr>
            </w:pPr>
            <w:r w:rsidRPr="00555AC4">
              <w:rPr>
                <w:sz w:val="20"/>
                <w:szCs w:val="20"/>
              </w:rPr>
              <w:t>Stan początkowy dla roku 2014</w:t>
            </w:r>
          </w:p>
        </w:tc>
        <w:tc>
          <w:tcPr>
            <w:tcW w:w="1501" w:type="dxa"/>
            <w:shd w:val="clear" w:color="auto" w:fill="538135"/>
          </w:tcPr>
          <w:p w:rsidR="00BC4F75" w:rsidRPr="00555AC4" w:rsidRDefault="00BC4F75" w:rsidP="00142A42">
            <w:pPr>
              <w:spacing w:line="240" w:lineRule="auto"/>
              <w:jc w:val="left"/>
              <w:rPr>
                <w:sz w:val="20"/>
                <w:szCs w:val="20"/>
              </w:rPr>
            </w:pPr>
            <w:r w:rsidRPr="00555AC4">
              <w:rPr>
                <w:sz w:val="20"/>
                <w:szCs w:val="20"/>
              </w:rPr>
              <w:t>Plan na 2022 rok</w:t>
            </w:r>
          </w:p>
        </w:tc>
        <w:tc>
          <w:tcPr>
            <w:tcW w:w="4033" w:type="dxa"/>
            <w:gridSpan w:val="2"/>
            <w:shd w:val="clear" w:color="auto" w:fill="538135"/>
          </w:tcPr>
          <w:p w:rsidR="00BC4F75" w:rsidRPr="00555AC4" w:rsidRDefault="00BC4F75" w:rsidP="00142A42">
            <w:pPr>
              <w:spacing w:line="240" w:lineRule="auto"/>
              <w:jc w:val="left"/>
              <w:rPr>
                <w:sz w:val="20"/>
                <w:szCs w:val="20"/>
              </w:rPr>
            </w:pPr>
            <w:r w:rsidRPr="00555AC4">
              <w:rPr>
                <w:sz w:val="20"/>
                <w:szCs w:val="20"/>
              </w:rPr>
              <w:t>Źródło danych/sposób pomiaru</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2.0</w:t>
            </w:r>
          </w:p>
        </w:tc>
        <w:tc>
          <w:tcPr>
            <w:tcW w:w="6804" w:type="dxa"/>
            <w:gridSpan w:val="3"/>
            <w:shd w:val="clear" w:color="auto" w:fill="auto"/>
          </w:tcPr>
          <w:p w:rsidR="00BC4F75" w:rsidRPr="00555AC4" w:rsidRDefault="00BC4F75" w:rsidP="00142A42">
            <w:pPr>
              <w:spacing w:line="240" w:lineRule="auto"/>
              <w:jc w:val="left"/>
              <w:rPr>
                <w:sz w:val="20"/>
                <w:szCs w:val="20"/>
              </w:rPr>
            </w:pPr>
            <w:r w:rsidRPr="00555AC4">
              <w:rPr>
                <w:sz w:val="20"/>
                <w:szCs w:val="20"/>
              </w:rPr>
              <w:t xml:space="preserve">Wzrost liczby podmiotów wpisanych do rejestru REGON na obszarze LSR </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sztuk</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Ilość działalności na terenie LGD</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10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GUS, Dane z Urzędów Gmin</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2.0</w:t>
            </w:r>
          </w:p>
        </w:tc>
        <w:tc>
          <w:tcPr>
            <w:tcW w:w="6804" w:type="dxa"/>
            <w:gridSpan w:val="3"/>
            <w:shd w:val="clear" w:color="auto" w:fill="auto"/>
          </w:tcPr>
          <w:p w:rsidR="00BC4F75" w:rsidRPr="00555AC4" w:rsidRDefault="00BC4F75" w:rsidP="00142A42">
            <w:pPr>
              <w:spacing w:line="240" w:lineRule="auto"/>
              <w:jc w:val="left"/>
              <w:rPr>
                <w:sz w:val="20"/>
                <w:szCs w:val="20"/>
              </w:rPr>
            </w:pPr>
            <w:r w:rsidRPr="00555AC4">
              <w:rPr>
                <w:sz w:val="20"/>
                <w:szCs w:val="20"/>
              </w:rPr>
              <w:t>Odsetek populacji LGD, deklarującej w badaniu ewaluacyjnym wzrost przedsiębiorczości na obszarze</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procent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Badania własne</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Wzrost o 15%</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PUP, Dane GUS</w:t>
            </w:r>
          </w:p>
        </w:tc>
      </w:tr>
      <w:tr w:rsidR="00BC4F75" w:rsidRPr="006C3882" w:rsidTr="00142A42">
        <w:tc>
          <w:tcPr>
            <w:tcW w:w="3981" w:type="dxa"/>
            <w:gridSpan w:val="2"/>
            <w:shd w:val="clear" w:color="auto" w:fill="auto"/>
          </w:tcPr>
          <w:p w:rsidR="00BC4F75" w:rsidRPr="00555AC4" w:rsidRDefault="00BC4F75" w:rsidP="00142A42">
            <w:pPr>
              <w:spacing w:line="240" w:lineRule="auto"/>
              <w:jc w:val="left"/>
              <w:rPr>
                <w:sz w:val="20"/>
                <w:szCs w:val="20"/>
              </w:rPr>
            </w:pPr>
          </w:p>
        </w:tc>
        <w:tc>
          <w:tcPr>
            <w:tcW w:w="3674" w:type="dxa"/>
            <w:gridSpan w:val="2"/>
            <w:shd w:val="clear" w:color="auto" w:fill="A8D08D"/>
          </w:tcPr>
          <w:p w:rsidR="00BC4F75" w:rsidRPr="00555AC4" w:rsidRDefault="00BC4F75" w:rsidP="00142A42">
            <w:pPr>
              <w:spacing w:line="240" w:lineRule="auto"/>
              <w:jc w:val="left"/>
              <w:rPr>
                <w:sz w:val="20"/>
                <w:szCs w:val="20"/>
              </w:rPr>
            </w:pPr>
            <w:r w:rsidRPr="00555AC4">
              <w:rPr>
                <w:sz w:val="20"/>
                <w:szCs w:val="20"/>
              </w:rPr>
              <w:t>Wskaźniki rezultatu dla celów szczegółowych</w:t>
            </w:r>
          </w:p>
        </w:tc>
        <w:tc>
          <w:tcPr>
            <w:tcW w:w="1418" w:type="dxa"/>
            <w:shd w:val="clear" w:color="auto" w:fill="A8D08D"/>
          </w:tcPr>
          <w:p w:rsidR="00BC4F75" w:rsidRPr="00555AC4" w:rsidRDefault="00BC4F75" w:rsidP="00142A42">
            <w:pPr>
              <w:spacing w:line="240" w:lineRule="auto"/>
              <w:jc w:val="left"/>
              <w:rPr>
                <w:sz w:val="20"/>
                <w:szCs w:val="20"/>
              </w:rPr>
            </w:pPr>
            <w:r w:rsidRPr="00555AC4">
              <w:rPr>
                <w:sz w:val="20"/>
                <w:szCs w:val="20"/>
              </w:rPr>
              <w:t>Jednostka miary</w:t>
            </w:r>
          </w:p>
        </w:tc>
        <w:tc>
          <w:tcPr>
            <w:tcW w:w="1270" w:type="dxa"/>
            <w:shd w:val="clear" w:color="auto" w:fill="A8D08D"/>
          </w:tcPr>
          <w:p w:rsidR="00BC4F75" w:rsidRPr="00555AC4" w:rsidRDefault="00BC4F75" w:rsidP="00142A42">
            <w:pPr>
              <w:spacing w:line="240" w:lineRule="auto"/>
              <w:jc w:val="left"/>
              <w:rPr>
                <w:sz w:val="20"/>
                <w:szCs w:val="20"/>
              </w:rPr>
            </w:pPr>
            <w:r w:rsidRPr="00555AC4">
              <w:rPr>
                <w:sz w:val="20"/>
                <w:szCs w:val="20"/>
              </w:rPr>
              <w:t>Stan początkowy dla roku 2014</w:t>
            </w:r>
          </w:p>
        </w:tc>
        <w:tc>
          <w:tcPr>
            <w:tcW w:w="1501" w:type="dxa"/>
            <w:shd w:val="clear" w:color="auto" w:fill="A8D08D"/>
          </w:tcPr>
          <w:p w:rsidR="00BC4F75" w:rsidRPr="00555AC4" w:rsidRDefault="00BC4F75" w:rsidP="00142A42">
            <w:pPr>
              <w:spacing w:line="240" w:lineRule="auto"/>
              <w:jc w:val="left"/>
              <w:rPr>
                <w:sz w:val="20"/>
                <w:szCs w:val="20"/>
              </w:rPr>
            </w:pPr>
            <w:r w:rsidRPr="00555AC4">
              <w:rPr>
                <w:sz w:val="20"/>
                <w:szCs w:val="20"/>
              </w:rPr>
              <w:t>Plan na rok 2022 rok</w:t>
            </w:r>
          </w:p>
        </w:tc>
        <w:tc>
          <w:tcPr>
            <w:tcW w:w="4033" w:type="dxa"/>
            <w:gridSpan w:val="2"/>
            <w:shd w:val="clear" w:color="auto" w:fill="A8D08D"/>
          </w:tcPr>
          <w:p w:rsidR="00BC4F75" w:rsidRPr="00555AC4" w:rsidRDefault="00BC4F75" w:rsidP="00142A42">
            <w:pPr>
              <w:spacing w:line="240" w:lineRule="auto"/>
              <w:jc w:val="left"/>
              <w:rPr>
                <w:sz w:val="20"/>
                <w:szCs w:val="20"/>
              </w:rPr>
            </w:pPr>
            <w:r w:rsidRPr="00555AC4">
              <w:rPr>
                <w:sz w:val="20"/>
                <w:szCs w:val="20"/>
              </w:rPr>
              <w:t>Źródło danych/sposób pomiaru</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2.1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osób, które podniosły swoje kompetencje zawodowe i uzyskały certyfikat</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AF790D" w:rsidRDefault="00BC4F75" w:rsidP="00142A42">
            <w:pPr>
              <w:spacing w:line="240" w:lineRule="auto"/>
              <w:jc w:val="left"/>
              <w:rPr>
                <w:color w:val="FF0000"/>
                <w:sz w:val="20"/>
                <w:szCs w:val="20"/>
              </w:rPr>
            </w:pPr>
            <w:r w:rsidRPr="00555AC4">
              <w:rPr>
                <w:sz w:val="20"/>
                <w:szCs w:val="20"/>
              </w:rPr>
              <w:t xml:space="preserve">Co najmniej </w:t>
            </w:r>
            <w:r w:rsidRPr="00AF790D">
              <w:rPr>
                <w:strike/>
                <w:sz w:val="20"/>
                <w:szCs w:val="20"/>
              </w:rPr>
              <w:t>100</w:t>
            </w:r>
            <w:r w:rsidR="00AF790D">
              <w:rPr>
                <w:strike/>
                <w:sz w:val="20"/>
                <w:szCs w:val="20"/>
              </w:rPr>
              <w:t xml:space="preserve"> </w:t>
            </w:r>
            <w:r w:rsidR="00AF790D" w:rsidRPr="00AF790D">
              <w:rPr>
                <w:color w:val="FF0000"/>
                <w:sz w:val="20"/>
                <w:szCs w:val="20"/>
              </w:rPr>
              <w:t>140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 listy obecności, Zestawienia wydanych certyfikatów</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2.1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 xml:space="preserve">Ilość utworzonych </w:t>
            </w:r>
            <w:r>
              <w:rPr>
                <w:rFonts w:eastAsia="Times New Roman"/>
                <w:sz w:val="20"/>
                <w:szCs w:val="20"/>
                <w:lang w:eastAsia="pl-PL"/>
              </w:rPr>
              <w:t xml:space="preserve"> miejsc pracy</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B29FA" w:rsidRDefault="00BC4F75" w:rsidP="00142A42">
            <w:pPr>
              <w:spacing w:line="240" w:lineRule="auto"/>
              <w:jc w:val="left"/>
              <w:rPr>
                <w:sz w:val="20"/>
                <w:szCs w:val="20"/>
              </w:rPr>
            </w:pPr>
            <w:r w:rsidRPr="00555AC4">
              <w:rPr>
                <w:sz w:val="20"/>
                <w:szCs w:val="20"/>
              </w:rPr>
              <w:t>Co najmniej</w:t>
            </w:r>
            <w:r w:rsidRPr="00142A42">
              <w:rPr>
                <w:color w:val="FF0000"/>
                <w:sz w:val="20"/>
                <w:szCs w:val="20"/>
              </w:rPr>
              <w:t xml:space="preserve"> </w:t>
            </w:r>
            <w:r w:rsidR="00142A42" w:rsidRPr="00142A42">
              <w:rPr>
                <w:color w:val="FF0000"/>
                <w:sz w:val="20"/>
                <w:szCs w:val="20"/>
              </w:rPr>
              <w:t>34</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w:t>
            </w:r>
          </w:p>
          <w:p w:rsidR="00BC4F75" w:rsidRPr="00555AC4" w:rsidRDefault="00BC4F75" w:rsidP="00142A42">
            <w:pPr>
              <w:spacing w:line="240" w:lineRule="auto"/>
              <w:jc w:val="left"/>
              <w:rPr>
                <w:sz w:val="20"/>
                <w:szCs w:val="20"/>
              </w:rPr>
            </w:pPr>
            <w:r w:rsidRPr="00555AC4">
              <w:rPr>
                <w:sz w:val="20"/>
                <w:szCs w:val="20"/>
              </w:rPr>
              <w:t xml:space="preserve">Dane z Urzędu Marszałkowskiego dotyczącego rozliczonych dotacji </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Pr>
                <w:sz w:val="20"/>
                <w:szCs w:val="20"/>
              </w:rPr>
              <w:t>w. 2.1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Pr>
                <w:rFonts w:eastAsia="Times New Roman"/>
                <w:sz w:val="20"/>
                <w:szCs w:val="20"/>
                <w:lang w:eastAsia="pl-PL"/>
              </w:rPr>
              <w:t>Ilość utrzymanych miejsc pracy</w:t>
            </w:r>
          </w:p>
        </w:tc>
        <w:tc>
          <w:tcPr>
            <w:tcW w:w="1418" w:type="dxa"/>
            <w:shd w:val="clear" w:color="auto" w:fill="auto"/>
          </w:tcPr>
          <w:p w:rsidR="00BC4F75" w:rsidRPr="00555AC4" w:rsidRDefault="00BC4F75" w:rsidP="00142A42">
            <w:pPr>
              <w:spacing w:line="240" w:lineRule="auto"/>
              <w:jc w:val="left"/>
              <w:rPr>
                <w:sz w:val="20"/>
                <w:szCs w:val="20"/>
              </w:rPr>
            </w:pPr>
            <w:r>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Pr>
                <w:sz w:val="20"/>
                <w:szCs w:val="20"/>
              </w:rPr>
              <w:t>Co najmniej 1</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w:t>
            </w:r>
          </w:p>
          <w:p w:rsidR="00BC4F75" w:rsidRPr="00555AC4" w:rsidRDefault="00BC4F75" w:rsidP="00142A42">
            <w:pPr>
              <w:spacing w:line="240" w:lineRule="auto"/>
              <w:jc w:val="left"/>
              <w:rPr>
                <w:sz w:val="20"/>
                <w:szCs w:val="20"/>
              </w:rPr>
            </w:pPr>
            <w:r w:rsidRPr="00555AC4">
              <w:rPr>
                <w:sz w:val="20"/>
                <w:szCs w:val="20"/>
              </w:rPr>
              <w:t>Dane z Urzędu Marszałkowskiego dotyczącego rozliczonych dotacji</w:t>
            </w:r>
            <w:r>
              <w:rPr>
                <w:sz w:val="20"/>
                <w:szCs w:val="20"/>
              </w:rPr>
              <w:t>; Audyt u przedsiębiorców</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 2.1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Liczba osób, które w wyniku wsparcia doradczego złożyły wniosek o dofinansowanie</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osoba</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30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ankiety monitorujące, listy obecności na spotkaniach doradczych, karty doradztwa</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w.2.1</w:t>
            </w:r>
          </w:p>
        </w:tc>
        <w:tc>
          <w:tcPr>
            <w:tcW w:w="6804" w:type="dxa"/>
            <w:gridSpan w:val="3"/>
            <w:shd w:val="clear" w:color="auto" w:fill="auto"/>
          </w:tcPr>
          <w:p w:rsidR="00BC4F75" w:rsidRPr="00555AC4" w:rsidRDefault="00BC4F75" w:rsidP="00142A42">
            <w:pPr>
              <w:spacing w:line="240" w:lineRule="auto"/>
              <w:jc w:val="left"/>
              <w:rPr>
                <w:rFonts w:eastAsia="Times New Roman"/>
                <w:sz w:val="20"/>
                <w:szCs w:val="20"/>
                <w:lang w:eastAsia="pl-PL"/>
              </w:rPr>
            </w:pPr>
            <w:r w:rsidRPr="00555AC4">
              <w:rPr>
                <w:rFonts w:eastAsia="Times New Roman"/>
                <w:sz w:val="20"/>
                <w:szCs w:val="20"/>
                <w:lang w:eastAsia="pl-PL"/>
              </w:rPr>
              <w:t xml:space="preserve">Liczba osób  korzystających z nowych lub rozszerzonych działalności gospodarczych  </w:t>
            </w:r>
          </w:p>
        </w:tc>
        <w:tc>
          <w:tcPr>
            <w:tcW w:w="1418"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0</w:t>
            </w:r>
          </w:p>
        </w:tc>
        <w:tc>
          <w:tcPr>
            <w:tcW w:w="1501" w:type="dxa"/>
            <w:shd w:val="clear" w:color="auto" w:fill="auto"/>
          </w:tcPr>
          <w:p w:rsidR="00BC4F75" w:rsidRPr="00555AC4" w:rsidRDefault="00BC4F75" w:rsidP="00142A42">
            <w:pPr>
              <w:spacing w:line="240" w:lineRule="auto"/>
              <w:jc w:val="left"/>
              <w:rPr>
                <w:sz w:val="20"/>
                <w:szCs w:val="20"/>
              </w:rPr>
            </w:pPr>
            <w:r w:rsidRPr="00555AC4">
              <w:rPr>
                <w:sz w:val="20"/>
                <w:szCs w:val="20"/>
              </w:rPr>
              <w:t>Co najmniej 200</w:t>
            </w:r>
          </w:p>
        </w:tc>
        <w:tc>
          <w:tcPr>
            <w:tcW w:w="4033" w:type="dxa"/>
            <w:gridSpan w:val="2"/>
            <w:shd w:val="clear" w:color="auto" w:fill="auto"/>
          </w:tcPr>
          <w:p w:rsidR="00BC4F75" w:rsidRPr="00555AC4" w:rsidRDefault="00BC4F75" w:rsidP="00142A42">
            <w:pPr>
              <w:spacing w:line="240" w:lineRule="auto"/>
              <w:jc w:val="left"/>
              <w:rPr>
                <w:sz w:val="20"/>
                <w:szCs w:val="20"/>
              </w:rPr>
            </w:pPr>
            <w:r w:rsidRPr="00555AC4">
              <w:rPr>
                <w:sz w:val="20"/>
                <w:szCs w:val="20"/>
              </w:rPr>
              <w:t>Dane LGD – wykaz imprez, ankiety monitorujące</w:t>
            </w:r>
          </w:p>
        </w:tc>
      </w:tr>
      <w:tr w:rsidR="00BC4F75" w:rsidRPr="006C3882" w:rsidTr="00142A42">
        <w:tc>
          <w:tcPr>
            <w:tcW w:w="3981" w:type="dxa"/>
            <w:gridSpan w:val="2"/>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Przedsięwzięcia</w:t>
            </w:r>
          </w:p>
        </w:tc>
        <w:tc>
          <w:tcPr>
            <w:tcW w:w="2251"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Grupy docelowe</w:t>
            </w:r>
          </w:p>
        </w:tc>
        <w:tc>
          <w:tcPr>
            <w:tcW w:w="1423"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Sposób realizacji</w:t>
            </w:r>
          </w:p>
        </w:tc>
        <w:tc>
          <w:tcPr>
            <w:tcW w:w="8222" w:type="dxa"/>
            <w:gridSpan w:val="5"/>
            <w:shd w:val="clear" w:color="auto" w:fill="FFF2CC"/>
          </w:tcPr>
          <w:p w:rsidR="00BC4F75" w:rsidRPr="00555AC4" w:rsidRDefault="00BC4F75" w:rsidP="00142A42">
            <w:pPr>
              <w:spacing w:line="240" w:lineRule="auto"/>
              <w:jc w:val="center"/>
              <w:rPr>
                <w:sz w:val="20"/>
                <w:szCs w:val="20"/>
              </w:rPr>
            </w:pPr>
            <w:r w:rsidRPr="00555AC4">
              <w:rPr>
                <w:sz w:val="20"/>
                <w:szCs w:val="20"/>
              </w:rPr>
              <w:t>Wskaźnik produktu</w:t>
            </w:r>
          </w:p>
        </w:tc>
      </w:tr>
      <w:tr w:rsidR="00BC4F75" w:rsidRPr="006C3882" w:rsidTr="00142A42">
        <w:trPr>
          <w:trHeight w:val="344"/>
        </w:trPr>
        <w:tc>
          <w:tcPr>
            <w:tcW w:w="3981" w:type="dxa"/>
            <w:gridSpan w:val="2"/>
            <w:vMerge/>
            <w:shd w:val="clear" w:color="auto" w:fill="FFF2CC"/>
          </w:tcPr>
          <w:p w:rsidR="00BC4F75" w:rsidRPr="00555AC4" w:rsidRDefault="00BC4F75" w:rsidP="00142A42">
            <w:pPr>
              <w:spacing w:line="240" w:lineRule="auto"/>
              <w:jc w:val="left"/>
              <w:rPr>
                <w:sz w:val="20"/>
                <w:szCs w:val="20"/>
              </w:rPr>
            </w:pPr>
          </w:p>
        </w:tc>
        <w:tc>
          <w:tcPr>
            <w:tcW w:w="2251" w:type="dxa"/>
            <w:vMerge/>
            <w:shd w:val="clear" w:color="auto" w:fill="FFF2CC"/>
          </w:tcPr>
          <w:p w:rsidR="00BC4F75" w:rsidRPr="00555AC4" w:rsidRDefault="00BC4F75" w:rsidP="00142A42">
            <w:pPr>
              <w:spacing w:line="240" w:lineRule="auto"/>
              <w:jc w:val="left"/>
              <w:rPr>
                <w:sz w:val="20"/>
                <w:szCs w:val="20"/>
              </w:rPr>
            </w:pPr>
          </w:p>
        </w:tc>
        <w:tc>
          <w:tcPr>
            <w:tcW w:w="1423" w:type="dxa"/>
            <w:vMerge/>
            <w:shd w:val="clear" w:color="auto" w:fill="FFF2CC"/>
          </w:tcPr>
          <w:p w:rsidR="00BC4F75" w:rsidRPr="00555AC4" w:rsidRDefault="00BC4F75" w:rsidP="00142A42">
            <w:pPr>
              <w:spacing w:line="240" w:lineRule="auto"/>
              <w:jc w:val="left"/>
              <w:rPr>
                <w:sz w:val="20"/>
                <w:szCs w:val="20"/>
              </w:rPr>
            </w:pPr>
          </w:p>
        </w:tc>
        <w:tc>
          <w:tcPr>
            <w:tcW w:w="1418"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nazwa</w:t>
            </w:r>
          </w:p>
        </w:tc>
        <w:tc>
          <w:tcPr>
            <w:tcW w:w="1270"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Jednostka miary</w:t>
            </w:r>
          </w:p>
        </w:tc>
        <w:tc>
          <w:tcPr>
            <w:tcW w:w="2901" w:type="dxa"/>
            <w:gridSpan w:val="2"/>
            <w:shd w:val="clear" w:color="auto" w:fill="FFF2CC"/>
          </w:tcPr>
          <w:p w:rsidR="00BC4F75" w:rsidRPr="00555AC4" w:rsidRDefault="00BC4F75" w:rsidP="00142A42">
            <w:pPr>
              <w:spacing w:line="240" w:lineRule="auto"/>
              <w:jc w:val="left"/>
              <w:rPr>
                <w:sz w:val="20"/>
                <w:szCs w:val="20"/>
              </w:rPr>
            </w:pPr>
            <w:r w:rsidRPr="00555AC4">
              <w:rPr>
                <w:sz w:val="20"/>
                <w:szCs w:val="20"/>
              </w:rPr>
              <w:t>Wartość</w:t>
            </w:r>
          </w:p>
        </w:tc>
        <w:tc>
          <w:tcPr>
            <w:tcW w:w="2633" w:type="dxa"/>
            <w:vMerge w:val="restart"/>
            <w:shd w:val="clear" w:color="auto" w:fill="FFF2CC"/>
          </w:tcPr>
          <w:p w:rsidR="00BC4F75" w:rsidRPr="00555AC4" w:rsidRDefault="00BC4F75" w:rsidP="00142A42">
            <w:pPr>
              <w:spacing w:line="240" w:lineRule="auto"/>
              <w:jc w:val="left"/>
              <w:rPr>
                <w:sz w:val="20"/>
                <w:szCs w:val="20"/>
              </w:rPr>
            </w:pPr>
            <w:r w:rsidRPr="00555AC4">
              <w:rPr>
                <w:sz w:val="20"/>
                <w:szCs w:val="20"/>
              </w:rPr>
              <w:t>Źródło danych/sposób pomiaru</w:t>
            </w:r>
          </w:p>
        </w:tc>
      </w:tr>
      <w:tr w:rsidR="00BC4F75" w:rsidRPr="006C3882" w:rsidTr="00142A42">
        <w:tc>
          <w:tcPr>
            <w:tcW w:w="3981" w:type="dxa"/>
            <w:gridSpan w:val="2"/>
            <w:vMerge/>
            <w:shd w:val="clear" w:color="auto" w:fill="auto"/>
          </w:tcPr>
          <w:p w:rsidR="00BC4F75" w:rsidRPr="00555AC4" w:rsidRDefault="00BC4F75" w:rsidP="00142A42">
            <w:pPr>
              <w:spacing w:line="240" w:lineRule="auto"/>
              <w:jc w:val="left"/>
              <w:rPr>
                <w:sz w:val="20"/>
                <w:szCs w:val="20"/>
              </w:rPr>
            </w:pPr>
          </w:p>
        </w:tc>
        <w:tc>
          <w:tcPr>
            <w:tcW w:w="2251" w:type="dxa"/>
            <w:vMerge/>
            <w:shd w:val="clear" w:color="auto" w:fill="auto"/>
          </w:tcPr>
          <w:p w:rsidR="00BC4F75" w:rsidRPr="00555AC4" w:rsidRDefault="00BC4F75" w:rsidP="00142A42">
            <w:pPr>
              <w:spacing w:line="240" w:lineRule="auto"/>
              <w:jc w:val="left"/>
              <w:rPr>
                <w:sz w:val="20"/>
                <w:szCs w:val="20"/>
              </w:rPr>
            </w:pP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vMerge/>
            <w:shd w:val="clear" w:color="auto" w:fill="auto"/>
          </w:tcPr>
          <w:p w:rsidR="00BC4F75" w:rsidRPr="00555AC4" w:rsidRDefault="00BC4F75" w:rsidP="00142A42">
            <w:pPr>
              <w:spacing w:line="240" w:lineRule="auto"/>
              <w:jc w:val="left"/>
              <w:rPr>
                <w:sz w:val="20"/>
                <w:szCs w:val="20"/>
              </w:rPr>
            </w:pPr>
          </w:p>
        </w:tc>
        <w:tc>
          <w:tcPr>
            <w:tcW w:w="1270" w:type="dxa"/>
            <w:vMerge/>
            <w:shd w:val="clear" w:color="auto" w:fill="auto"/>
          </w:tcPr>
          <w:p w:rsidR="00BC4F75" w:rsidRPr="00555AC4" w:rsidRDefault="00BC4F75" w:rsidP="00142A42">
            <w:pPr>
              <w:spacing w:line="240" w:lineRule="auto"/>
              <w:jc w:val="left"/>
              <w:rPr>
                <w:sz w:val="20"/>
                <w:szCs w:val="20"/>
              </w:rPr>
            </w:pPr>
          </w:p>
        </w:tc>
        <w:tc>
          <w:tcPr>
            <w:tcW w:w="1501" w:type="dxa"/>
            <w:shd w:val="clear" w:color="auto" w:fill="FFF2CC"/>
          </w:tcPr>
          <w:p w:rsidR="00BC4F75" w:rsidRPr="00555AC4" w:rsidRDefault="00BC4F75" w:rsidP="00142A42">
            <w:pPr>
              <w:spacing w:line="240" w:lineRule="auto"/>
              <w:jc w:val="left"/>
              <w:rPr>
                <w:sz w:val="20"/>
                <w:szCs w:val="20"/>
              </w:rPr>
            </w:pPr>
            <w:r w:rsidRPr="00555AC4">
              <w:rPr>
                <w:sz w:val="20"/>
                <w:szCs w:val="20"/>
              </w:rPr>
              <w:t>Początkowa 2014 rok</w:t>
            </w:r>
          </w:p>
        </w:tc>
        <w:tc>
          <w:tcPr>
            <w:tcW w:w="1400" w:type="dxa"/>
            <w:shd w:val="clear" w:color="auto" w:fill="FFF2CC"/>
          </w:tcPr>
          <w:p w:rsidR="00BC4F75" w:rsidRPr="00555AC4" w:rsidRDefault="00BC4F75" w:rsidP="00142A42">
            <w:pPr>
              <w:spacing w:line="240" w:lineRule="auto"/>
              <w:jc w:val="left"/>
              <w:rPr>
                <w:sz w:val="20"/>
                <w:szCs w:val="20"/>
              </w:rPr>
            </w:pPr>
            <w:r w:rsidRPr="00555AC4">
              <w:rPr>
                <w:sz w:val="20"/>
                <w:szCs w:val="20"/>
              </w:rPr>
              <w:t>Końcowa 2020 rok</w:t>
            </w:r>
          </w:p>
        </w:tc>
        <w:tc>
          <w:tcPr>
            <w:tcW w:w="2633" w:type="dxa"/>
            <w:vMerge/>
            <w:shd w:val="clear" w:color="auto" w:fill="auto"/>
          </w:tcPr>
          <w:p w:rsidR="00BC4F75" w:rsidRPr="00555AC4" w:rsidRDefault="00BC4F75" w:rsidP="00142A42">
            <w:pPr>
              <w:spacing w:line="240" w:lineRule="auto"/>
              <w:jc w:val="left"/>
            </w:pPr>
          </w:p>
        </w:tc>
      </w:tr>
      <w:tr w:rsidR="00AF790D" w:rsidRPr="006C3882" w:rsidTr="00AF790D">
        <w:trPr>
          <w:trHeight w:val="700"/>
        </w:trPr>
        <w:tc>
          <w:tcPr>
            <w:tcW w:w="851" w:type="dxa"/>
            <w:vMerge w:val="restart"/>
            <w:shd w:val="clear" w:color="auto" w:fill="auto"/>
          </w:tcPr>
          <w:p w:rsidR="00AF790D" w:rsidRPr="00555AC4" w:rsidRDefault="00AF790D" w:rsidP="00142A42">
            <w:pPr>
              <w:spacing w:line="240" w:lineRule="auto"/>
              <w:jc w:val="left"/>
              <w:rPr>
                <w:sz w:val="20"/>
                <w:szCs w:val="20"/>
              </w:rPr>
            </w:pPr>
            <w:r w:rsidRPr="00555AC4">
              <w:rPr>
                <w:sz w:val="20"/>
                <w:szCs w:val="20"/>
              </w:rPr>
              <w:t>2.1.1</w:t>
            </w:r>
          </w:p>
        </w:tc>
        <w:tc>
          <w:tcPr>
            <w:tcW w:w="3130" w:type="dxa"/>
            <w:vMerge w:val="restart"/>
            <w:shd w:val="clear" w:color="auto" w:fill="auto"/>
          </w:tcPr>
          <w:p w:rsidR="00AF790D" w:rsidRPr="00555AC4" w:rsidRDefault="00AF790D" w:rsidP="00142A42">
            <w:pPr>
              <w:spacing w:line="240" w:lineRule="auto"/>
              <w:jc w:val="left"/>
              <w:rPr>
                <w:sz w:val="20"/>
                <w:szCs w:val="20"/>
              </w:rPr>
            </w:pPr>
            <w:r w:rsidRPr="00555AC4">
              <w:rPr>
                <w:sz w:val="20"/>
                <w:szCs w:val="20"/>
              </w:rPr>
              <w:t>Wzrost kompetencji zawodowych  lokalnej społeczności a w szczególności grup defaworyzowanych poprzez warsztaty i szkolenia</w:t>
            </w:r>
          </w:p>
        </w:tc>
        <w:tc>
          <w:tcPr>
            <w:tcW w:w="2251" w:type="dxa"/>
            <w:vMerge w:val="restart"/>
            <w:shd w:val="clear" w:color="auto" w:fill="auto"/>
          </w:tcPr>
          <w:p w:rsidR="00AF790D" w:rsidRPr="00555AC4" w:rsidRDefault="00AF790D" w:rsidP="00142A42">
            <w:pPr>
              <w:spacing w:line="240" w:lineRule="auto"/>
              <w:jc w:val="left"/>
              <w:rPr>
                <w:sz w:val="20"/>
                <w:szCs w:val="20"/>
              </w:rPr>
            </w:pPr>
            <w:r w:rsidRPr="00555AC4">
              <w:rPr>
                <w:sz w:val="20"/>
                <w:szCs w:val="20"/>
              </w:rPr>
              <w:t>Lokalna społeczność</w:t>
            </w:r>
            <w:r w:rsidRPr="00555AC4">
              <w:rPr>
                <w:sz w:val="22"/>
              </w:rPr>
              <w:t xml:space="preserve">, </w:t>
            </w:r>
            <w:r w:rsidRPr="00555AC4">
              <w:rPr>
                <w:sz w:val="20"/>
                <w:szCs w:val="20"/>
              </w:rPr>
              <w:t xml:space="preserve">Osoby fizyczne, domownicy rolników, </w:t>
            </w:r>
          </w:p>
          <w:p w:rsidR="00AF790D" w:rsidRPr="00555AC4" w:rsidRDefault="00AF790D" w:rsidP="00142A42">
            <w:pPr>
              <w:spacing w:line="240" w:lineRule="auto"/>
              <w:jc w:val="left"/>
              <w:rPr>
                <w:sz w:val="20"/>
                <w:szCs w:val="20"/>
              </w:rPr>
            </w:pPr>
            <w:r w:rsidRPr="00555AC4">
              <w:rPr>
                <w:sz w:val="20"/>
                <w:szCs w:val="20"/>
              </w:rPr>
              <w:t xml:space="preserve">Osoby </w:t>
            </w:r>
            <w:r>
              <w:rPr>
                <w:sz w:val="20"/>
                <w:szCs w:val="20"/>
              </w:rPr>
              <w:t xml:space="preserve"> z grup </w:t>
            </w:r>
            <w:r w:rsidRPr="00555AC4">
              <w:rPr>
                <w:sz w:val="20"/>
                <w:szCs w:val="20"/>
              </w:rPr>
              <w:t>defaworyzowan</w:t>
            </w:r>
            <w:r>
              <w:rPr>
                <w:sz w:val="20"/>
                <w:szCs w:val="20"/>
              </w:rPr>
              <w:t>ych</w:t>
            </w:r>
            <w:r w:rsidRPr="00555AC4">
              <w:rPr>
                <w:sz w:val="20"/>
                <w:szCs w:val="20"/>
              </w:rPr>
              <w:t xml:space="preserve">, </w:t>
            </w:r>
          </w:p>
          <w:p w:rsidR="00AF790D" w:rsidRPr="00555AC4" w:rsidRDefault="00AF790D" w:rsidP="00142A42">
            <w:pPr>
              <w:spacing w:line="240" w:lineRule="auto"/>
              <w:jc w:val="left"/>
              <w:rPr>
                <w:sz w:val="20"/>
                <w:szCs w:val="20"/>
              </w:rPr>
            </w:pPr>
            <w:proofErr w:type="spellStart"/>
            <w:r>
              <w:rPr>
                <w:sz w:val="20"/>
                <w:szCs w:val="20"/>
              </w:rPr>
              <w:t>mikroprzedsię</w:t>
            </w:r>
            <w:r w:rsidRPr="00555AC4">
              <w:rPr>
                <w:sz w:val="20"/>
                <w:szCs w:val="20"/>
              </w:rPr>
              <w:t>biorcy</w:t>
            </w:r>
            <w:proofErr w:type="spellEnd"/>
          </w:p>
        </w:tc>
        <w:tc>
          <w:tcPr>
            <w:tcW w:w="1423" w:type="dxa"/>
            <w:shd w:val="clear" w:color="auto" w:fill="auto"/>
          </w:tcPr>
          <w:p w:rsidR="00AF790D" w:rsidRPr="00555AC4" w:rsidRDefault="00AF790D" w:rsidP="00142A42">
            <w:pPr>
              <w:spacing w:line="240" w:lineRule="auto"/>
              <w:jc w:val="left"/>
              <w:rPr>
                <w:sz w:val="20"/>
                <w:szCs w:val="20"/>
              </w:rPr>
            </w:pPr>
            <w:r w:rsidRPr="00555AC4">
              <w:rPr>
                <w:sz w:val="20"/>
                <w:szCs w:val="20"/>
              </w:rPr>
              <w:t>Aktywizacja</w:t>
            </w:r>
          </w:p>
          <w:p w:rsidR="00AF790D" w:rsidRPr="00555AC4" w:rsidRDefault="00AF790D" w:rsidP="00142A42">
            <w:pPr>
              <w:spacing w:line="240" w:lineRule="auto"/>
              <w:jc w:val="left"/>
              <w:rPr>
                <w:sz w:val="20"/>
                <w:szCs w:val="20"/>
              </w:rPr>
            </w:pPr>
          </w:p>
          <w:p w:rsidR="00AF790D" w:rsidRPr="00555AC4" w:rsidRDefault="00AF790D" w:rsidP="00142A42">
            <w:pPr>
              <w:spacing w:line="240" w:lineRule="auto"/>
              <w:jc w:val="left"/>
              <w:rPr>
                <w:b/>
                <w:sz w:val="20"/>
                <w:szCs w:val="20"/>
              </w:rPr>
            </w:pPr>
          </w:p>
        </w:tc>
        <w:tc>
          <w:tcPr>
            <w:tcW w:w="1418" w:type="dxa"/>
            <w:vMerge w:val="restart"/>
            <w:shd w:val="clear" w:color="auto" w:fill="auto"/>
          </w:tcPr>
          <w:p w:rsidR="00AF790D" w:rsidRPr="00555AC4" w:rsidRDefault="00AF790D" w:rsidP="00142A42">
            <w:pPr>
              <w:spacing w:line="240" w:lineRule="auto"/>
              <w:jc w:val="left"/>
              <w:rPr>
                <w:sz w:val="19"/>
                <w:szCs w:val="19"/>
              </w:rPr>
            </w:pPr>
            <w:r w:rsidRPr="00555AC4">
              <w:rPr>
                <w:sz w:val="19"/>
                <w:szCs w:val="19"/>
              </w:rPr>
              <w:t>Liczba warsztatów lub szkoleń</w:t>
            </w:r>
          </w:p>
        </w:tc>
        <w:tc>
          <w:tcPr>
            <w:tcW w:w="1270" w:type="dxa"/>
            <w:vMerge w:val="restart"/>
            <w:shd w:val="clear" w:color="auto" w:fill="auto"/>
          </w:tcPr>
          <w:p w:rsidR="00AF790D" w:rsidRPr="00555AC4" w:rsidRDefault="00AF790D" w:rsidP="00142A42">
            <w:pPr>
              <w:spacing w:line="240" w:lineRule="auto"/>
              <w:jc w:val="left"/>
              <w:rPr>
                <w:sz w:val="20"/>
                <w:szCs w:val="20"/>
              </w:rPr>
            </w:pPr>
            <w:r w:rsidRPr="00555AC4">
              <w:rPr>
                <w:sz w:val="20"/>
                <w:szCs w:val="20"/>
              </w:rPr>
              <w:t>Szt.</w:t>
            </w:r>
          </w:p>
        </w:tc>
        <w:tc>
          <w:tcPr>
            <w:tcW w:w="1501" w:type="dxa"/>
            <w:vMerge w:val="restart"/>
            <w:shd w:val="clear" w:color="auto" w:fill="auto"/>
          </w:tcPr>
          <w:p w:rsidR="00AF790D" w:rsidRPr="00555AC4" w:rsidRDefault="00AF790D" w:rsidP="00142A42">
            <w:pPr>
              <w:spacing w:line="240" w:lineRule="auto"/>
              <w:jc w:val="left"/>
            </w:pPr>
            <w:r w:rsidRPr="00555AC4">
              <w:rPr>
                <w:sz w:val="22"/>
              </w:rPr>
              <w:t>0</w:t>
            </w:r>
          </w:p>
        </w:tc>
        <w:tc>
          <w:tcPr>
            <w:tcW w:w="1400" w:type="dxa"/>
            <w:shd w:val="clear" w:color="auto" w:fill="auto"/>
          </w:tcPr>
          <w:p w:rsidR="00AF790D" w:rsidRPr="00E12637" w:rsidRDefault="00AF790D" w:rsidP="00142A42">
            <w:pPr>
              <w:spacing w:line="240" w:lineRule="auto"/>
              <w:jc w:val="left"/>
              <w:rPr>
                <w:sz w:val="20"/>
                <w:szCs w:val="20"/>
              </w:rPr>
            </w:pPr>
            <w:r w:rsidRPr="00E12637">
              <w:rPr>
                <w:sz w:val="20"/>
                <w:szCs w:val="20"/>
              </w:rPr>
              <w:t>10</w:t>
            </w:r>
          </w:p>
        </w:tc>
        <w:tc>
          <w:tcPr>
            <w:tcW w:w="2633" w:type="dxa"/>
            <w:vMerge w:val="restart"/>
            <w:shd w:val="clear" w:color="auto" w:fill="auto"/>
          </w:tcPr>
          <w:p w:rsidR="00AF790D" w:rsidRPr="00555AC4" w:rsidRDefault="00AF790D" w:rsidP="00142A42">
            <w:pPr>
              <w:spacing w:line="240" w:lineRule="auto"/>
              <w:jc w:val="left"/>
              <w:rPr>
                <w:sz w:val="20"/>
                <w:szCs w:val="20"/>
              </w:rPr>
            </w:pPr>
            <w:r w:rsidRPr="00555AC4">
              <w:rPr>
                <w:sz w:val="20"/>
                <w:szCs w:val="20"/>
              </w:rPr>
              <w:t xml:space="preserve">Dane własne LGD, listy </w:t>
            </w:r>
          </w:p>
          <w:p w:rsidR="00AF790D" w:rsidRPr="00555AC4" w:rsidRDefault="00AF790D" w:rsidP="00142A42">
            <w:pPr>
              <w:spacing w:line="240" w:lineRule="auto"/>
              <w:jc w:val="left"/>
              <w:rPr>
                <w:sz w:val="20"/>
                <w:szCs w:val="20"/>
              </w:rPr>
            </w:pPr>
            <w:r w:rsidRPr="00555AC4">
              <w:rPr>
                <w:sz w:val="20"/>
                <w:szCs w:val="20"/>
              </w:rPr>
              <w:t>Obecności, wykazy certyfikatów</w:t>
            </w:r>
            <w:r w:rsidR="00950B5D">
              <w:rPr>
                <w:sz w:val="20"/>
                <w:szCs w:val="20"/>
              </w:rPr>
              <w:t xml:space="preserve">, </w:t>
            </w:r>
            <w:r w:rsidR="00950B5D" w:rsidRPr="00950B5D">
              <w:rPr>
                <w:color w:val="FF0000"/>
                <w:sz w:val="20"/>
                <w:szCs w:val="20"/>
              </w:rPr>
              <w:t>sprawozdania z działalności LGD</w:t>
            </w:r>
          </w:p>
        </w:tc>
      </w:tr>
      <w:tr w:rsidR="00AF790D" w:rsidRPr="006C3882" w:rsidTr="00142A42">
        <w:trPr>
          <w:trHeight w:val="700"/>
        </w:trPr>
        <w:tc>
          <w:tcPr>
            <w:tcW w:w="851" w:type="dxa"/>
            <w:vMerge/>
            <w:shd w:val="clear" w:color="auto" w:fill="auto"/>
          </w:tcPr>
          <w:p w:rsidR="00AF790D" w:rsidRPr="00555AC4" w:rsidRDefault="00AF790D" w:rsidP="00142A42">
            <w:pPr>
              <w:spacing w:line="240" w:lineRule="auto"/>
              <w:jc w:val="left"/>
              <w:rPr>
                <w:sz w:val="20"/>
                <w:szCs w:val="20"/>
              </w:rPr>
            </w:pPr>
          </w:p>
        </w:tc>
        <w:tc>
          <w:tcPr>
            <w:tcW w:w="3130" w:type="dxa"/>
            <w:vMerge/>
            <w:shd w:val="clear" w:color="auto" w:fill="auto"/>
          </w:tcPr>
          <w:p w:rsidR="00AF790D" w:rsidRPr="00555AC4" w:rsidRDefault="00AF790D" w:rsidP="00142A42">
            <w:pPr>
              <w:spacing w:line="240" w:lineRule="auto"/>
              <w:jc w:val="left"/>
              <w:rPr>
                <w:sz w:val="20"/>
                <w:szCs w:val="20"/>
              </w:rPr>
            </w:pPr>
          </w:p>
        </w:tc>
        <w:tc>
          <w:tcPr>
            <w:tcW w:w="2251" w:type="dxa"/>
            <w:vMerge/>
            <w:shd w:val="clear" w:color="auto" w:fill="auto"/>
          </w:tcPr>
          <w:p w:rsidR="00AF790D" w:rsidRPr="00555AC4" w:rsidRDefault="00AF790D" w:rsidP="00142A42">
            <w:pPr>
              <w:spacing w:line="240" w:lineRule="auto"/>
              <w:jc w:val="left"/>
              <w:rPr>
                <w:sz w:val="20"/>
                <w:szCs w:val="20"/>
              </w:rPr>
            </w:pPr>
          </w:p>
        </w:tc>
        <w:tc>
          <w:tcPr>
            <w:tcW w:w="1423" w:type="dxa"/>
            <w:shd w:val="clear" w:color="auto" w:fill="auto"/>
          </w:tcPr>
          <w:p w:rsidR="00AF790D" w:rsidRPr="00AF790D" w:rsidRDefault="00AF790D" w:rsidP="00142A42">
            <w:pPr>
              <w:spacing w:line="240" w:lineRule="auto"/>
              <w:jc w:val="left"/>
              <w:rPr>
                <w:color w:val="FF0000"/>
                <w:sz w:val="20"/>
                <w:szCs w:val="20"/>
              </w:rPr>
            </w:pPr>
            <w:r w:rsidRPr="00AF790D">
              <w:rPr>
                <w:color w:val="FF0000"/>
                <w:sz w:val="20"/>
                <w:szCs w:val="20"/>
              </w:rPr>
              <w:t xml:space="preserve">Projekt </w:t>
            </w:r>
            <w:r>
              <w:rPr>
                <w:color w:val="FF0000"/>
                <w:sz w:val="20"/>
                <w:szCs w:val="20"/>
              </w:rPr>
              <w:t>współ</w:t>
            </w:r>
            <w:r w:rsidRPr="00AF790D">
              <w:rPr>
                <w:color w:val="FF0000"/>
                <w:sz w:val="20"/>
                <w:szCs w:val="20"/>
              </w:rPr>
              <w:t>pracy</w:t>
            </w:r>
          </w:p>
        </w:tc>
        <w:tc>
          <w:tcPr>
            <w:tcW w:w="1418" w:type="dxa"/>
            <w:vMerge/>
            <w:shd w:val="clear" w:color="auto" w:fill="auto"/>
          </w:tcPr>
          <w:p w:rsidR="00AF790D" w:rsidRPr="00555AC4" w:rsidRDefault="00AF790D" w:rsidP="00142A42">
            <w:pPr>
              <w:spacing w:line="240" w:lineRule="auto"/>
              <w:jc w:val="left"/>
              <w:rPr>
                <w:sz w:val="19"/>
                <w:szCs w:val="19"/>
              </w:rPr>
            </w:pPr>
          </w:p>
        </w:tc>
        <w:tc>
          <w:tcPr>
            <w:tcW w:w="1270" w:type="dxa"/>
            <w:vMerge/>
            <w:shd w:val="clear" w:color="auto" w:fill="auto"/>
          </w:tcPr>
          <w:p w:rsidR="00AF790D" w:rsidRPr="00555AC4" w:rsidRDefault="00AF790D" w:rsidP="00142A42">
            <w:pPr>
              <w:spacing w:line="240" w:lineRule="auto"/>
              <w:jc w:val="left"/>
              <w:rPr>
                <w:sz w:val="20"/>
                <w:szCs w:val="20"/>
              </w:rPr>
            </w:pPr>
          </w:p>
        </w:tc>
        <w:tc>
          <w:tcPr>
            <w:tcW w:w="1501" w:type="dxa"/>
            <w:vMerge/>
            <w:shd w:val="clear" w:color="auto" w:fill="auto"/>
          </w:tcPr>
          <w:p w:rsidR="00AF790D" w:rsidRPr="00555AC4" w:rsidRDefault="00AF790D" w:rsidP="00142A42">
            <w:pPr>
              <w:spacing w:line="240" w:lineRule="auto"/>
              <w:jc w:val="left"/>
            </w:pPr>
          </w:p>
        </w:tc>
        <w:tc>
          <w:tcPr>
            <w:tcW w:w="1400" w:type="dxa"/>
            <w:shd w:val="clear" w:color="auto" w:fill="auto"/>
          </w:tcPr>
          <w:p w:rsidR="00AF790D" w:rsidRPr="00950B5D" w:rsidRDefault="00950B5D" w:rsidP="00142A42">
            <w:pPr>
              <w:spacing w:line="240" w:lineRule="auto"/>
              <w:jc w:val="left"/>
              <w:rPr>
                <w:color w:val="FF0000"/>
                <w:sz w:val="20"/>
                <w:szCs w:val="20"/>
              </w:rPr>
            </w:pPr>
            <w:r w:rsidRPr="00950B5D">
              <w:rPr>
                <w:color w:val="FF0000"/>
                <w:sz w:val="20"/>
                <w:szCs w:val="20"/>
              </w:rPr>
              <w:t>4</w:t>
            </w:r>
          </w:p>
        </w:tc>
        <w:tc>
          <w:tcPr>
            <w:tcW w:w="2633" w:type="dxa"/>
            <w:vMerge/>
            <w:shd w:val="clear" w:color="auto" w:fill="auto"/>
          </w:tcPr>
          <w:p w:rsidR="00AF790D" w:rsidRPr="00555AC4" w:rsidRDefault="00AF790D" w:rsidP="00142A42">
            <w:pPr>
              <w:spacing w:line="240" w:lineRule="auto"/>
              <w:jc w:val="left"/>
              <w:rPr>
                <w:sz w:val="20"/>
                <w:szCs w:val="20"/>
              </w:rPr>
            </w:pP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2.1.2</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Mój biznes - Utworzenie działalności gospodarczej szansą na lepsze jutro</w:t>
            </w:r>
          </w:p>
        </w:tc>
        <w:tc>
          <w:tcPr>
            <w:tcW w:w="2251" w:type="dxa"/>
            <w:shd w:val="clear" w:color="auto" w:fill="auto"/>
          </w:tcPr>
          <w:p w:rsidR="00BC4F75" w:rsidRPr="00555AC4" w:rsidRDefault="00BC4F75" w:rsidP="00142A42">
            <w:pPr>
              <w:spacing w:line="240" w:lineRule="auto"/>
              <w:jc w:val="left"/>
              <w:rPr>
                <w:sz w:val="20"/>
                <w:szCs w:val="20"/>
              </w:rPr>
            </w:pPr>
            <w:r w:rsidRPr="00555AC4">
              <w:rPr>
                <w:sz w:val="20"/>
                <w:szCs w:val="20"/>
              </w:rPr>
              <w:t>Osoby fizyczne, które chcą założyć działalność gospodarczą w tym osoby z grup defaworyzowanych</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Premia</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utworzonych działalności gospodarczych</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637E6F" w:rsidRDefault="00142A42" w:rsidP="00142A42">
            <w:pPr>
              <w:spacing w:line="240" w:lineRule="auto"/>
              <w:jc w:val="left"/>
              <w:rPr>
                <w:color w:val="000000" w:themeColor="text1"/>
              </w:rPr>
            </w:pPr>
            <w:r w:rsidRPr="00637E6F">
              <w:rPr>
                <w:color w:val="000000" w:themeColor="text1"/>
                <w:sz w:val="22"/>
              </w:rPr>
              <w:t>24</w:t>
            </w:r>
          </w:p>
        </w:tc>
        <w:tc>
          <w:tcPr>
            <w:tcW w:w="2633" w:type="dxa"/>
            <w:shd w:val="clear" w:color="auto" w:fill="auto"/>
          </w:tcPr>
          <w:p w:rsidR="00BC4F75" w:rsidRPr="00555AC4" w:rsidRDefault="00BC4F75" w:rsidP="00142A42">
            <w:pPr>
              <w:spacing w:line="240" w:lineRule="auto"/>
              <w:jc w:val="left"/>
              <w:rPr>
                <w:sz w:val="20"/>
                <w:szCs w:val="20"/>
              </w:rPr>
            </w:pPr>
            <w:r w:rsidRPr="00555AC4">
              <w:rPr>
                <w:sz w:val="20"/>
                <w:szCs w:val="20"/>
              </w:rPr>
              <w:t>Dane własne LGD, sprawozdania monitorujące, Dane z Urzędu Marszałkowskiego</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2.1.3</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Rozwój działalności gospodarczej, w tym bazującej na OZE kluczem do sukcesu</w:t>
            </w:r>
          </w:p>
        </w:tc>
        <w:tc>
          <w:tcPr>
            <w:tcW w:w="2251" w:type="dxa"/>
            <w:shd w:val="clear" w:color="auto" w:fill="auto"/>
          </w:tcPr>
          <w:p w:rsidR="00BC4F75" w:rsidRPr="00555AC4" w:rsidRDefault="00BC4F75" w:rsidP="00142A42">
            <w:pPr>
              <w:spacing w:line="240" w:lineRule="auto"/>
              <w:jc w:val="left"/>
              <w:rPr>
                <w:sz w:val="20"/>
                <w:szCs w:val="20"/>
              </w:rPr>
            </w:pPr>
            <w:proofErr w:type="spellStart"/>
            <w:r w:rsidRPr="00555AC4">
              <w:rPr>
                <w:sz w:val="20"/>
                <w:szCs w:val="20"/>
              </w:rPr>
              <w:t>Mikroprzedsiębiorcy</w:t>
            </w:r>
            <w:proofErr w:type="spellEnd"/>
            <w:r w:rsidRPr="00555AC4">
              <w:rPr>
                <w:sz w:val="20"/>
                <w:szCs w:val="20"/>
              </w:rPr>
              <w:t>, osoby fizyczne prowadzące działalność gospodarczą</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t>Konkurs otwarty</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operacji – wspartych przedsiębiorstw</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5B29FA" w:rsidRDefault="00BC4F75" w:rsidP="00142A42">
            <w:pPr>
              <w:spacing w:line="240" w:lineRule="auto"/>
              <w:jc w:val="left"/>
            </w:pPr>
            <w:r>
              <w:rPr>
                <w:sz w:val="22"/>
              </w:rPr>
              <w:t>10</w:t>
            </w:r>
          </w:p>
        </w:tc>
        <w:tc>
          <w:tcPr>
            <w:tcW w:w="2633" w:type="dxa"/>
            <w:shd w:val="clear" w:color="auto" w:fill="auto"/>
          </w:tcPr>
          <w:p w:rsidR="00BC4F75" w:rsidRPr="00555AC4" w:rsidRDefault="00BC4F75" w:rsidP="00142A42">
            <w:pPr>
              <w:spacing w:line="240" w:lineRule="auto"/>
              <w:jc w:val="left"/>
            </w:pPr>
            <w:r w:rsidRPr="00555AC4">
              <w:rPr>
                <w:sz w:val="20"/>
                <w:szCs w:val="20"/>
              </w:rPr>
              <w:t>Dane własne LGD, sprawozdania monitorujące, Dane z Urzędu Marszałkowskiego</w:t>
            </w:r>
          </w:p>
        </w:tc>
      </w:tr>
      <w:tr w:rsidR="00BC4F75" w:rsidRPr="006C3882" w:rsidTr="00142A42">
        <w:tc>
          <w:tcPr>
            <w:tcW w:w="851" w:type="dxa"/>
            <w:shd w:val="clear" w:color="auto" w:fill="auto"/>
          </w:tcPr>
          <w:p w:rsidR="00BC4F75" w:rsidRPr="00555AC4" w:rsidRDefault="00BC4F75" w:rsidP="00142A42">
            <w:pPr>
              <w:spacing w:line="240" w:lineRule="auto"/>
              <w:jc w:val="left"/>
              <w:rPr>
                <w:sz w:val="20"/>
                <w:szCs w:val="20"/>
              </w:rPr>
            </w:pPr>
            <w:r w:rsidRPr="00555AC4">
              <w:rPr>
                <w:sz w:val="20"/>
                <w:szCs w:val="20"/>
              </w:rPr>
              <w:t>2.1.4</w:t>
            </w:r>
          </w:p>
        </w:tc>
        <w:tc>
          <w:tcPr>
            <w:tcW w:w="3130" w:type="dxa"/>
            <w:shd w:val="clear" w:color="auto" w:fill="auto"/>
          </w:tcPr>
          <w:p w:rsidR="00BC4F75" w:rsidRPr="00555AC4" w:rsidRDefault="00BC4F75" w:rsidP="00142A42">
            <w:pPr>
              <w:spacing w:line="240" w:lineRule="auto"/>
              <w:jc w:val="left"/>
              <w:rPr>
                <w:sz w:val="20"/>
                <w:szCs w:val="20"/>
              </w:rPr>
            </w:pPr>
            <w:r w:rsidRPr="00555AC4">
              <w:rPr>
                <w:sz w:val="20"/>
                <w:szCs w:val="20"/>
              </w:rPr>
              <w:t xml:space="preserve">Promocja oferty inwestycyjnej obszaru i działających na nim przedsiębiorców    </w:t>
            </w:r>
          </w:p>
        </w:tc>
        <w:tc>
          <w:tcPr>
            <w:tcW w:w="2251" w:type="dxa"/>
            <w:shd w:val="clear" w:color="auto" w:fill="auto"/>
          </w:tcPr>
          <w:p w:rsidR="00BC4F75" w:rsidRPr="00555AC4" w:rsidRDefault="00BC4F75" w:rsidP="00142A42">
            <w:pPr>
              <w:spacing w:line="240" w:lineRule="auto"/>
              <w:jc w:val="left"/>
              <w:rPr>
                <w:sz w:val="20"/>
                <w:szCs w:val="20"/>
              </w:rPr>
            </w:pPr>
            <w:r>
              <w:rPr>
                <w:sz w:val="20"/>
                <w:szCs w:val="20"/>
              </w:rPr>
              <w:t xml:space="preserve">Osoby fizyczne,  lokalna społeczność w tym  grupy de faworyzowane, </w:t>
            </w:r>
            <w:r>
              <w:rPr>
                <w:sz w:val="20"/>
                <w:szCs w:val="20"/>
              </w:rPr>
              <w:lastRenderedPageBreak/>
              <w:t xml:space="preserve">przedsiębiorcy </w:t>
            </w:r>
          </w:p>
        </w:tc>
        <w:tc>
          <w:tcPr>
            <w:tcW w:w="1423" w:type="dxa"/>
            <w:shd w:val="clear" w:color="auto" w:fill="auto"/>
          </w:tcPr>
          <w:p w:rsidR="00BC4F75" w:rsidRPr="00555AC4" w:rsidRDefault="00BC4F75" w:rsidP="00142A42">
            <w:pPr>
              <w:spacing w:line="240" w:lineRule="auto"/>
              <w:jc w:val="left"/>
              <w:rPr>
                <w:sz w:val="20"/>
                <w:szCs w:val="20"/>
              </w:rPr>
            </w:pPr>
            <w:r w:rsidRPr="00555AC4">
              <w:rPr>
                <w:sz w:val="20"/>
                <w:szCs w:val="20"/>
              </w:rPr>
              <w:lastRenderedPageBreak/>
              <w:t>Konkurs otwarty</w:t>
            </w:r>
          </w:p>
          <w:p w:rsidR="00BC4F75" w:rsidRPr="00555AC4" w:rsidRDefault="00BC4F75" w:rsidP="00142A42">
            <w:pPr>
              <w:spacing w:line="240" w:lineRule="auto"/>
              <w:jc w:val="left"/>
              <w:rPr>
                <w:sz w:val="20"/>
                <w:szCs w:val="20"/>
              </w:rPr>
            </w:pPr>
          </w:p>
          <w:p w:rsidR="00BC4F75" w:rsidRPr="00555AC4" w:rsidRDefault="00BC4F75" w:rsidP="00142A42">
            <w:pPr>
              <w:spacing w:line="240" w:lineRule="auto"/>
              <w:jc w:val="left"/>
              <w:rPr>
                <w:b/>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lastRenderedPageBreak/>
              <w:t>Liczba działań promujących przedsiębiorcó</w:t>
            </w:r>
            <w:r w:rsidRPr="00555AC4">
              <w:rPr>
                <w:sz w:val="19"/>
                <w:szCs w:val="19"/>
              </w:rPr>
              <w:lastRenderedPageBreak/>
              <w:t>w działających na obszarze</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lastRenderedPageBreak/>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1</w:t>
            </w:r>
          </w:p>
        </w:tc>
        <w:tc>
          <w:tcPr>
            <w:tcW w:w="2633" w:type="dxa"/>
            <w:shd w:val="clear" w:color="auto" w:fill="auto"/>
          </w:tcPr>
          <w:p w:rsidR="00BC4F75" w:rsidRPr="00245ACD" w:rsidRDefault="00BC4F75" w:rsidP="00142A42">
            <w:pPr>
              <w:spacing w:line="240" w:lineRule="auto"/>
              <w:jc w:val="left"/>
              <w:rPr>
                <w:sz w:val="20"/>
                <w:szCs w:val="20"/>
              </w:rPr>
            </w:pPr>
            <w:r w:rsidRPr="00245ACD">
              <w:rPr>
                <w:sz w:val="20"/>
                <w:szCs w:val="20"/>
              </w:rPr>
              <w:t>Dane własne LGD, audyt przedsiębiorców</w:t>
            </w:r>
          </w:p>
        </w:tc>
      </w:tr>
      <w:tr w:rsidR="00BC4F75" w:rsidRPr="006C3882" w:rsidTr="00142A42">
        <w:tc>
          <w:tcPr>
            <w:tcW w:w="8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lastRenderedPageBreak/>
              <w:t>2.1.5</w:t>
            </w:r>
          </w:p>
        </w:tc>
        <w:tc>
          <w:tcPr>
            <w:tcW w:w="3130"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 xml:space="preserve">Działania informacyjno-konsultacyjne </w:t>
            </w:r>
          </w:p>
        </w:tc>
        <w:tc>
          <w:tcPr>
            <w:tcW w:w="2251"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Lokalna społeczność ze szczególnym uwzględnieniem potencjalnych beneficjentów</w:t>
            </w:r>
          </w:p>
        </w:tc>
        <w:tc>
          <w:tcPr>
            <w:tcW w:w="1423" w:type="dxa"/>
            <w:vMerge w:val="restart"/>
            <w:shd w:val="clear" w:color="auto" w:fill="auto"/>
          </w:tcPr>
          <w:p w:rsidR="00BC4F75" w:rsidRPr="00555AC4" w:rsidRDefault="00BC4F75" w:rsidP="00142A42">
            <w:pPr>
              <w:spacing w:line="240" w:lineRule="auto"/>
              <w:jc w:val="left"/>
              <w:rPr>
                <w:sz w:val="20"/>
                <w:szCs w:val="20"/>
              </w:rPr>
            </w:pPr>
            <w:r w:rsidRPr="00555AC4">
              <w:rPr>
                <w:sz w:val="20"/>
                <w:szCs w:val="20"/>
              </w:rPr>
              <w:t>Aktywizacja</w:t>
            </w: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działań informacyjno-konsultacyjnych</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30</w:t>
            </w:r>
          </w:p>
        </w:tc>
        <w:tc>
          <w:tcPr>
            <w:tcW w:w="2633" w:type="dxa"/>
            <w:shd w:val="clear" w:color="auto" w:fill="auto"/>
          </w:tcPr>
          <w:p w:rsidR="00BC4F75" w:rsidRPr="00555AC4" w:rsidRDefault="00BC4F75" w:rsidP="00142A42">
            <w:pPr>
              <w:spacing w:line="240" w:lineRule="auto"/>
              <w:jc w:val="left"/>
              <w:rPr>
                <w:sz w:val="20"/>
                <w:szCs w:val="20"/>
              </w:rPr>
            </w:pPr>
            <w:r w:rsidRPr="00555AC4">
              <w:rPr>
                <w:sz w:val="20"/>
                <w:szCs w:val="20"/>
              </w:rPr>
              <w:t>Sprawozdania z działalności LGD , w tym z działania i pracy biura,</w:t>
            </w:r>
          </w:p>
        </w:tc>
      </w:tr>
      <w:tr w:rsidR="00BC4F75" w:rsidRPr="006C3882" w:rsidTr="00142A42">
        <w:tc>
          <w:tcPr>
            <w:tcW w:w="851" w:type="dxa"/>
            <w:vMerge/>
            <w:shd w:val="clear" w:color="auto" w:fill="auto"/>
          </w:tcPr>
          <w:p w:rsidR="00BC4F75" w:rsidRPr="00555AC4" w:rsidRDefault="00BC4F75" w:rsidP="00142A42">
            <w:pPr>
              <w:spacing w:line="240" w:lineRule="auto"/>
              <w:jc w:val="left"/>
              <w:rPr>
                <w:sz w:val="20"/>
                <w:szCs w:val="20"/>
              </w:rPr>
            </w:pPr>
          </w:p>
        </w:tc>
        <w:tc>
          <w:tcPr>
            <w:tcW w:w="3130" w:type="dxa"/>
            <w:vMerge/>
            <w:shd w:val="clear" w:color="auto" w:fill="auto"/>
          </w:tcPr>
          <w:p w:rsidR="00BC4F75" w:rsidRPr="00555AC4" w:rsidRDefault="00BC4F75" w:rsidP="00142A42">
            <w:pPr>
              <w:spacing w:line="240" w:lineRule="auto"/>
              <w:jc w:val="left"/>
              <w:rPr>
                <w:sz w:val="20"/>
                <w:szCs w:val="20"/>
              </w:rPr>
            </w:pPr>
          </w:p>
        </w:tc>
        <w:tc>
          <w:tcPr>
            <w:tcW w:w="2251" w:type="dxa"/>
            <w:vMerge/>
            <w:shd w:val="clear" w:color="auto" w:fill="auto"/>
          </w:tcPr>
          <w:p w:rsidR="00BC4F75" w:rsidRPr="00555AC4" w:rsidRDefault="00BC4F75" w:rsidP="00142A42">
            <w:pPr>
              <w:spacing w:line="240" w:lineRule="auto"/>
              <w:jc w:val="left"/>
              <w:rPr>
                <w:sz w:val="20"/>
                <w:szCs w:val="20"/>
              </w:rPr>
            </w:pPr>
          </w:p>
        </w:tc>
        <w:tc>
          <w:tcPr>
            <w:tcW w:w="1423" w:type="dxa"/>
            <w:vMerge/>
            <w:shd w:val="clear" w:color="auto" w:fill="auto"/>
          </w:tcPr>
          <w:p w:rsidR="00BC4F75" w:rsidRPr="00555AC4" w:rsidRDefault="00BC4F75" w:rsidP="00142A42">
            <w:pPr>
              <w:spacing w:line="240" w:lineRule="auto"/>
              <w:jc w:val="left"/>
              <w:rPr>
                <w:sz w:val="20"/>
                <w:szCs w:val="20"/>
              </w:rPr>
            </w:pPr>
          </w:p>
        </w:tc>
        <w:tc>
          <w:tcPr>
            <w:tcW w:w="1418" w:type="dxa"/>
            <w:shd w:val="clear" w:color="auto" w:fill="auto"/>
          </w:tcPr>
          <w:p w:rsidR="00BC4F75" w:rsidRPr="00555AC4" w:rsidRDefault="00BC4F75" w:rsidP="00142A42">
            <w:pPr>
              <w:spacing w:line="240" w:lineRule="auto"/>
              <w:jc w:val="left"/>
              <w:rPr>
                <w:sz w:val="19"/>
                <w:szCs w:val="19"/>
              </w:rPr>
            </w:pPr>
            <w:r w:rsidRPr="00555AC4">
              <w:rPr>
                <w:sz w:val="19"/>
                <w:szCs w:val="19"/>
              </w:rPr>
              <w:t>Liczba rodzajów wydanych publikacji</w:t>
            </w:r>
          </w:p>
        </w:tc>
        <w:tc>
          <w:tcPr>
            <w:tcW w:w="1270" w:type="dxa"/>
            <w:shd w:val="clear" w:color="auto" w:fill="auto"/>
          </w:tcPr>
          <w:p w:rsidR="00BC4F75" w:rsidRPr="00555AC4" w:rsidRDefault="00BC4F75" w:rsidP="00142A42">
            <w:pPr>
              <w:spacing w:line="240" w:lineRule="auto"/>
              <w:jc w:val="left"/>
              <w:rPr>
                <w:sz w:val="20"/>
                <w:szCs w:val="20"/>
              </w:rPr>
            </w:pPr>
            <w:r w:rsidRPr="00555AC4">
              <w:rPr>
                <w:sz w:val="20"/>
                <w:szCs w:val="20"/>
              </w:rPr>
              <w:t>Szt.</w:t>
            </w:r>
          </w:p>
        </w:tc>
        <w:tc>
          <w:tcPr>
            <w:tcW w:w="1501" w:type="dxa"/>
            <w:shd w:val="clear" w:color="auto" w:fill="auto"/>
          </w:tcPr>
          <w:p w:rsidR="00BC4F75" w:rsidRPr="00555AC4" w:rsidRDefault="00BC4F75" w:rsidP="00142A42">
            <w:pPr>
              <w:spacing w:line="240" w:lineRule="auto"/>
              <w:jc w:val="left"/>
            </w:pPr>
            <w:r w:rsidRPr="00555AC4">
              <w:rPr>
                <w:sz w:val="22"/>
              </w:rPr>
              <w:t>0</w:t>
            </w:r>
          </w:p>
        </w:tc>
        <w:tc>
          <w:tcPr>
            <w:tcW w:w="1400" w:type="dxa"/>
            <w:shd w:val="clear" w:color="auto" w:fill="auto"/>
          </w:tcPr>
          <w:p w:rsidR="00BC4F75" w:rsidRPr="00E12637" w:rsidRDefault="00BC4F75" w:rsidP="00142A42">
            <w:pPr>
              <w:spacing w:line="240" w:lineRule="auto"/>
              <w:jc w:val="left"/>
            </w:pPr>
            <w:r w:rsidRPr="00E12637">
              <w:rPr>
                <w:sz w:val="22"/>
              </w:rPr>
              <w:t>1</w:t>
            </w:r>
          </w:p>
        </w:tc>
        <w:tc>
          <w:tcPr>
            <w:tcW w:w="2633" w:type="dxa"/>
            <w:shd w:val="clear" w:color="auto" w:fill="auto"/>
          </w:tcPr>
          <w:p w:rsidR="00BC4F75" w:rsidRPr="00555AC4" w:rsidRDefault="00BC4F75" w:rsidP="00142A42">
            <w:pPr>
              <w:spacing w:line="240" w:lineRule="auto"/>
              <w:jc w:val="left"/>
              <w:rPr>
                <w:sz w:val="20"/>
                <w:szCs w:val="20"/>
              </w:rPr>
            </w:pPr>
            <w:r w:rsidRPr="00555AC4">
              <w:rPr>
                <w:sz w:val="20"/>
                <w:szCs w:val="20"/>
              </w:rPr>
              <w:t>Sprawozdania, protokoły odbioru</w:t>
            </w:r>
          </w:p>
        </w:tc>
      </w:tr>
    </w:tbl>
    <w:p w:rsidR="00BC4F75" w:rsidRPr="00555AC4" w:rsidRDefault="00BC4F75" w:rsidP="00BC4F75">
      <w:pPr>
        <w:tabs>
          <w:tab w:val="left" w:pos="3451"/>
        </w:tabs>
        <w:spacing w:after="160" w:line="259" w:lineRule="auto"/>
        <w:jc w:val="left"/>
        <w:rPr>
          <w:rFonts w:ascii="Arial" w:hAnsi="Arial" w:cs="Arial"/>
          <w:sz w:val="22"/>
        </w:rPr>
      </w:pPr>
    </w:p>
    <w:p w:rsidR="00BC4F75" w:rsidRPr="00555AC4" w:rsidRDefault="00BC4F75" w:rsidP="00BC4F75">
      <w:pPr>
        <w:spacing w:line="240" w:lineRule="auto"/>
        <w:jc w:val="left"/>
        <w:rPr>
          <w:b/>
          <w:sz w:val="22"/>
        </w:rPr>
      </w:pPr>
      <w:r>
        <w:rPr>
          <w:b/>
          <w:sz w:val="22"/>
        </w:rPr>
        <w:t>Tabela nr 12. M</w:t>
      </w:r>
      <w:r w:rsidRPr="00555AC4">
        <w:rPr>
          <w:b/>
          <w:sz w:val="22"/>
        </w:rPr>
        <w:t>atryca logicznych powiązań diagnozy obszaru i ludności, analiza SWOT oraz celów i wskaźników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1782"/>
        <w:gridCol w:w="1705"/>
        <w:gridCol w:w="1782"/>
        <w:gridCol w:w="1833"/>
        <w:gridCol w:w="2404"/>
        <w:gridCol w:w="1538"/>
        <w:gridCol w:w="1705"/>
      </w:tblGrid>
      <w:tr w:rsidR="00BC4F75" w:rsidRPr="00226C98" w:rsidTr="00142A42">
        <w:tc>
          <w:tcPr>
            <w:tcW w:w="2123"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Zidentyfikowane problemy/wyzwania społeczno-ekonomiczne</w:t>
            </w:r>
          </w:p>
        </w:tc>
        <w:tc>
          <w:tcPr>
            <w:tcW w:w="1648"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Cel ogólny</w:t>
            </w:r>
          </w:p>
        </w:tc>
        <w:tc>
          <w:tcPr>
            <w:tcW w:w="1577"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Cele szczegółowe</w:t>
            </w:r>
          </w:p>
        </w:tc>
        <w:tc>
          <w:tcPr>
            <w:tcW w:w="1648"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Planowane przedsięwzięcia</w:t>
            </w:r>
          </w:p>
        </w:tc>
        <w:tc>
          <w:tcPr>
            <w:tcW w:w="1780"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Produkty</w:t>
            </w:r>
          </w:p>
        </w:tc>
        <w:tc>
          <w:tcPr>
            <w:tcW w:w="2216"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Rezultaty</w:t>
            </w:r>
          </w:p>
        </w:tc>
        <w:tc>
          <w:tcPr>
            <w:tcW w:w="1425"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Oddziaływanie</w:t>
            </w:r>
          </w:p>
        </w:tc>
        <w:tc>
          <w:tcPr>
            <w:tcW w:w="1577" w:type="dxa"/>
            <w:shd w:val="clear" w:color="auto" w:fill="C5E0B3"/>
            <w:vAlign w:val="center"/>
          </w:tcPr>
          <w:p w:rsidR="00BC4F75" w:rsidRPr="00555AC4" w:rsidRDefault="00BC4F75" w:rsidP="00142A42">
            <w:pPr>
              <w:spacing w:line="240" w:lineRule="auto"/>
              <w:jc w:val="center"/>
              <w:rPr>
                <w:b/>
                <w:sz w:val="20"/>
                <w:szCs w:val="20"/>
              </w:rPr>
            </w:pPr>
            <w:r w:rsidRPr="00555AC4">
              <w:rPr>
                <w:b/>
                <w:sz w:val="20"/>
                <w:szCs w:val="20"/>
              </w:rPr>
              <w:t>Czynniki zewnętrzne mające wpływ na realizację działań i osiągnięcie wskaźników</w:t>
            </w:r>
          </w:p>
        </w:tc>
      </w:tr>
      <w:tr w:rsidR="00BC4F75" w:rsidRPr="00210694" w:rsidTr="00142A42">
        <w:tc>
          <w:tcPr>
            <w:tcW w:w="2154" w:type="dxa"/>
            <w:vMerge w:val="restart"/>
            <w:shd w:val="clear" w:color="auto" w:fill="auto"/>
            <w:vAlign w:val="center"/>
          </w:tcPr>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Niezadawalający poziom aktywności i integracji społecznej,</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Niezadowalający poziom przepływu informacji</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Brak interesujących zajęć dla różnych grup społecznych w obiektach publicznych</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 xml:space="preserve">Uboga oferta zajęć </w:t>
            </w:r>
            <w:r w:rsidRPr="00210694">
              <w:rPr>
                <w:sz w:val="20"/>
                <w:szCs w:val="20"/>
              </w:rPr>
              <w:lastRenderedPageBreak/>
              <w:t xml:space="preserve">edukacyjnych, rekreacyjnych, kulturalnych i sportowych skierowanych do różnych grup społecznych w tym defaworyzowanych,  służących integracji i </w:t>
            </w:r>
            <w:proofErr w:type="spellStart"/>
            <w:r w:rsidRPr="00210694">
              <w:rPr>
                <w:sz w:val="20"/>
                <w:szCs w:val="20"/>
              </w:rPr>
              <w:t>wkluczeniu</w:t>
            </w:r>
            <w:proofErr w:type="spellEnd"/>
            <w:r w:rsidRPr="00210694">
              <w:rPr>
                <w:sz w:val="20"/>
                <w:szCs w:val="20"/>
              </w:rPr>
              <w:t xml:space="preserve"> społecznemu zgodnie z ich zainteresowaniami</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Niewystarczający poziom świadomości ekologicznej</w:t>
            </w:r>
          </w:p>
          <w:p w:rsidR="00BC4F75" w:rsidRPr="00210694" w:rsidRDefault="00BC4F75" w:rsidP="00142A42">
            <w:pPr>
              <w:spacing w:line="240" w:lineRule="auto"/>
              <w:jc w:val="center"/>
              <w:rPr>
                <w:sz w:val="20"/>
                <w:szCs w:val="20"/>
              </w:rPr>
            </w:pPr>
          </w:p>
        </w:tc>
        <w:tc>
          <w:tcPr>
            <w:tcW w:w="1669"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lastRenderedPageBreak/>
              <w:t>1.Aktywna i zintegrowana lokalna społeczność podejmująca na swoim terenie inicjatywy oparte na wykorzystaniu zasobów lokalnych, w tym bogatego dziedzictwa kulturowego i przyrodniczego</w:t>
            </w:r>
          </w:p>
        </w:tc>
        <w:tc>
          <w:tcPr>
            <w:tcW w:w="1598"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1.1Społeczność obszaru LGD Natura i Kultura rozwijająca inicjatywy społeczne</w:t>
            </w:r>
          </w:p>
        </w:tc>
        <w:tc>
          <w:tcPr>
            <w:tcW w:w="1669"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Pomysł na wolny czas”</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operacji</w:t>
            </w:r>
          </w:p>
        </w:tc>
        <w:tc>
          <w:tcPr>
            <w:tcW w:w="2246" w:type="dxa"/>
            <w:vMerge w:val="restart"/>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które podniosły swoje kompetencje społeczne i uzyskały certyfikat</w:t>
            </w: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które w wyniku wsparcia miały możliwość aktywnego spędzenia wolnego czasu</w:t>
            </w:r>
          </w:p>
        </w:tc>
        <w:tc>
          <w:tcPr>
            <w:tcW w:w="1443"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Wzrost liczby osób deklarujących zadowolenie z miejsca zamieszkania</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Wzrost poziomu zaangażowania mieszkańców w życie okolicy</w:t>
            </w:r>
          </w:p>
        </w:tc>
        <w:tc>
          <w:tcPr>
            <w:tcW w:w="1412"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Pobudzenie działalności organizacji pozarządowych</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Wdrożenie kampanii informacyjnej dotyczącej naborów wniosków, w tym bezpłatne szkolenia i doradztwo</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 xml:space="preserve">Niskie zainteresowanie społeczności lokalnej uczestnictwem w </w:t>
            </w:r>
            <w:r w:rsidRPr="00210694">
              <w:rPr>
                <w:sz w:val="20"/>
                <w:szCs w:val="20"/>
              </w:rPr>
              <w:lastRenderedPageBreak/>
              <w:t>różnego typu propozycjach spędzenia wolnego  czasu</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Brak środków na realizację przedsięwzięć,</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Bark umiejętności pozyskania środków</w:t>
            </w: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projektów zrealizowanych w świetlicach</w:t>
            </w:r>
          </w:p>
        </w:tc>
        <w:tc>
          <w:tcPr>
            <w:tcW w:w="2246" w:type="dxa"/>
            <w:vMerge/>
            <w:shd w:val="clear" w:color="auto" w:fill="auto"/>
            <w:vAlign w:val="center"/>
          </w:tcPr>
          <w:p w:rsidR="00BC4F75" w:rsidRPr="00210694" w:rsidRDefault="00BC4F75" w:rsidP="00142A42">
            <w:pPr>
              <w:spacing w:line="240" w:lineRule="auto"/>
              <w:jc w:val="center"/>
              <w:rPr>
                <w:sz w:val="20"/>
                <w:szCs w:val="20"/>
              </w:rPr>
            </w:pP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Inicjatywy społeczne w formie zajęć, szkoleń  i warsztatów w szczególności obejmujące grupy de faworyzowane w tym</w:t>
            </w:r>
          </w:p>
          <w:p w:rsidR="00BC4F75" w:rsidRPr="00210694" w:rsidRDefault="00BC4F75" w:rsidP="00142A42">
            <w:pPr>
              <w:spacing w:line="240" w:lineRule="auto"/>
              <w:jc w:val="center"/>
              <w:rPr>
                <w:sz w:val="20"/>
                <w:szCs w:val="20"/>
              </w:rPr>
            </w:pPr>
            <w:r w:rsidRPr="00210694">
              <w:rPr>
                <w:sz w:val="20"/>
                <w:szCs w:val="20"/>
              </w:rPr>
              <w:t xml:space="preserve">innowacyjne </w:t>
            </w:r>
            <w:r w:rsidRPr="00210694">
              <w:rPr>
                <w:sz w:val="20"/>
                <w:szCs w:val="20"/>
              </w:rPr>
              <w:lastRenderedPageBreak/>
              <w:t>działania na rzecz aktywizacji obszary w oparciu o walory LGD</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lastRenderedPageBreak/>
              <w:t>Liczba operacji</w:t>
            </w:r>
          </w:p>
        </w:tc>
        <w:tc>
          <w:tcPr>
            <w:tcW w:w="2246" w:type="dxa"/>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które podniosły swoje kompetencje społeczne i uzyskały certyfikat</w:t>
            </w: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sz w:val="20"/>
                <w:szCs w:val="20"/>
              </w:rPr>
            </w:pPr>
            <w:r w:rsidRPr="00210694">
              <w:rPr>
                <w:rFonts w:eastAsia="Times New Roman"/>
                <w:sz w:val="20"/>
                <w:szCs w:val="20"/>
                <w:lang w:eastAsia="pl-PL"/>
              </w:rPr>
              <w:t>Liczba osób, które w wyniku wsparcia miały możliwość aktywnego spędzenia wolnego czasu</w:t>
            </w: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Świadomy ekologicznie mieszkaniec – szkolenia w zakresie wiedzy o potencjale obszaru, ochronie środowiska i OZE</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szkoleń</w:t>
            </w:r>
          </w:p>
        </w:tc>
        <w:tc>
          <w:tcPr>
            <w:tcW w:w="2246" w:type="dxa"/>
            <w:tcBorders>
              <w:bottom w:val="single" w:sz="4" w:space="0" w:color="auto"/>
            </w:tcBorders>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które podniosły swoje kompetencje społeczne i uzyskały certyfikat</w:t>
            </w: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sz w:val="20"/>
                <w:szCs w:val="20"/>
              </w:rPr>
            </w:pP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rPr>
          <w:trHeight w:val="4320"/>
        </w:trPr>
        <w:tc>
          <w:tcPr>
            <w:tcW w:w="2154"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Niedostatecznie rozwinięta infrastruktura służąca zarówno turystom, jak i mieszkańcom: chodniki, zagospodarowanie placów, terenów zielonych, parków, placów zabaw, siłowni plenerowych itp.</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Niedostatecznie rozbudowana infrastruktura w postaci ścieżek rowerowych i szlaków turystycznych</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 xml:space="preserve">Niewystarczająca baza </w:t>
            </w:r>
            <w:r w:rsidRPr="00210694">
              <w:rPr>
                <w:sz w:val="20"/>
                <w:szCs w:val="20"/>
              </w:rPr>
              <w:lastRenderedPageBreak/>
              <w:t>sportowo-rekreacyjna,</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Niedostateczny stan zagospodarowania dorzeczy rzek Wisły i Świdra pod potrzeby turystyki i rekreacji, niedostateczna ilość zbiorników retencyjnych, rekreacyjnych</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1.2 Poprawa dostępności, jakości i rozwój infrastruktury służącej lokalnej społeczności</w:t>
            </w:r>
          </w:p>
        </w:tc>
        <w:tc>
          <w:tcPr>
            <w:tcW w:w="1669"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Mieszkańcy inwestujący w swój obszar</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zrealizowanych projektów</w:t>
            </w:r>
          </w:p>
        </w:tc>
        <w:tc>
          <w:tcPr>
            <w:tcW w:w="2246" w:type="dxa"/>
            <w:tcBorders>
              <w:bottom w:val="single" w:sz="4" w:space="0" w:color="auto"/>
            </w:tcBorders>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imprez, które odbyły się w oparciu o powstałą infrastrukturę</w:t>
            </w: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korzystających z infrastruktury</w:t>
            </w:r>
          </w:p>
        </w:tc>
        <w:tc>
          <w:tcPr>
            <w:tcW w:w="1443" w:type="dxa"/>
            <w:vMerge w:val="restart"/>
            <w:shd w:val="clear" w:color="auto" w:fill="auto"/>
            <w:vAlign w:val="center"/>
          </w:tcPr>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Wzrost liczby osób deklarujących zadowolenie z miejsca zamieszkania</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 xml:space="preserve">Wzrost poziomu zaangażowania mieszkańców w </w:t>
            </w:r>
            <w:r w:rsidRPr="00210694">
              <w:rPr>
                <w:sz w:val="20"/>
                <w:szCs w:val="20"/>
              </w:rPr>
              <w:lastRenderedPageBreak/>
              <w:t>życie okolicy</w:t>
            </w:r>
          </w:p>
        </w:tc>
        <w:tc>
          <w:tcPr>
            <w:tcW w:w="1412"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lastRenderedPageBreak/>
              <w:t>Zaangażowanie JST i organizacji społecznych w budowę i modernizację infrastruktury społecznej,</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Określony typ beneficjentów, którzy zrealizują przedsięwzięcia na rzecz mieszkańców</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 xml:space="preserve">Wdrożenie </w:t>
            </w:r>
            <w:r w:rsidRPr="00210694">
              <w:rPr>
                <w:sz w:val="20"/>
                <w:szCs w:val="20"/>
              </w:rPr>
              <w:lastRenderedPageBreak/>
              <w:t>kampanii informacyjnej dotyczącej naborów wniosków, w tym bezpłatne szkolenia i doradztwo.</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Brak zainteresowania ze strony beneficjentów aplikacją o środki w ramach konkursu</w:t>
            </w:r>
          </w:p>
        </w:tc>
      </w:tr>
      <w:tr w:rsidR="00BC4F75" w:rsidRPr="00210694" w:rsidTr="00142A42">
        <w:trPr>
          <w:trHeight w:val="2070"/>
        </w:trPr>
        <w:tc>
          <w:tcPr>
            <w:tcW w:w="2154" w:type="dxa"/>
            <w:vMerge/>
            <w:tcBorders>
              <w:bottom w:val="single" w:sz="4" w:space="0" w:color="auto"/>
            </w:tcBorders>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tcBorders>
              <w:bottom w:val="single" w:sz="4" w:space="0" w:color="auto"/>
            </w:tcBorders>
            <w:shd w:val="clear" w:color="auto" w:fill="auto"/>
            <w:vAlign w:val="center"/>
          </w:tcPr>
          <w:p w:rsidR="00BC4F75" w:rsidRPr="00210694" w:rsidRDefault="00BC4F75" w:rsidP="00142A42">
            <w:pPr>
              <w:spacing w:line="240" w:lineRule="auto"/>
              <w:jc w:val="center"/>
              <w:rPr>
                <w:sz w:val="20"/>
                <w:szCs w:val="20"/>
              </w:rPr>
            </w:pPr>
          </w:p>
        </w:tc>
        <w:tc>
          <w:tcPr>
            <w:tcW w:w="1669" w:type="dxa"/>
            <w:tcBorders>
              <w:bottom w:val="single" w:sz="4" w:space="0" w:color="auto"/>
            </w:tcBorders>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Infrastruktura dla mieszkańców obszaru LGD</w:t>
            </w:r>
          </w:p>
        </w:tc>
        <w:tc>
          <w:tcPr>
            <w:tcW w:w="1803" w:type="dxa"/>
            <w:tcBorders>
              <w:bottom w:val="single" w:sz="4" w:space="0" w:color="auto"/>
            </w:tcBorders>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nowo wybudowanych lub zmodernizowanych obiektów infrastruktury dla mieszkańców</w:t>
            </w:r>
          </w:p>
        </w:tc>
        <w:tc>
          <w:tcPr>
            <w:tcW w:w="2246" w:type="dxa"/>
            <w:tcBorders>
              <w:top w:val="single" w:sz="4" w:space="0" w:color="auto"/>
              <w:bottom w:val="single" w:sz="4" w:space="0" w:color="auto"/>
            </w:tcBorders>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imprez, które odbyły się w oparciu o powstałą infrastrukturę</w:t>
            </w:r>
          </w:p>
          <w:p w:rsidR="00BC4F75" w:rsidRPr="00210694" w:rsidRDefault="00BC4F75" w:rsidP="00142A42">
            <w:pPr>
              <w:spacing w:line="240" w:lineRule="auto"/>
              <w:jc w:val="center"/>
              <w:rPr>
                <w:rFonts w:eastAsia="Times New Roman"/>
                <w:sz w:val="20"/>
                <w:szCs w:val="20"/>
                <w:lang w:eastAsia="pl-PL"/>
              </w:rPr>
            </w:pPr>
          </w:p>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korzystających z infrastruktury</w:t>
            </w:r>
          </w:p>
        </w:tc>
        <w:tc>
          <w:tcPr>
            <w:tcW w:w="1443" w:type="dxa"/>
            <w:vMerge/>
            <w:tcBorders>
              <w:bottom w:val="single" w:sz="4" w:space="0" w:color="auto"/>
            </w:tcBorders>
            <w:shd w:val="clear" w:color="auto" w:fill="auto"/>
            <w:vAlign w:val="center"/>
          </w:tcPr>
          <w:p w:rsidR="00BC4F75" w:rsidRPr="00210694" w:rsidRDefault="00BC4F75" w:rsidP="00142A42">
            <w:pPr>
              <w:spacing w:line="240" w:lineRule="auto"/>
              <w:jc w:val="center"/>
              <w:rPr>
                <w:sz w:val="20"/>
                <w:szCs w:val="20"/>
              </w:rPr>
            </w:pPr>
          </w:p>
        </w:tc>
        <w:tc>
          <w:tcPr>
            <w:tcW w:w="1412" w:type="dxa"/>
            <w:vMerge/>
            <w:tcBorders>
              <w:bottom w:val="single" w:sz="4" w:space="0" w:color="auto"/>
            </w:tcBorders>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rPr>
          <w:trHeight w:val="3676"/>
        </w:trPr>
        <w:tc>
          <w:tcPr>
            <w:tcW w:w="2154"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lastRenderedPageBreak/>
              <w:t>niewystarczająca ilość lokalnych produktów i usług (zintegrowanych produktów turystycznych)bazujących na lokalnych zasobach społecznych, kulturowych, tradycyjnych, kulinarnych świadczonych przez lokalne organizacje pozarządowe jak i podmioty</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Niewystarczający poziom dbałości o ochronę dziedzictwa kulturowego i przyrodniczego</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1.3 Walory kulturowe  i przyrodnicze dobrem społeczności lokalnej</w:t>
            </w:r>
          </w:p>
        </w:tc>
        <w:tc>
          <w:tcPr>
            <w:tcW w:w="1669"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Ochrona, kultywowanie i rozwój tradycji obszaru LGD oraz</w:t>
            </w:r>
          </w:p>
          <w:p w:rsidR="00BC4F75" w:rsidRPr="00210694" w:rsidRDefault="00BC4F75" w:rsidP="00142A42">
            <w:pPr>
              <w:spacing w:line="240" w:lineRule="auto"/>
              <w:jc w:val="center"/>
              <w:rPr>
                <w:sz w:val="20"/>
                <w:szCs w:val="20"/>
              </w:rPr>
            </w:pPr>
            <w:r w:rsidRPr="00210694">
              <w:rPr>
                <w:sz w:val="20"/>
                <w:szCs w:val="20"/>
              </w:rPr>
              <w:t>ochrona i udostępnianie zasobów przyrodniczych</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podmiotów działających w sferze kultury, które uzyskały wsparcie</w:t>
            </w:r>
          </w:p>
        </w:tc>
        <w:tc>
          <w:tcPr>
            <w:tcW w:w="2246" w:type="dxa"/>
            <w:vMerge w:val="restart"/>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do których dotarła informacja o  obiektach i wydarzeniach/inicjatywach  dotyczących dziedzictwa przyrodniczego, historycznego  i kulturowego  obszaru LGD</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rFonts w:eastAsia="Times New Roman"/>
                <w:sz w:val="20"/>
                <w:szCs w:val="20"/>
                <w:lang w:eastAsia="pl-PL"/>
              </w:rPr>
              <w:t>Wzrost liczby osób odwiedzających miejsca kultury i tradycji obszaru</w:t>
            </w:r>
          </w:p>
        </w:tc>
        <w:tc>
          <w:tcPr>
            <w:tcW w:w="1443"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Wzrost liczby osób deklarujących zadowolenie z miejsca zamieszkania</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Wzrost poziomu zaangażowania mieszkańców w życie okolicy</w:t>
            </w:r>
          </w:p>
        </w:tc>
        <w:tc>
          <w:tcPr>
            <w:tcW w:w="1412"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Zaangażowanie JST i organizacji społecznych w ochronę zabytków</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Określony typ beneficjentów, którzy zrealizują przedsięwzięcia na rzecz mieszkańców</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Wdrożenie kampanii informacyjnej dotyczącej naborów wniosków, w tym bezpłatne szkolenia i doradztwo.</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sz w:val="20"/>
                <w:szCs w:val="20"/>
              </w:rPr>
              <w:t xml:space="preserve">Żywa </w:t>
            </w:r>
            <w:proofErr w:type="spellStart"/>
            <w:r w:rsidRPr="00210694">
              <w:rPr>
                <w:sz w:val="20"/>
                <w:szCs w:val="20"/>
              </w:rPr>
              <w:t>kultura</w:t>
            </w:r>
            <w:proofErr w:type="spellEnd"/>
            <w:r w:rsidRPr="00210694">
              <w:rPr>
                <w:sz w:val="20"/>
                <w:szCs w:val="20"/>
              </w:rPr>
              <w:t xml:space="preserve"> i tradycja regionu</w:t>
            </w: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obiektów poddanych pracom renowatorskim, konserwatorsko w wyniku realizacji operacji</w:t>
            </w:r>
          </w:p>
        </w:tc>
        <w:tc>
          <w:tcPr>
            <w:tcW w:w="2246" w:type="dxa"/>
            <w:vMerge/>
            <w:shd w:val="clear" w:color="auto" w:fill="auto"/>
            <w:vAlign w:val="center"/>
          </w:tcPr>
          <w:p w:rsidR="00BC4F75" w:rsidRPr="00210694" w:rsidRDefault="00BC4F75" w:rsidP="00142A42">
            <w:pPr>
              <w:spacing w:line="240" w:lineRule="auto"/>
              <w:jc w:val="center"/>
              <w:rPr>
                <w:sz w:val="20"/>
                <w:szCs w:val="20"/>
              </w:rPr>
            </w:pP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 xml:space="preserve">Liczba zrealizowanych </w:t>
            </w:r>
            <w:r w:rsidRPr="00210694">
              <w:rPr>
                <w:sz w:val="20"/>
                <w:szCs w:val="20"/>
              </w:rPr>
              <w:lastRenderedPageBreak/>
              <w:t>operacji</w:t>
            </w:r>
          </w:p>
        </w:tc>
        <w:tc>
          <w:tcPr>
            <w:tcW w:w="2246" w:type="dxa"/>
            <w:vMerge/>
            <w:shd w:val="clear" w:color="auto" w:fill="auto"/>
            <w:vAlign w:val="center"/>
          </w:tcPr>
          <w:p w:rsidR="00BC4F75" w:rsidRPr="00210694" w:rsidRDefault="00BC4F75" w:rsidP="00142A42">
            <w:pPr>
              <w:spacing w:line="240" w:lineRule="auto"/>
              <w:jc w:val="center"/>
              <w:rPr>
                <w:sz w:val="20"/>
                <w:szCs w:val="20"/>
              </w:rPr>
            </w:pP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val="restart"/>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Wykorzystanie lokalnego dziedzictwa do promocji obszaru</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zrealizowanych projektów współpracy</w:t>
            </w:r>
          </w:p>
        </w:tc>
        <w:tc>
          <w:tcPr>
            <w:tcW w:w="2246" w:type="dxa"/>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do których dotarła informacja o  obiektach i wydarzeniach/inicjatywach  dotyczących dziedzictwa przyrodniczego, historycznego  i kulturowego  obszaru LGD</w:t>
            </w:r>
          </w:p>
          <w:p w:rsidR="00BC4F75" w:rsidRPr="00210694" w:rsidRDefault="00BC4F75" w:rsidP="00142A42">
            <w:pPr>
              <w:spacing w:line="240" w:lineRule="auto"/>
              <w:jc w:val="center"/>
              <w:rPr>
                <w:sz w:val="20"/>
                <w:szCs w:val="20"/>
              </w:rPr>
            </w:pPr>
          </w:p>
          <w:p w:rsidR="00BC4F75" w:rsidRPr="00210694" w:rsidRDefault="00BC4F75" w:rsidP="00142A42">
            <w:pPr>
              <w:spacing w:line="240" w:lineRule="auto"/>
              <w:jc w:val="center"/>
              <w:rPr>
                <w:sz w:val="20"/>
                <w:szCs w:val="20"/>
              </w:rPr>
            </w:pPr>
            <w:r w:rsidRPr="00210694">
              <w:rPr>
                <w:rFonts w:eastAsia="Times New Roman"/>
                <w:sz w:val="20"/>
                <w:szCs w:val="20"/>
                <w:lang w:eastAsia="pl-PL"/>
              </w:rPr>
              <w:t>Wzrost liczby osób odwiedzających miejsca kultury i tradycji obszaru</w:t>
            </w: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shd w:val="clear" w:color="auto" w:fill="auto"/>
            <w:vAlign w:val="center"/>
          </w:tcPr>
          <w:p w:rsidR="00BC4F75" w:rsidRPr="00210694" w:rsidRDefault="00BC4F75" w:rsidP="00142A42">
            <w:pPr>
              <w:spacing w:line="240" w:lineRule="auto"/>
              <w:jc w:val="center"/>
              <w:rPr>
                <w:sz w:val="20"/>
                <w:szCs w:val="20"/>
              </w:rPr>
            </w:pP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shd w:val="clear" w:color="auto" w:fill="auto"/>
            <w:vAlign w:val="center"/>
          </w:tcPr>
          <w:p w:rsidR="00BC4F75" w:rsidRPr="00210694" w:rsidRDefault="00BC4F75" w:rsidP="00142A42">
            <w:pPr>
              <w:spacing w:line="240" w:lineRule="auto"/>
              <w:jc w:val="center"/>
              <w:rPr>
                <w:sz w:val="20"/>
                <w:szCs w:val="20"/>
              </w:rPr>
            </w:pPr>
          </w:p>
        </w:tc>
        <w:tc>
          <w:tcPr>
            <w:tcW w:w="1598" w:type="dxa"/>
            <w:vMerge/>
            <w:shd w:val="clear" w:color="auto" w:fill="auto"/>
            <w:vAlign w:val="center"/>
          </w:tcPr>
          <w:p w:rsidR="00BC4F75" w:rsidRPr="00210694" w:rsidRDefault="00BC4F75" w:rsidP="00142A42">
            <w:pPr>
              <w:spacing w:line="240" w:lineRule="auto"/>
              <w:jc w:val="center"/>
              <w:rPr>
                <w:sz w:val="20"/>
                <w:szCs w:val="20"/>
              </w:rPr>
            </w:pPr>
          </w:p>
        </w:tc>
        <w:tc>
          <w:tcPr>
            <w:tcW w:w="1669"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Działania informacyjno-konsultacyjne</w:t>
            </w:r>
          </w:p>
        </w:tc>
        <w:tc>
          <w:tcPr>
            <w:tcW w:w="1803" w:type="dxa"/>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Liczba działań informacyjno-konsultacyjnych</w:t>
            </w:r>
          </w:p>
        </w:tc>
        <w:tc>
          <w:tcPr>
            <w:tcW w:w="2246" w:type="dxa"/>
            <w:vMerge w:val="restart"/>
            <w:shd w:val="clear" w:color="auto" w:fill="auto"/>
            <w:vAlign w:val="center"/>
          </w:tcPr>
          <w:p w:rsidR="00BC4F75" w:rsidRPr="00210694" w:rsidRDefault="00BC4F75" w:rsidP="00142A42">
            <w:pPr>
              <w:spacing w:line="240" w:lineRule="auto"/>
              <w:jc w:val="center"/>
              <w:rPr>
                <w:rFonts w:eastAsia="Times New Roman"/>
                <w:sz w:val="20"/>
                <w:szCs w:val="20"/>
                <w:lang w:eastAsia="pl-PL"/>
              </w:rPr>
            </w:pPr>
            <w:r w:rsidRPr="00210694">
              <w:rPr>
                <w:rFonts w:eastAsia="Times New Roman"/>
                <w:sz w:val="20"/>
                <w:szCs w:val="20"/>
                <w:lang w:eastAsia="pl-PL"/>
              </w:rPr>
              <w:t>Liczba osób, do których dotarła informacja o  obiektach i wydarzeniach/inicjatywach  dotyczących dziedzictwa przyrodniczego, historycznego  i kulturowego  obszaru LGD</w:t>
            </w:r>
          </w:p>
          <w:p w:rsidR="00BC4F75" w:rsidRPr="00210694" w:rsidRDefault="00BC4F75" w:rsidP="00142A42">
            <w:pPr>
              <w:spacing w:line="240" w:lineRule="auto"/>
              <w:jc w:val="center"/>
              <w:rPr>
                <w:sz w:val="20"/>
                <w:szCs w:val="20"/>
              </w:rPr>
            </w:pPr>
          </w:p>
        </w:tc>
        <w:tc>
          <w:tcPr>
            <w:tcW w:w="1443" w:type="dxa"/>
            <w:vMerge/>
            <w:shd w:val="clear" w:color="auto" w:fill="auto"/>
            <w:vAlign w:val="center"/>
          </w:tcPr>
          <w:p w:rsidR="00BC4F75" w:rsidRPr="00210694" w:rsidRDefault="00BC4F75" w:rsidP="00142A42">
            <w:pPr>
              <w:spacing w:line="240" w:lineRule="auto"/>
              <w:jc w:val="center"/>
              <w:rPr>
                <w:sz w:val="20"/>
                <w:szCs w:val="20"/>
              </w:rPr>
            </w:pPr>
          </w:p>
        </w:tc>
        <w:tc>
          <w:tcPr>
            <w:tcW w:w="1412" w:type="dxa"/>
            <w:vMerge w:val="restart"/>
            <w:shd w:val="clear" w:color="auto" w:fill="auto"/>
            <w:vAlign w:val="center"/>
          </w:tcPr>
          <w:p w:rsidR="00BC4F75" w:rsidRPr="00210694" w:rsidRDefault="00BC4F75" w:rsidP="00142A42">
            <w:pPr>
              <w:spacing w:line="240" w:lineRule="auto"/>
              <w:jc w:val="center"/>
              <w:rPr>
                <w:sz w:val="20"/>
                <w:szCs w:val="20"/>
              </w:rPr>
            </w:pPr>
            <w:r w:rsidRPr="00210694">
              <w:rPr>
                <w:sz w:val="20"/>
                <w:szCs w:val="20"/>
              </w:rPr>
              <w:t xml:space="preserve">Brak zainteresowania ze strony mieszkańców  udziałem </w:t>
            </w:r>
          </w:p>
        </w:tc>
      </w:tr>
      <w:tr w:rsidR="00BC4F75" w:rsidRPr="00210694" w:rsidTr="00142A42">
        <w:tc>
          <w:tcPr>
            <w:tcW w:w="2154" w:type="dxa"/>
            <w:vMerge/>
            <w:shd w:val="clear" w:color="auto" w:fill="auto"/>
            <w:vAlign w:val="center"/>
          </w:tcPr>
          <w:p w:rsidR="00BC4F75" w:rsidRPr="00210694" w:rsidRDefault="00BC4F75" w:rsidP="00142A42">
            <w:pPr>
              <w:spacing w:line="240" w:lineRule="auto"/>
              <w:jc w:val="left"/>
              <w:rPr>
                <w:sz w:val="20"/>
                <w:szCs w:val="20"/>
              </w:rPr>
            </w:pPr>
          </w:p>
        </w:tc>
        <w:tc>
          <w:tcPr>
            <w:tcW w:w="1669" w:type="dxa"/>
            <w:vMerge/>
            <w:shd w:val="clear" w:color="auto" w:fill="auto"/>
            <w:vAlign w:val="center"/>
          </w:tcPr>
          <w:p w:rsidR="00BC4F75" w:rsidRPr="00210694" w:rsidRDefault="00BC4F75" w:rsidP="00142A42">
            <w:pPr>
              <w:spacing w:line="240" w:lineRule="auto"/>
              <w:jc w:val="left"/>
              <w:rPr>
                <w:sz w:val="20"/>
                <w:szCs w:val="20"/>
              </w:rPr>
            </w:pPr>
          </w:p>
        </w:tc>
        <w:tc>
          <w:tcPr>
            <w:tcW w:w="1598" w:type="dxa"/>
            <w:vMerge/>
            <w:shd w:val="clear" w:color="auto" w:fill="auto"/>
            <w:vAlign w:val="center"/>
          </w:tcPr>
          <w:p w:rsidR="00BC4F75" w:rsidRPr="00210694" w:rsidRDefault="00BC4F75" w:rsidP="00142A42">
            <w:pPr>
              <w:spacing w:line="240" w:lineRule="auto"/>
              <w:jc w:val="left"/>
              <w:rPr>
                <w:sz w:val="20"/>
                <w:szCs w:val="20"/>
              </w:rPr>
            </w:pPr>
          </w:p>
        </w:tc>
        <w:tc>
          <w:tcPr>
            <w:tcW w:w="1669" w:type="dxa"/>
            <w:vMerge/>
            <w:shd w:val="clear" w:color="auto" w:fill="auto"/>
            <w:vAlign w:val="center"/>
          </w:tcPr>
          <w:p w:rsidR="00BC4F75" w:rsidRPr="00210694" w:rsidRDefault="00BC4F75" w:rsidP="00142A42">
            <w:pPr>
              <w:spacing w:line="240" w:lineRule="auto"/>
              <w:jc w:val="left"/>
              <w:rPr>
                <w:sz w:val="20"/>
                <w:szCs w:val="20"/>
              </w:rPr>
            </w:pPr>
          </w:p>
        </w:tc>
        <w:tc>
          <w:tcPr>
            <w:tcW w:w="1803"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Liczba wydanych publikacji</w:t>
            </w:r>
          </w:p>
        </w:tc>
        <w:tc>
          <w:tcPr>
            <w:tcW w:w="2246" w:type="dxa"/>
            <w:vMerge/>
            <w:shd w:val="clear" w:color="auto" w:fill="auto"/>
            <w:vAlign w:val="center"/>
          </w:tcPr>
          <w:p w:rsidR="00BC4F75" w:rsidRPr="00210694" w:rsidRDefault="00BC4F75" w:rsidP="00142A42">
            <w:pPr>
              <w:spacing w:line="240" w:lineRule="auto"/>
              <w:jc w:val="left"/>
              <w:rPr>
                <w:sz w:val="20"/>
                <w:szCs w:val="20"/>
              </w:rPr>
            </w:pPr>
          </w:p>
        </w:tc>
        <w:tc>
          <w:tcPr>
            <w:tcW w:w="1443" w:type="dxa"/>
            <w:vMerge/>
            <w:shd w:val="clear" w:color="auto" w:fill="auto"/>
            <w:vAlign w:val="center"/>
          </w:tcPr>
          <w:p w:rsidR="00BC4F75" w:rsidRPr="00210694" w:rsidRDefault="00BC4F75" w:rsidP="00142A42">
            <w:pPr>
              <w:spacing w:line="240" w:lineRule="auto"/>
              <w:jc w:val="left"/>
              <w:rPr>
                <w:sz w:val="20"/>
                <w:szCs w:val="20"/>
              </w:rPr>
            </w:pPr>
          </w:p>
        </w:tc>
        <w:tc>
          <w:tcPr>
            <w:tcW w:w="1412" w:type="dxa"/>
            <w:vMerge/>
            <w:shd w:val="clear" w:color="auto" w:fill="auto"/>
            <w:vAlign w:val="center"/>
          </w:tcPr>
          <w:p w:rsidR="00BC4F75" w:rsidRPr="00210694" w:rsidRDefault="00BC4F75" w:rsidP="00142A42">
            <w:pPr>
              <w:spacing w:line="240" w:lineRule="auto"/>
              <w:jc w:val="left"/>
              <w:rPr>
                <w:sz w:val="20"/>
                <w:szCs w:val="20"/>
              </w:rPr>
            </w:pPr>
          </w:p>
        </w:tc>
      </w:tr>
      <w:tr w:rsidR="00BC4F75" w:rsidRPr="00210694" w:rsidTr="00142A42">
        <w:tc>
          <w:tcPr>
            <w:tcW w:w="2148" w:type="dxa"/>
            <w:vMerge w:val="restart"/>
            <w:shd w:val="clear" w:color="auto" w:fill="auto"/>
            <w:vAlign w:val="center"/>
          </w:tcPr>
          <w:p w:rsidR="00BC4F75" w:rsidRPr="00210694" w:rsidRDefault="00BC4F75" w:rsidP="00142A42">
            <w:pPr>
              <w:spacing w:line="240" w:lineRule="auto"/>
              <w:rPr>
                <w:sz w:val="20"/>
                <w:szCs w:val="20"/>
              </w:rPr>
            </w:pPr>
          </w:p>
          <w:p w:rsidR="00BC4F75" w:rsidRPr="00210694" w:rsidRDefault="00BC4F75" w:rsidP="00142A42">
            <w:pPr>
              <w:spacing w:line="240" w:lineRule="auto"/>
              <w:rPr>
                <w:sz w:val="20"/>
                <w:szCs w:val="20"/>
              </w:rPr>
            </w:pPr>
            <w:r w:rsidRPr="00210694">
              <w:rPr>
                <w:sz w:val="20"/>
                <w:szCs w:val="20"/>
              </w:rPr>
              <w:t>Niezadowalający poziom przepływu informacji</w:t>
            </w:r>
          </w:p>
          <w:p w:rsidR="00BC4F75" w:rsidRPr="00210694" w:rsidRDefault="00BC4F75" w:rsidP="00142A42">
            <w:pPr>
              <w:spacing w:line="240" w:lineRule="auto"/>
              <w:rPr>
                <w:sz w:val="20"/>
                <w:szCs w:val="20"/>
              </w:rPr>
            </w:pPr>
          </w:p>
          <w:p w:rsidR="00BC4F75" w:rsidRPr="00210694" w:rsidRDefault="00BC4F75" w:rsidP="00142A42">
            <w:pPr>
              <w:spacing w:line="240" w:lineRule="auto"/>
              <w:rPr>
                <w:sz w:val="20"/>
                <w:szCs w:val="20"/>
              </w:rPr>
            </w:pPr>
            <w:r w:rsidRPr="00210694">
              <w:rPr>
                <w:sz w:val="20"/>
                <w:szCs w:val="20"/>
              </w:rPr>
              <w:t xml:space="preserve">niewystarczająca ilość lokalnych produktów i usług (zintegrowanych produktów turystycznych)bazujących na lokalnych zasobach społecznych, kulturowych, tradycyjnych, kulinarnych świadczonych przez lokalne organizacje </w:t>
            </w:r>
            <w:r w:rsidRPr="00210694">
              <w:rPr>
                <w:sz w:val="20"/>
                <w:szCs w:val="20"/>
              </w:rPr>
              <w:lastRenderedPageBreak/>
              <w:t>pozarządowe jak i podmioty</w:t>
            </w:r>
          </w:p>
          <w:p w:rsidR="00BC4F75" w:rsidRPr="00210694" w:rsidRDefault="00BC4F75" w:rsidP="00142A42">
            <w:pPr>
              <w:spacing w:line="240" w:lineRule="auto"/>
              <w:ind w:firstLine="708"/>
              <w:rPr>
                <w:sz w:val="20"/>
                <w:szCs w:val="20"/>
              </w:rPr>
            </w:pPr>
          </w:p>
          <w:p w:rsidR="00BC4F75" w:rsidRPr="00210694" w:rsidRDefault="00BC4F75" w:rsidP="00142A42">
            <w:pPr>
              <w:spacing w:line="240" w:lineRule="auto"/>
              <w:rPr>
                <w:sz w:val="20"/>
                <w:szCs w:val="20"/>
              </w:rPr>
            </w:pPr>
            <w:r w:rsidRPr="00210694">
              <w:rPr>
                <w:sz w:val="20"/>
                <w:szCs w:val="20"/>
              </w:rPr>
              <w:t>Brak instytucji otoczenia biznesu wspierających rozwój przedsiębiorczości</w:t>
            </w:r>
          </w:p>
          <w:p w:rsidR="00BC4F75" w:rsidRPr="00210694" w:rsidRDefault="00BC4F75" w:rsidP="00142A42">
            <w:pPr>
              <w:spacing w:line="240" w:lineRule="auto"/>
              <w:rPr>
                <w:sz w:val="20"/>
                <w:szCs w:val="20"/>
              </w:rPr>
            </w:pPr>
          </w:p>
          <w:p w:rsidR="00BC4F75" w:rsidRPr="00210694" w:rsidRDefault="00BC4F75" w:rsidP="00142A42">
            <w:pPr>
              <w:spacing w:line="240" w:lineRule="auto"/>
              <w:rPr>
                <w:sz w:val="20"/>
                <w:szCs w:val="20"/>
              </w:rPr>
            </w:pPr>
            <w:r w:rsidRPr="00210694">
              <w:rPr>
                <w:sz w:val="20"/>
                <w:szCs w:val="20"/>
              </w:rPr>
              <w:t>Niedostateczna oferta usług opiekuńczych dla osób starszych i niepełnosprawnych</w:t>
            </w:r>
          </w:p>
          <w:p w:rsidR="00BC4F75" w:rsidRPr="00210694" w:rsidRDefault="00BC4F75" w:rsidP="00142A42">
            <w:pPr>
              <w:spacing w:line="240" w:lineRule="auto"/>
              <w:rPr>
                <w:sz w:val="20"/>
                <w:szCs w:val="20"/>
              </w:rPr>
            </w:pPr>
            <w:r w:rsidRPr="00210694">
              <w:rPr>
                <w:sz w:val="20"/>
                <w:szCs w:val="20"/>
              </w:rPr>
              <w:t xml:space="preserve">Słabe wykorzystanie odnawialnych źródeł energii </w:t>
            </w:r>
          </w:p>
          <w:p w:rsidR="00BC4F75" w:rsidRPr="00210694" w:rsidRDefault="00BC4F75" w:rsidP="00142A42">
            <w:pPr>
              <w:spacing w:line="240" w:lineRule="auto"/>
              <w:rPr>
                <w:sz w:val="20"/>
                <w:szCs w:val="20"/>
              </w:rPr>
            </w:pPr>
          </w:p>
          <w:p w:rsidR="00BC4F75" w:rsidRPr="00210694" w:rsidRDefault="00BC4F75" w:rsidP="00142A42">
            <w:pPr>
              <w:spacing w:line="240" w:lineRule="auto"/>
              <w:rPr>
                <w:sz w:val="20"/>
                <w:szCs w:val="20"/>
              </w:rPr>
            </w:pPr>
            <w:r w:rsidRPr="00210694">
              <w:rPr>
                <w:sz w:val="20"/>
                <w:szCs w:val="20"/>
              </w:rPr>
              <w:t>Duży odsetek osób nie posiadających wykształcenia średniego w ogólnej strukturze bezrobotnych,</w:t>
            </w:r>
          </w:p>
          <w:p w:rsidR="00BC4F75" w:rsidRPr="00210694" w:rsidRDefault="00BC4F75" w:rsidP="00142A42">
            <w:pPr>
              <w:spacing w:line="240" w:lineRule="auto"/>
              <w:rPr>
                <w:sz w:val="20"/>
                <w:szCs w:val="20"/>
              </w:rPr>
            </w:pPr>
          </w:p>
          <w:p w:rsidR="00BC4F75" w:rsidRPr="00210694" w:rsidRDefault="00BC4F75" w:rsidP="00142A42">
            <w:pPr>
              <w:spacing w:line="240" w:lineRule="auto"/>
              <w:rPr>
                <w:sz w:val="20"/>
                <w:szCs w:val="20"/>
              </w:rPr>
            </w:pPr>
            <w:r w:rsidRPr="00210694">
              <w:rPr>
                <w:sz w:val="20"/>
                <w:szCs w:val="20"/>
              </w:rPr>
              <w:t>Nasilające się zjawisko bezrobocia długookresowego,</w:t>
            </w:r>
          </w:p>
          <w:p w:rsidR="00BC4F75" w:rsidRPr="00210694" w:rsidRDefault="00BC4F75" w:rsidP="00142A42">
            <w:pPr>
              <w:spacing w:line="240" w:lineRule="auto"/>
              <w:rPr>
                <w:sz w:val="20"/>
                <w:szCs w:val="20"/>
              </w:rPr>
            </w:pPr>
          </w:p>
          <w:p w:rsidR="00BC4F75" w:rsidRPr="00210694" w:rsidRDefault="00BC4F75" w:rsidP="00142A42">
            <w:pPr>
              <w:spacing w:line="240" w:lineRule="auto"/>
              <w:rPr>
                <w:sz w:val="20"/>
                <w:szCs w:val="20"/>
              </w:rPr>
            </w:pPr>
            <w:r w:rsidRPr="00210694">
              <w:rPr>
                <w:sz w:val="20"/>
                <w:szCs w:val="20"/>
              </w:rPr>
              <w:t>Niska przedsiębiorczość z wykorzystaniem nowoczesnych i innowacyjnych rozwiązań</w:t>
            </w:r>
          </w:p>
        </w:tc>
        <w:tc>
          <w:tcPr>
            <w:tcW w:w="1665" w:type="dxa"/>
            <w:vMerge w:val="restart"/>
            <w:shd w:val="clear" w:color="auto" w:fill="auto"/>
            <w:vAlign w:val="center"/>
          </w:tcPr>
          <w:p w:rsidR="00BC4F75" w:rsidRPr="00210694" w:rsidRDefault="00BC4F75" w:rsidP="00142A42">
            <w:pPr>
              <w:spacing w:line="240" w:lineRule="auto"/>
              <w:jc w:val="left"/>
              <w:rPr>
                <w:sz w:val="20"/>
                <w:szCs w:val="20"/>
              </w:rPr>
            </w:pPr>
            <w:r w:rsidRPr="00210694">
              <w:rPr>
                <w:sz w:val="20"/>
                <w:szCs w:val="20"/>
              </w:rPr>
              <w:lastRenderedPageBreak/>
              <w:t>2. Rozwój lokalnej przedsiębiorczości wpływający na aktywność gospodarczą obszaru i stymulujący włączenie społeczne grup defaworyzowanych</w:t>
            </w:r>
          </w:p>
        </w:tc>
        <w:tc>
          <w:tcPr>
            <w:tcW w:w="1594" w:type="dxa"/>
            <w:vMerge w:val="restart"/>
            <w:shd w:val="clear" w:color="auto" w:fill="auto"/>
            <w:vAlign w:val="center"/>
          </w:tcPr>
          <w:p w:rsidR="00BC4F75" w:rsidRPr="00210694" w:rsidRDefault="00BC4F75" w:rsidP="00142A42">
            <w:pPr>
              <w:spacing w:line="240" w:lineRule="auto"/>
              <w:jc w:val="left"/>
              <w:rPr>
                <w:sz w:val="20"/>
                <w:szCs w:val="20"/>
              </w:rPr>
            </w:pPr>
            <w:r w:rsidRPr="00210694">
              <w:rPr>
                <w:sz w:val="20"/>
                <w:szCs w:val="20"/>
              </w:rPr>
              <w:t>2.1 Podniesienie aktywności mieszkańców i przedsiębiorców w kierunku rozwoju przedsiębiorczości</w:t>
            </w:r>
          </w:p>
          <w:p w:rsidR="00BC4F75" w:rsidRPr="00210694" w:rsidRDefault="00BC4F75" w:rsidP="00142A42">
            <w:pPr>
              <w:spacing w:line="240" w:lineRule="auto"/>
              <w:jc w:val="left"/>
              <w:rPr>
                <w:sz w:val="20"/>
                <w:szCs w:val="20"/>
              </w:rPr>
            </w:pPr>
          </w:p>
        </w:tc>
        <w:tc>
          <w:tcPr>
            <w:tcW w:w="1665"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Wzrost kompetencji zawodowych  lokalnej społeczności a w szczególności grup defaworyzowanych poprzez warsztaty i szkolenia</w:t>
            </w:r>
          </w:p>
        </w:tc>
        <w:tc>
          <w:tcPr>
            <w:tcW w:w="1833"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Liczba warsztatów lub szkoleń</w:t>
            </w:r>
          </w:p>
        </w:tc>
        <w:tc>
          <w:tcPr>
            <w:tcW w:w="2240" w:type="dxa"/>
            <w:shd w:val="clear" w:color="auto" w:fill="auto"/>
            <w:vAlign w:val="center"/>
          </w:tcPr>
          <w:p w:rsidR="00BC4F75" w:rsidRPr="00210694"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Liczba osób, które podniosły swoje kompetencje zawodowe i uzyskały certyfikat</w:t>
            </w:r>
          </w:p>
          <w:p w:rsidR="00BC4F75" w:rsidRPr="00210694" w:rsidRDefault="00BC4F75" w:rsidP="00142A42">
            <w:pPr>
              <w:spacing w:line="240" w:lineRule="auto"/>
              <w:jc w:val="left"/>
              <w:rPr>
                <w:rFonts w:eastAsia="Times New Roman"/>
                <w:sz w:val="20"/>
                <w:szCs w:val="20"/>
                <w:lang w:eastAsia="pl-PL"/>
              </w:rPr>
            </w:pPr>
          </w:p>
          <w:p w:rsidR="00BC4F75" w:rsidRPr="00210694" w:rsidRDefault="00BC4F75" w:rsidP="00142A42">
            <w:pPr>
              <w:spacing w:line="240" w:lineRule="auto"/>
              <w:jc w:val="left"/>
              <w:rPr>
                <w:sz w:val="20"/>
                <w:szCs w:val="20"/>
              </w:rPr>
            </w:pPr>
            <w:r w:rsidRPr="00210694">
              <w:rPr>
                <w:rFonts w:eastAsia="Times New Roman"/>
                <w:sz w:val="20"/>
                <w:szCs w:val="20"/>
                <w:lang w:eastAsia="pl-PL"/>
              </w:rPr>
              <w:t>Liczba osób, które w wyniku wsparcia doradczego złożyły wniosek o dofinansowanie</w:t>
            </w:r>
          </w:p>
        </w:tc>
        <w:tc>
          <w:tcPr>
            <w:tcW w:w="1440" w:type="dxa"/>
            <w:vMerge w:val="restart"/>
            <w:shd w:val="clear" w:color="auto" w:fill="auto"/>
            <w:vAlign w:val="center"/>
          </w:tcPr>
          <w:p w:rsidR="00BC4F75" w:rsidRPr="00210694" w:rsidRDefault="00BC4F75" w:rsidP="00142A42">
            <w:pPr>
              <w:spacing w:line="240" w:lineRule="auto"/>
              <w:jc w:val="left"/>
              <w:rPr>
                <w:sz w:val="20"/>
                <w:szCs w:val="20"/>
              </w:rPr>
            </w:pPr>
            <w:r w:rsidRPr="00210694">
              <w:rPr>
                <w:sz w:val="20"/>
                <w:szCs w:val="20"/>
              </w:rPr>
              <w:t>Wzrost liczby podejmowanych działalności gospodarczych</w:t>
            </w:r>
          </w:p>
          <w:p w:rsidR="00BC4F75" w:rsidRPr="00210694" w:rsidRDefault="00BC4F75" w:rsidP="00142A42">
            <w:pPr>
              <w:spacing w:line="240" w:lineRule="auto"/>
              <w:jc w:val="left"/>
              <w:rPr>
                <w:sz w:val="20"/>
                <w:szCs w:val="20"/>
              </w:rPr>
            </w:pPr>
          </w:p>
        </w:tc>
        <w:tc>
          <w:tcPr>
            <w:tcW w:w="1409" w:type="dxa"/>
            <w:vMerge w:val="restart"/>
            <w:shd w:val="clear" w:color="auto" w:fill="auto"/>
            <w:vAlign w:val="center"/>
          </w:tcPr>
          <w:p w:rsidR="00BC4F75" w:rsidRPr="00210694" w:rsidRDefault="00BC4F75" w:rsidP="00142A42">
            <w:pPr>
              <w:spacing w:line="240" w:lineRule="auto"/>
              <w:jc w:val="left"/>
              <w:rPr>
                <w:sz w:val="20"/>
                <w:szCs w:val="20"/>
              </w:rPr>
            </w:pPr>
            <w:r w:rsidRPr="00210694">
              <w:rPr>
                <w:sz w:val="20"/>
                <w:szCs w:val="20"/>
              </w:rPr>
              <w:t>Organizacja spotkań i promocja działalności LGD za pośrednictwem PUP w Otwocku</w:t>
            </w: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r w:rsidRPr="00210694">
              <w:rPr>
                <w:sz w:val="20"/>
                <w:szCs w:val="20"/>
              </w:rPr>
              <w:t>Brak specjalistycznych szkoleń dotyczących prowadzenia działalności gospodarczej</w:t>
            </w: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r w:rsidRPr="00210694">
              <w:rPr>
                <w:sz w:val="20"/>
                <w:szCs w:val="20"/>
              </w:rPr>
              <w:t xml:space="preserve">Prowadzenie </w:t>
            </w:r>
            <w:r w:rsidRPr="00210694">
              <w:rPr>
                <w:sz w:val="20"/>
                <w:szCs w:val="20"/>
              </w:rPr>
              <w:lastRenderedPageBreak/>
              <w:t>działań aktywizujących, które mają zachęcić do rozwoju przedsiębiorczości</w:t>
            </w: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r w:rsidRPr="00210694">
              <w:rPr>
                <w:sz w:val="20"/>
                <w:szCs w:val="20"/>
              </w:rPr>
              <w:t>Niechęć do podejmowania zmian wśród właścicieli gospodarstw rolnych</w:t>
            </w: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r w:rsidRPr="00210694">
              <w:rPr>
                <w:sz w:val="20"/>
                <w:szCs w:val="20"/>
              </w:rPr>
              <w:t>Niska świadomość konieczności inwestowania w OZE</w:t>
            </w: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r w:rsidRPr="00210694">
              <w:rPr>
                <w:sz w:val="20"/>
                <w:szCs w:val="20"/>
              </w:rPr>
              <w:t>Trudność w dotarciu do grupy docelowej</w:t>
            </w:r>
          </w:p>
        </w:tc>
      </w:tr>
      <w:tr w:rsidR="00BC4F75" w:rsidRPr="00210694" w:rsidTr="00142A42">
        <w:trPr>
          <w:trHeight w:val="319"/>
        </w:trPr>
        <w:tc>
          <w:tcPr>
            <w:tcW w:w="2123"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c>
          <w:tcPr>
            <w:tcW w:w="1648"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Mój biznes - Utworzenie działalności gospodarczej szansą na lepsze jutro</w:t>
            </w:r>
          </w:p>
        </w:tc>
        <w:tc>
          <w:tcPr>
            <w:tcW w:w="1780"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Liczba utworzonych działalności gospodarczych</w:t>
            </w:r>
          </w:p>
        </w:tc>
        <w:tc>
          <w:tcPr>
            <w:tcW w:w="2216" w:type="dxa"/>
            <w:vMerge w:val="restart"/>
            <w:shd w:val="clear" w:color="auto" w:fill="auto"/>
            <w:vAlign w:val="center"/>
          </w:tcPr>
          <w:p w:rsidR="00BC4F75"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 xml:space="preserve">Ilość utworzonych </w:t>
            </w:r>
            <w:r>
              <w:rPr>
                <w:rFonts w:eastAsia="Times New Roman"/>
                <w:sz w:val="20"/>
                <w:szCs w:val="20"/>
                <w:lang w:eastAsia="pl-PL"/>
              </w:rPr>
              <w:t xml:space="preserve"> miejsc pracy</w:t>
            </w:r>
          </w:p>
          <w:p w:rsidR="00BC4F75" w:rsidRDefault="00BC4F75" w:rsidP="00142A42">
            <w:pPr>
              <w:spacing w:line="240" w:lineRule="auto"/>
              <w:jc w:val="left"/>
              <w:rPr>
                <w:rFonts w:eastAsia="Times New Roman"/>
                <w:sz w:val="20"/>
                <w:szCs w:val="20"/>
                <w:lang w:eastAsia="pl-PL"/>
              </w:rPr>
            </w:pPr>
          </w:p>
          <w:p w:rsidR="00BC4F75" w:rsidRPr="00210694" w:rsidRDefault="00BC4F75" w:rsidP="00142A42">
            <w:pPr>
              <w:spacing w:line="240" w:lineRule="auto"/>
              <w:jc w:val="left"/>
              <w:rPr>
                <w:sz w:val="20"/>
                <w:szCs w:val="20"/>
              </w:rPr>
            </w:pPr>
          </w:p>
        </w:tc>
        <w:tc>
          <w:tcPr>
            <w:tcW w:w="1425"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r>
      <w:tr w:rsidR="00BC4F75" w:rsidRPr="00210694" w:rsidTr="00142A42">
        <w:trPr>
          <w:trHeight w:val="319"/>
        </w:trPr>
        <w:tc>
          <w:tcPr>
            <w:tcW w:w="2123"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val="restart"/>
            <w:shd w:val="clear" w:color="auto" w:fill="auto"/>
            <w:vAlign w:val="center"/>
          </w:tcPr>
          <w:p w:rsidR="00BC4F75" w:rsidRPr="00210694" w:rsidRDefault="00BC4F75" w:rsidP="00142A42">
            <w:pPr>
              <w:spacing w:line="240" w:lineRule="auto"/>
              <w:jc w:val="left"/>
              <w:rPr>
                <w:sz w:val="20"/>
                <w:szCs w:val="20"/>
              </w:rPr>
            </w:pPr>
          </w:p>
        </w:tc>
        <w:tc>
          <w:tcPr>
            <w:tcW w:w="1648"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 xml:space="preserve">Rozwój </w:t>
            </w:r>
            <w:r w:rsidRPr="00210694">
              <w:rPr>
                <w:sz w:val="20"/>
                <w:szCs w:val="20"/>
              </w:rPr>
              <w:lastRenderedPageBreak/>
              <w:t>działalności gospodarczej, w tym bazującej na OZE kluczem do sukcesu</w:t>
            </w:r>
          </w:p>
        </w:tc>
        <w:tc>
          <w:tcPr>
            <w:tcW w:w="1780" w:type="dxa"/>
            <w:shd w:val="clear" w:color="auto" w:fill="auto"/>
            <w:vAlign w:val="center"/>
          </w:tcPr>
          <w:p w:rsidR="00BC4F75" w:rsidRPr="00210694" w:rsidRDefault="00BC4F75" w:rsidP="00142A42">
            <w:pPr>
              <w:spacing w:line="240" w:lineRule="auto"/>
              <w:jc w:val="left"/>
              <w:rPr>
                <w:sz w:val="20"/>
                <w:szCs w:val="20"/>
              </w:rPr>
            </w:pPr>
          </w:p>
          <w:p w:rsidR="00BC4F75" w:rsidRPr="00210694" w:rsidRDefault="00BC4F75" w:rsidP="00142A42">
            <w:pPr>
              <w:spacing w:line="240" w:lineRule="auto"/>
              <w:jc w:val="left"/>
              <w:rPr>
                <w:sz w:val="20"/>
                <w:szCs w:val="20"/>
              </w:rPr>
            </w:pPr>
            <w:r w:rsidRPr="00210694">
              <w:rPr>
                <w:sz w:val="20"/>
                <w:szCs w:val="20"/>
              </w:rPr>
              <w:lastRenderedPageBreak/>
              <w:t>Liczba operacji – wspartych przedsiębiorstw</w:t>
            </w:r>
          </w:p>
        </w:tc>
        <w:tc>
          <w:tcPr>
            <w:tcW w:w="2216" w:type="dxa"/>
            <w:vMerge/>
            <w:shd w:val="clear" w:color="auto" w:fill="auto"/>
            <w:vAlign w:val="center"/>
          </w:tcPr>
          <w:p w:rsidR="00BC4F75" w:rsidRPr="00210694" w:rsidRDefault="00BC4F75" w:rsidP="00142A42">
            <w:pPr>
              <w:spacing w:line="240" w:lineRule="auto"/>
              <w:jc w:val="left"/>
              <w:rPr>
                <w:sz w:val="20"/>
                <w:szCs w:val="20"/>
              </w:rPr>
            </w:pPr>
          </w:p>
        </w:tc>
        <w:tc>
          <w:tcPr>
            <w:tcW w:w="1425"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r>
      <w:tr w:rsidR="00BC4F75" w:rsidRPr="00210694" w:rsidTr="00142A42">
        <w:trPr>
          <w:trHeight w:val="319"/>
        </w:trPr>
        <w:tc>
          <w:tcPr>
            <w:tcW w:w="2123"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c>
          <w:tcPr>
            <w:tcW w:w="1648"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 xml:space="preserve">Promocja oferty inwestycyjnej obszaru i działających na nim przedsiębiorców    </w:t>
            </w:r>
          </w:p>
        </w:tc>
        <w:tc>
          <w:tcPr>
            <w:tcW w:w="1780"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Liczba działań promujących przedsiębiorców działających na obszarze</w:t>
            </w:r>
          </w:p>
        </w:tc>
        <w:tc>
          <w:tcPr>
            <w:tcW w:w="2216" w:type="dxa"/>
            <w:shd w:val="clear" w:color="auto" w:fill="auto"/>
            <w:vAlign w:val="center"/>
          </w:tcPr>
          <w:p w:rsidR="00BC4F75" w:rsidRPr="00210694"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Liczba osób, które podniosły swoje kompetencje zawodowe i uzyskały certyfikat</w:t>
            </w:r>
          </w:p>
          <w:p w:rsidR="00BC4F75" w:rsidRPr="00210694" w:rsidRDefault="00BC4F75" w:rsidP="00142A42">
            <w:pPr>
              <w:spacing w:line="240" w:lineRule="auto"/>
              <w:jc w:val="left"/>
              <w:rPr>
                <w:rFonts w:eastAsia="Times New Roman"/>
                <w:sz w:val="20"/>
                <w:szCs w:val="20"/>
                <w:lang w:eastAsia="pl-PL"/>
              </w:rPr>
            </w:pPr>
          </w:p>
          <w:p w:rsidR="00BC4F75" w:rsidRPr="00210694"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Liczba osób, które w wyniku wsparcia doradczego złożyły wniosek o dofinansowanie</w:t>
            </w:r>
          </w:p>
          <w:p w:rsidR="00BC4F75" w:rsidRPr="00210694" w:rsidRDefault="00BC4F75" w:rsidP="00142A42">
            <w:pPr>
              <w:spacing w:line="240" w:lineRule="auto"/>
              <w:jc w:val="left"/>
              <w:rPr>
                <w:rFonts w:eastAsia="Times New Roman"/>
                <w:sz w:val="20"/>
                <w:szCs w:val="20"/>
                <w:lang w:eastAsia="pl-PL"/>
              </w:rPr>
            </w:pPr>
          </w:p>
          <w:p w:rsidR="00BC4F75"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 xml:space="preserve">Liczba osób  korzystających z nowych lub rozszerzonych działalności gospodarczych  </w:t>
            </w:r>
          </w:p>
          <w:p w:rsidR="00BC4F75" w:rsidRDefault="00BC4F75" w:rsidP="00142A42">
            <w:pPr>
              <w:spacing w:line="240" w:lineRule="auto"/>
              <w:jc w:val="left"/>
              <w:rPr>
                <w:rFonts w:eastAsia="Times New Roman"/>
                <w:sz w:val="20"/>
                <w:szCs w:val="20"/>
                <w:lang w:eastAsia="pl-PL"/>
              </w:rPr>
            </w:pPr>
          </w:p>
          <w:p w:rsidR="00BC4F75" w:rsidRPr="00210694" w:rsidRDefault="00BC4F75" w:rsidP="00142A42">
            <w:pPr>
              <w:spacing w:line="240" w:lineRule="auto"/>
              <w:jc w:val="left"/>
              <w:rPr>
                <w:sz w:val="20"/>
                <w:szCs w:val="20"/>
              </w:rPr>
            </w:pPr>
            <w:r>
              <w:rPr>
                <w:rFonts w:eastAsia="Times New Roman"/>
                <w:sz w:val="20"/>
                <w:szCs w:val="20"/>
                <w:lang w:eastAsia="pl-PL"/>
              </w:rPr>
              <w:t>Liczba utrzymanych miejsc pracy</w:t>
            </w:r>
          </w:p>
        </w:tc>
        <w:tc>
          <w:tcPr>
            <w:tcW w:w="1425"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r>
      <w:tr w:rsidR="00BC4F75" w:rsidRPr="00210694" w:rsidTr="00142A42">
        <w:tc>
          <w:tcPr>
            <w:tcW w:w="2123"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val="restart"/>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val="restart"/>
            <w:shd w:val="clear" w:color="auto" w:fill="auto"/>
            <w:vAlign w:val="center"/>
          </w:tcPr>
          <w:p w:rsidR="00BC4F75" w:rsidRPr="00210694" w:rsidRDefault="00BC4F75" w:rsidP="00142A42">
            <w:pPr>
              <w:spacing w:line="240" w:lineRule="auto"/>
              <w:jc w:val="left"/>
              <w:rPr>
                <w:sz w:val="20"/>
                <w:szCs w:val="20"/>
              </w:rPr>
            </w:pPr>
            <w:r w:rsidRPr="00210694">
              <w:rPr>
                <w:sz w:val="20"/>
                <w:szCs w:val="20"/>
              </w:rPr>
              <w:t>Działania informacyjno-konsultacyjne</w:t>
            </w:r>
          </w:p>
        </w:tc>
        <w:tc>
          <w:tcPr>
            <w:tcW w:w="1780"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Liczba działań informacyjno-konsultacyjnych</w:t>
            </w:r>
          </w:p>
        </w:tc>
        <w:tc>
          <w:tcPr>
            <w:tcW w:w="2216" w:type="dxa"/>
            <w:vMerge w:val="restart"/>
            <w:shd w:val="clear" w:color="auto" w:fill="auto"/>
            <w:vAlign w:val="center"/>
          </w:tcPr>
          <w:p w:rsidR="00BC4F75" w:rsidRPr="00210694"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Liczba osób, które podniosły swoje kompetencje zawodowe i uzyskały certyfikat</w:t>
            </w:r>
          </w:p>
          <w:p w:rsidR="00BC4F75" w:rsidRPr="00210694" w:rsidRDefault="00BC4F75" w:rsidP="00142A42">
            <w:pPr>
              <w:spacing w:line="240" w:lineRule="auto"/>
              <w:jc w:val="left"/>
              <w:rPr>
                <w:rFonts w:eastAsia="Times New Roman"/>
                <w:sz w:val="20"/>
                <w:szCs w:val="20"/>
                <w:lang w:eastAsia="pl-PL"/>
              </w:rPr>
            </w:pPr>
          </w:p>
          <w:p w:rsidR="00BC4F75" w:rsidRPr="00210694" w:rsidRDefault="00BC4F75" w:rsidP="00142A42">
            <w:pPr>
              <w:spacing w:line="240" w:lineRule="auto"/>
              <w:jc w:val="left"/>
              <w:rPr>
                <w:rFonts w:eastAsia="Times New Roman"/>
                <w:sz w:val="20"/>
                <w:szCs w:val="20"/>
                <w:lang w:eastAsia="pl-PL"/>
              </w:rPr>
            </w:pPr>
            <w:r w:rsidRPr="00210694">
              <w:rPr>
                <w:rFonts w:eastAsia="Times New Roman"/>
                <w:sz w:val="20"/>
                <w:szCs w:val="20"/>
                <w:lang w:eastAsia="pl-PL"/>
              </w:rPr>
              <w:t>Liczba osób, które w wyniku wsparcia doradczego złożyły wniosek o dofinansowanie</w:t>
            </w:r>
          </w:p>
          <w:p w:rsidR="00BC4F75" w:rsidRPr="00210694" w:rsidRDefault="00BC4F75" w:rsidP="00142A42">
            <w:pPr>
              <w:spacing w:line="240" w:lineRule="auto"/>
              <w:jc w:val="left"/>
              <w:rPr>
                <w:rFonts w:eastAsia="Times New Roman"/>
                <w:sz w:val="20"/>
                <w:szCs w:val="20"/>
                <w:lang w:eastAsia="pl-PL"/>
              </w:rPr>
            </w:pPr>
          </w:p>
          <w:p w:rsidR="00BC4F75" w:rsidRPr="00210694" w:rsidRDefault="00BC4F75" w:rsidP="00142A42">
            <w:pPr>
              <w:spacing w:line="240" w:lineRule="auto"/>
              <w:jc w:val="left"/>
              <w:rPr>
                <w:sz w:val="20"/>
                <w:szCs w:val="20"/>
              </w:rPr>
            </w:pPr>
            <w:r w:rsidRPr="00210694">
              <w:rPr>
                <w:rFonts w:eastAsia="Times New Roman"/>
                <w:sz w:val="20"/>
                <w:szCs w:val="20"/>
                <w:lang w:eastAsia="pl-PL"/>
              </w:rPr>
              <w:t>Liczba osób  korzystających z nowych lub rozszerzonych działalności</w:t>
            </w:r>
          </w:p>
        </w:tc>
        <w:tc>
          <w:tcPr>
            <w:tcW w:w="1425"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r>
      <w:tr w:rsidR="00BC4F75" w:rsidRPr="00210694" w:rsidTr="00142A42">
        <w:tc>
          <w:tcPr>
            <w:tcW w:w="2123"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c>
          <w:tcPr>
            <w:tcW w:w="1648" w:type="dxa"/>
            <w:vMerge/>
            <w:shd w:val="clear" w:color="auto" w:fill="auto"/>
            <w:vAlign w:val="center"/>
          </w:tcPr>
          <w:p w:rsidR="00BC4F75" w:rsidRPr="00210694" w:rsidRDefault="00BC4F75" w:rsidP="00142A42">
            <w:pPr>
              <w:spacing w:line="240" w:lineRule="auto"/>
              <w:jc w:val="left"/>
              <w:rPr>
                <w:sz w:val="20"/>
                <w:szCs w:val="20"/>
              </w:rPr>
            </w:pPr>
          </w:p>
        </w:tc>
        <w:tc>
          <w:tcPr>
            <w:tcW w:w="1780" w:type="dxa"/>
            <w:shd w:val="clear" w:color="auto" w:fill="auto"/>
            <w:vAlign w:val="center"/>
          </w:tcPr>
          <w:p w:rsidR="00BC4F75" w:rsidRPr="00210694" w:rsidRDefault="00BC4F75" w:rsidP="00142A42">
            <w:pPr>
              <w:spacing w:line="240" w:lineRule="auto"/>
              <w:jc w:val="left"/>
              <w:rPr>
                <w:sz w:val="20"/>
                <w:szCs w:val="20"/>
              </w:rPr>
            </w:pPr>
            <w:r w:rsidRPr="00210694">
              <w:rPr>
                <w:sz w:val="20"/>
                <w:szCs w:val="20"/>
              </w:rPr>
              <w:t>Liczba rodzajów wydanych publikacji</w:t>
            </w:r>
          </w:p>
        </w:tc>
        <w:tc>
          <w:tcPr>
            <w:tcW w:w="2216" w:type="dxa"/>
            <w:vMerge/>
            <w:shd w:val="clear" w:color="auto" w:fill="auto"/>
            <w:vAlign w:val="center"/>
          </w:tcPr>
          <w:p w:rsidR="00BC4F75" w:rsidRPr="00210694" w:rsidRDefault="00BC4F75" w:rsidP="00142A42">
            <w:pPr>
              <w:spacing w:line="240" w:lineRule="auto"/>
              <w:jc w:val="left"/>
              <w:rPr>
                <w:sz w:val="20"/>
                <w:szCs w:val="20"/>
              </w:rPr>
            </w:pPr>
          </w:p>
        </w:tc>
        <w:tc>
          <w:tcPr>
            <w:tcW w:w="1425" w:type="dxa"/>
            <w:vMerge/>
            <w:shd w:val="clear" w:color="auto" w:fill="auto"/>
            <w:vAlign w:val="center"/>
          </w:tcPr>
          <w:p w:rsidR="00BC4F75" w:rsidRPr="00210694" w:rsidRDefault="00BC4F75" w:rsidP="00142A42">
            <w:pPr>
              <w:spacing w:line="240" w:lineRule="auto"/>
              <w:jc w:val="left"/>
              <w:rPr>
                <w:sz w:val="20"/>
                <w:szCs w:val="20"/>
              </w:rPr>
            </w:pPr>
          </w:p>
        </w:tc>
        <w:tc>
          <w:tcPr>
            <w:tcW w:w="1577" w:type="dxa"/>
            <w:vMerge/>
            <w:shd w:val="clear" w:color="auto" w:fill="auto"/>
            <w:vAlign w:val="center"/>
          </w:tcPr>
          <w:p w:rsidR="00BC4F75" w:rsidRPr="00210694" w:rsidRDefault="00BC4F75" w:rsidP="00142A42">
            <w:pPr>
              <w:spacing w:line="240" w:lineRule="auto"/>
              <w:jc w:val="left"/>
              <w:rPr>
                <w:sz w:val="20"/>
                <w:szCs w:val="20"/>
              </w:rPr>
            </w:pPr>
          </w:p>
        </w:tc>
      </w:tr>
    </w:tbl>
    <w:p w:rsidR="00BC4F75" w:rsidRPr="00210694" w:rsidRDefault="00BC4F75" w:rsidP="00BC4F75">
      <w:pPr>
        <w:spacing w:line="240" w:lineRule="auto"/>
        <w:jc w:val="left"/>
        <w:rPr>
          <w:sz w:val="20"/>
          <w:szCs w:val="20"/>
        </w:rPr>
      </w:pPr>
    </w:p>
    <w:p w:rsidR="00BC4F75" w:rsidRPr="008D6657" w:rsidRDefault="00BC4F75" w:rsidP="00BC4F75">
      <w:pPr>
        <w:tabs>
          <w:tab w:val="left" w:pos="3451"/>
        </w:tabs>
        <w:spacing w:line="240" w:lineRule="auto"/>
        <w:jc w:val="left"/>
        <w:rPr>
          <w:i/>
          <w:sz w:val="22"/>
        </w:rPr>
        <w:sectPr w:rsidR="00BC4F75" w:rsidRPr="008D6657" w:rsidSect="00142A42">
          <w:pgSz w:w="16838" w:h="11906" w:orient="landscape"/>
          <w:pgMar w:top="1644" w:right="720" w:bottom="454" w:left="720" w:header="709" w:footer="340" w:gutter="0"/>
          <w:cols w:space="708"/>
          <w:titlePg/>
          <w:docGrid w:linePitch="360"/>
        </w:sectPr>
      </w:pPr>
      <w:r w:rsidRPr="008D6657">
        <w:rPr>
          <w:i/>
          <w:sz w:val="22"/>
        </w:rPr>
        <w:t>Źródło:</w:t>
      </w:r>
      <w:r>
        <w:rPr>
          <w:i/>
          <w:sz w:val="22"/>
        </w:rPr>
        <w:t xml:space="preserve"> opracowanie wła</w:t>
      </w:r>
      <w:r w:rsidRPr="008D6657">
        <w:rPr>
          <w:i/>
          <w:sz w:val="22"/>
        </w:rPr>
        <w:t>sne</w:t>
      </w:r>
    </w:p>
    <w:p w:rsidR="00BC4F75" w:rsidRPr="00555AC4" w:rsidRDefault="00BC4F75" w:rsidP="00BC4F75">
      <w:pPr>
        <w:pStyle w:val="Nagwek1"/>
        <w:rPr>
          <w:rFonts w:eastAsia="Calibri"/>
        </w:rPr>
      </w:pPr>
      <w:bookmarkStart w:id="31" w:name="_Toc442262199"/>
      <w:r w:rsidRPr="00555AC4">
        <w:rPr>
          <w:rFonts w:eastAsia="Calibri"/>
        </w:rPr>
        <w:lastRenderedPageBreak/>
        <w:t>VI. Sposób wyboru i oceny operacji oraz sposób ustanawiania kryteriów wyboru</w:t>
      </w:r>
      <w:bookmarkEnd w:id="31"/>
    </w:p>
    <w:p w:rsidR="00BC4F75" w:rsidRPr="00555AC4" w:rsidRDefault="00BC4F75" w:rsidP="00BC4F75">
      <w:pPr>
        <w:autoSpaceDE w:val="0"/>
        <w:autoSpaceDN w:val="0"/>
        <w:adjustRightInd w:val="0"/>
        <w:spacing w:line="240" w:lineRule="auto"/>
        <w:rPr>
          <w:b/>
          <w:bCs/>
          <w:color w:val="365F91"/>
          <w:sz w:val="22"/>
        </w:rPr>
      </w:pPr>
    </w:p>
    <w:p w:rsidR="00BC4F75" w:rsidRPr="00555AC4" w:rsidRDefault="00BC4F75" w:rsidP="00BC4F75">
      <w:pPr>
        <w:autoSpaceDE w:val="0"/>
        <w:autoSpaceDN w:val="0"/>
        <w:adjustRightInd w:val="0"/>
        <w:spacing w:line="240" w:lineRule="auto"/>
        <w:ind w:firstLine="708"/>
        <w:rPr>
          <w:color w:val="000000"/>
          <w:sz w:val="22"/>
          <w:u w:val="thick" w:color="538135"/>
        </w:rPr>
      </w:pPr>
      <w:r w:rsidRPr="00555AC4">
        <w:rPr>
          <w:color w:val="000000"/>
          <w:sz w:val="22"/>
          <w:u w:val="thick" w:color="538135"/>
        </w:rPr>
        <w:t xml:space="preserve">Procedury określające sposób oceny i wyboru operacji w ramach naborów ogłaszanych przez LGD „Natura i Kultura” zostały określone w Regulaminie </w:t>
      </w:r>
      <w:r>
        <w:rPr>
          <w:color w:val="000000"/>
          <w:sz w:val="22"/>
          <w:u w:val="thick" w:color="538135"/>
        </w:rPr>
        <w:t xml:space="preserve">pracy </w:t>
      </w:r>
      <w:r w:rsidRPr="00555AC4">
        <w:rPr>
          <w:color w:val="000000"/>
          <w:sz w:val="22"/>
          <w:u w:val="thick" w:color="538135"/>
        </w:rPr>
        <w:t>Rady, jak również w dwóch dokumentach wykonawczych:</w:t>
      </w:r>
    </w:p>
    <w:p w:rsidR="00BC4F75" w:rsidRPr="00555AC4" w:rsidRDefault="00BC4F75" w:rsidP="00183682">
      <w:pPr>
        <w:numPr>
          <w:ilvl w:val="0"/>
          <w:numId w:val="16"/>
        </w:numPr>
        <w:autoSpaceDE w:val="0"/>
        <w:autoSpaceDN w:val="0"/>
        <w:adjustRightInd w:val="0"/>
        <w:spacing w:after="160" w:line="240" w:lineRule="auto"/>
        <w:contextualSpacing/>
        <w:rPr>
          <w:color w:val="000000"/>
          <w:sz w:val="22"/>
          <w:u w:val="thick" w:color="538135"/>
        </w:rPr>
      </w:pPr>
      <w:r w:rsidRPr="00555AC4">
        <w:rPr>
          <w:color w:val="000000"/>
          <w:sz w:val="22"/>
          <w:u w:val="thick" w:color="538135"/>
        </w:rPr>
        <w:t>Procedurach oceny wniosków, wyboru operacji i ustalenia kwot wsparcia dla projektów konkursowych,</w:t>
      </w:r>
    </w:p>
    <w:p w:rsidR="00BC4F75" w:rsidRPr="00555AC4" w:rsidRDefault="00BC4F75" w:rsidP="00183682">
      <w:pPr>
        <w:numPr>
          <w:ilvl w:val="0"/>
          <w:numId w:val="16"/>
        </w:numPr>
        <w:autoSpaceDE w:val="0"/>
        <w:autoSpaceDN w:val="0"/>
        <w:adjustRightInd w:val="0"/>
        <w:spacing w:after="160" w:line="240" w:lineRule="auto"/>
        <w:contextualSpacing/>
        <w:jc w:val="left"/>
        <w:rPr>
          <w:color w:val="000000"/>
          <w:sz w:val="22"/>
          <w:u w:val="thick" w:color="538135"/>
        </w:rPr>
      </w:pPr>
      <w:r w:rsidRPr="00555AC4">
        <w:rPr>
          <w:color w:val="000000"/>
          <w:sz w:val="22"/>
          <w:u w:val="thick" w:color="538135"/>
        </w:rPr>
        <w:t>Procedurach oceny wniosków, wyboru operacji i ustalenia kwot wsparcia dla projektów grantowych.</w:t>
      </w:r>
    </w:p>
    <w:p w:rsidR="00BC4F75" w:rsidRDefault="00BC4F75" w:rsidP="00BC4F75">
      <w:pPr>
        <w:autoSpaceDE w:val="0"/>
        <w:autoSpaceDN w:val="0"/>
        <w:adjustRightInd w:val="0"/>
        <w:spacing w:line="240" w:lineRule="auto"/>
        <w:rPr>
          <w:color w:val="000000"/>
          <w:sz w:val="22"/>
          <w:u w:val="thick" w:color="538135"/>
        </w:rPr>
      </w:pPr>
    </w:p>
    <w:p w:rsidR="00BC4F75" w:rsidRPr="00555AC4" w:rsidRDefault="00BC4F75" w:rsidP="00BC4F75">
      <w:pPr>
        <w:autoSpaceDE w:val="0"/>
        <w:autoSpaceDN w:val="0"/>
        <w:adjustRightInd w:val="0"/>
        <w:spacing w:line="240" w:lineRule="auto"/>
        <w:ind w:firstLine="360"/>
        <w:rPr>
          <w:color w:val="000000"/>
          <w:sz w:val="22"/>
        </w:rPr>
      </w:pPr>
      <w:r w:rsidRPr="00827ACF">
        <w:rPr>
          <w:color w:val="000000"/>
          <w:sz w:val="22"/>
        </w:rPr>
        <w:t>Projekt Regulaminu Rady,</w:t>
      </w:r>
      <w:r w:rsidRPr="00555AC4">
        <w:rPr>
          <w:color w:val="000000"/>
          <w:sz w:val="22"/>
        </w:rPr>
        <w:t xml:space="preserve"> jak również poszczególne elementy procedur były konsultowane na etapie przygotowywania ich zapisów. Konsultacje odbywały się z byłymi jak i obecnymi członkami </w:t>
      </w:r>
      <w:r>
        <w:rPr>
          <w:color w:val="000000"/>
          <w:sz w:val="22"/>
        </w:rPr>
        <w:t>Rady, z </w:t>
      </w:r>
      <w:r w:rsidRPr="00555AC4">
        <w:rPr>
          <w:color w:val="000000"/>
          <w:sz w:val="22"/>
        </w:rPr>
        <w:t xml:space="preserve">Zarządem Stowarzyszenia oraz koordynatorami z poszczególnych gmin członkowskich. W późniejszym etapie kryteria i procedury konsultowane były z mieszkańcami obszaru za pośrednictwem strony internetowej jak również </w:t>
      </w:r>
      <w:r>
        <w:rPr>
          <w:color w:val="000000"/>
          <w:sz w:val="22"/>
        </w:rPr>
        <w:t>poprzez wyłożenie dokumentów</w:t>
      </w:r>
      <w:r w:rsidRPr="00555AC4">
        <w:rPr>
          <w:color w:val="000000"/>
          <w:sz w:val="22"/>
        </w:rPr>
        <w:t xml:space="preserve"> w biurze stowarzyszenia.</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 xml:space="preserve">Procedury wyboru i oceny projektów konkursowych jak również projektów grantowych zostały przygotowane w oparciu o wiedzę i doświadczenia zdobyte w realizacji operacji </w:t>
      </w:r>
      <w:r>
        <w:rPr>
          <w:color w:val="000000"/>
          <w:sz w:val="22"/>
        </w:rPr>
        <w:t xml:space="preserve">w latach 2007-2013 oraz o wytyczne Rozporządzenia. </w:t>
      </w:r>
      <w:r w:rsidRPr="00555AC4">
        <w:rPr>
          <w:color w:val="000000"/>
          <w:sz w:val="22"/>
        </w:rPr>
        <w:t>Zostały one opracowane w celu stworzeni</w:t>
      </w:r>
      <w:r>
        <w:rPr>
          <w:color w:val="000000"/>
          <w:sz w:val="22"/>
        </w:rPr>
        <w:t>a sprawnych mechanizmów oceny i </w:t>
      </w:r>
      <w:r w:rsidRPr="00555AC4">
        <w:rPr>
          <w:color w:val="000000"/>
          <w:sz w:val="22"/>
        </w:rPr>
        <w:t>wyboru operacji przez Radę, zgodnych z obowiązującymi przepisami i wytycznymi PROW. Przyjęte procedury wyboru operacji zakładają, w szczególności:</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wybór operacji przez Rade, której skład odpowiada wymogom bezstronności i zapewnienia reprezentacji wszystkich 4 sektorów,</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stosowanie procedur zapewniających utrzymanie zasady parytetów przy każdym głosowaniu nad wyborem operacji – zapewnienie braku dominacji jakiejkolwiek grupy interesów w tym przewagi sektora publicznego. Służyć temu będą takie dokumenty jak: Rejestr w</w:t>
      </w:r>
      <w:r>
        <w:rPr>
          <w:color w:val="000000"/>
          <w:sz w:val="22"/>
        </w:rPr>
        <w:t>y</w:t>
      </w:r>
      <w:r w:rsidRPr="00555AC4">
        <w:rPr>
          <w:color w:val="000000"/>
          <w:sz w:val="22"/>
        </w:rPr>
        <w:t>łączeń oraz Rejestr interesu członków organu decyzyjnego,</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 xml:space="preserve">stosowanie procedur gwarantujących wyłączanie członków Rady z oceny operacji w przypadku wystąpienia ich </w:t>
      </w:r>
      <w:proofErr w:type="spellStart"/>
      <w:r w:rsidRPr="00555AC4">
        <w:rPr>
          <w:color w:val="000000"/>
          <w:sz w:val="22"/>
        </w:rPr>
        <w:t>powiazań</w:t>
      </w:r>
      <w:proofErr w:type="spellEnd"/>
      <w:r w:rsidRPr="00555AC4">
        <w:rPr>
          <w:color w:val="000000"/>
          <w:sz w:val="22"/>
        </w:rPr>
        <w:t xml:space="preserve"> lub konfliktu interesów z wnioskodawcą zarówno na wniosek członka Rady oraz z uzasadnionych przyczyn na wniosek Przewodniczącego Rady,</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stosowanie przejrzystych, obiektywnych, ogólnie znanych kryteriów ocen wniosków,</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stosowanie ogólnie znanych  wzorów dokumentów: wniosków o wybór grantu, Kart oceny operacji,</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umożliwienie wnioskodawcom składanie protestów od decyzji Rady,</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wprowadzono zasady ustalania przez Radę kwot wsparcia poszczególnych opera</w:t>
      </w:r>
      <w:r>
        <w:rPr>
          <w:color w:val="000000"/>
          <w:sz w:val="22"/>
        </w:rPr>
        <w:t>cji,</w:t>
      </w:r>
    </w:p>
    <w:p w:rsidR="00BC4F75" w:rsidRPr="00555AC4" w:rsidRDefault="00BC4F75" w:rsidP="00183682">
      <w:pPr>
        <w:numPr>
          <w:ilvl w:val="0"/>
          <w:numId w:val="15"/>
        </w:numPr>
        <w:autoSpaceDE w:val="0"/>
        <w:autoSpaceDN w:val="0"/>
        <w:adjustRightInd w:val="0"/>
        <w:spacing w:after="160" w:line="240" w:lineRule="auto"/>
        <w:contextualSpacing/>
        <w:rPr>
          <w:color w:val="000000"/>
          <w:sz w:val="22"/>
        </w:rPr>
      </w:pPr>
      <w:r w:rsidRPr="00555AC4">
        <w:rPr>
          <w:color w:val="000000"/>
          <w:sz w:val="22"/>
        </w:rPr>
        <w:t>stosowanie odpowiednich procedur w przypadku oceny i wyboru operacji dla każdego z etapów oceny</w:t>
      </w:r>
      <w:r>
        <w:rPr>
          <w:color w:val="000000"/>
          <w:sz w:val="22"/>
        </w:rPr>
        <w:t>.</w:t>
      </w:r>
    </w:p>
    <w:p w:rsidR="00BC4F75" w:rsidRPr="00555AC4" w:rsidRDefault="00BC4F75" w:rsidP="00BC4F75">
      <w:pPr>
        <w:autoSpaceDE w:val="0"/>
        <w:autoSpaceDN w:val="0"/>
        <w:adjustRightInd w:val="0"/>
        <w:spacing w:line="240" w:lineRule="auto"/>
        <w:rPr>
          <w:color w:val="000000"/>
          <w:sz w:val="22"/>
          <w:u w:val="single"/>
        </w:rPr>
      </w:pPr>
      <w:r w:rsidRPr="00555AC4">
        <w:rPr>
          <w:color w:val="000000"/>
          <w:sz w:val="22"/>
          <w:u w:val="single"/>
        </w:rPr>
        <w:t>Kryteria wyboru projektów premiowane przez LGD „Natura i Kultura”</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W ramach kryteriów lokalnych LGD „Natura i Kultura” zamierza premiować następujące rozwiązania zaproponowane we wnioskach aplikacyjnych:</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innowacyjność,</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wpływ na poprawę stanu środowiska naturalnego i OZE,</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wpływ i oddziaływanie na zdefiniowane grupy defaworyzowane,</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zaangażowanie środków finansowych (wysokość wkładu własnego wnioskodawcy),</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tworzenie miejsc pracy,</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stopień realizacji celów i wskaźników określonych w Strategii,</w:t>
      </w:r>
    </w:p>
    <w:p w:rsidR="00BC4F75" w:rsidRPr="00555AC4" w:rsidRDefault="00BC4F75" w:rsidP="00183682">
      <w:pPr>
        <w:numPr>
          <w:ilvl w:val="0"/>
          <w:numId w:val="17"/>
        </w:numPr>
        <w:autoSpaceDE w:val="0"/>
        <w:autoSpaceDN w:val="0"/>
        <w:adjustRightInd w:val="0"/>
        <w:spacing w:after="160" w:line="240" w:lineRule="auto"/>
        <w:contextualSpacing/>
        <w:jc w:val="left"/>
        <w:rPr>
          <w:color w:val="000000"/>
          <w:sz w:val="22"/>
        </w:rPr>
      </w:pPr>
      <w:r w:rsidRPr="00555AC4">
        <w:rPr>
          <w:color w:val="000000"/>
          <w:sz w:val="22"/>
        </w:rPr>
        <w:t>kompletność dokumentacji aplikacyjnej,</w:t>
      </w:r>
    </w:p>
    <w:p w:rsidR="00BC4F75" w:rsidRPr="00555AC4" w:rsidRDefault="00BC4F75" w:rsidP="00BC4F75">
      <w:pPr>
        <w:spacing w:line="240" w:lineRule="auto"/>
        <w:rPr>
          <w:sz w:val="22"/>
        </w:rPr>
      </w:pPr>
    </w:p>
    <w:p w:rsidR="00BC4F75" w:rsidRPr="002D4BAE" w:rsidRDefault="00BC4F75" w:rsidP="00BC4F75">
      <w:pPr>
        <w:spacing w:line="240" w:lineRule="auto"/>
        <w:rPr>
          <w:rFonts w:eastAsia="Times New Roman"/>
          <w:sz w:val="22"/>
          <w:lang w:eastAsia="pl-PL"/>
        </w:rPr>
      </w:pPr>
      <w:r w:rsidRPr="00555AC4">
        <w:rPr>
          <w:sz w:val="22"/>
        </w:rPr>
        <w:tab/>
        <w:t xml:space="preserve">W Regulaminie Rady opisano procedurę aktualizacji kryteriów wyboru operacji i </w:t>
      </w:r>
      <w:r>
        <w:rPr>
          <w:sz w:val="22"/>
        </w:rPr>
        <w:t xml:space="preserve">sposób </w:t>
      </w:r>
      <w:r w:rsidRPr="00555AC4">
        <w:rPr>
          <w:sz w:val="22"/>
        </w:rPr>
        <w:t>ich konsultacji z mieszkańcami. Zmiany będą dokonywane na podstawie wniosków członków składanych do Zarządu LGD a także na podstawie wyników ewaluacji LSR dokonywanych zgodnie z przyjętym planem</w:t>
      </w:r>
      <w:r>
        <w:rPr>
          <w:sz w:val="22"/>
        </w:rPr>
        <w:t xml:space="preserve"> ewaluacji. Regulamin obejmuje </w:t>
      </w:r>
      <w:r w:rsidRPr="00555AC4">
        <w:rPr>
          <w:sz w:val="22"/>
        </w:rPr>
        <w:t>również procedurę ogłaszania naboru wniosków. Niezależnie od Regulaminu</w:t>
      </w:r>
      <w:r>
        <w:rPr>
          <w:sz w:val="22"/>
        </w:rPr>
        <w:t xml:space="preserve"> pracy</w:t>
      </w:r>
      <w:r w:rsidRPr="00555AC4">
        <w:rPr>
          <w:sz w:val="22"/>
        </w:rPr>
        <w:t xml:space="preserve"> Rady opracowano procedurę aktualizacji LSR</w:t>
      </w:r>
      <w:r>
        <w:rPr>
          <w:sz w:val="22"/>
        </w:rPr>
        <w:t xml:space="preserve"> (załącznik do Regulaminu pracy biura LGD)</w:t>
      </w:r>
      <w:r w:rsidRPr="00555AC4">
        <w:rPr>
          <w:sz w:val="22"/>
        </w:rPr>
        <w:t>. Na obecnym etapie progr</w:t>
      </w:r>
      <w:r>
        <w:rPr>
          <w:sz w:val="22"/>
        </w:rPr>
        <w:t>amowania</w:t>
      </w:r>
      <w:r w:rsidRPr="00555AC4">
        <w:rPr>
          <w:sz w:val="22"/>
        </w:rPr>
        <w:t>, LGD „Natura i Kultura” zakłada r</w:t>
      </w:r>
      <w:r>
        <w:rPr>
          <w:sz w:val="22"/>
        </w:rPr>
        <w:t xml:space="preserve">ealizację projektów grantowych </w:t>
      </w:r>
      <w:r w:rsidRPr="00555AC4">
        <w:rPr>
          <w:sz w:val="22"/>
        </w:rPr>
        <w:t>i realizację przynajmniej dwóch projektów współpracy, które będą kontynuacją dobrej współpracy z poprzedniego okresu programowania.</w:t>
      </w:r>
      <w:r w:rsidRPr="002D4BAE">
        <w:rPr>
          <w:rFonts w:eastAsia="Times New Roman"/>
          <w:sz w:val="22"/>
          <w:lang w:eastAsia="pl-PL"/>
        </w:rPr>
        <w:t xml:space="preserve"> Z uwagi na zaplanowaną realizację projektów gr</w:t>
      </w:r>
      <w:r>
        <w:rPr>
          <w:rFonts w:eastAsia="Times New Roman"/>
          <w:sz w:val="22"/>
          <w:lang w:eastAsia="pl-PL"/>
        </w:rPr>
        <w:t>antowych s</w:t>
      </w:r>
      <w:r w:rsidRPr="002D4BAE">
        <w:rPr>
          <w:rFonts w:eastAsia="Times New Roman"/>
          <w:sz w:val="22"/>
          <w:lang w:eastAsia="pl-PL"/>
        </w:rPr>
        <w:t xml:space="preserve">tworzone </w:t>
      </w:r>
      <w:r>
        <w:rPr>
          <w:rFonts w:eastAsia="Times New Roman"/>
          <w:sz w:val="22"/>
          <w:lang w:eastAsia="pl-PL"/>
        </w:rPr>
        <w:t xml:space="preserve">zostały </w:t>
      </w:r>
      <w:r w:rsidRPr="002D4BAE">
        <w:rPr>
          <w:rFonts w:eastAsia="Times New Roman"/>
          <w:sz w:val="22"/>
          <w:lang w:eastAsia="pl-PL"/>
        </w:rPr>
        <w:t>procedury</w:t>
      </w:r>
      <w:r>
        <w:rPr>
          <w:rFonts w:eastAsia="Times New Roman"/>
          <w:sz w:val="22"/>
          <w:lang w:eastAsia="pl-PL"/>
        </w:rPr>
        <w:t>, które</w:t>
      </w:r>
      <w:r w:rsidRPr="002D4BAE">
        <w:rPr>
          <w:rFonts w:eastAsia="Times New Roman"/>
          <w:sz w:val="22"/>
          <w:lang w:eastAsia="pl-PL"/>
        </w:rPr>
        <w:t xml:space="preserve"> zawierają szczegółowe informacje co do sposobu ogłaszania i prowadzenia naboru wniosków, oceny, a także realizacji operacji grantowych. Procedury zawierają również wzory dodatkowych dokumentów, które umożliwią </w:t>
      </w:r>
      <w:r>
        <w:rPr>
          <w:rFonts w:eastAsia="Times New Roman"/>
          <w:sz w:val="22"/>
          <w:lang w:eastAsia="pl-PL"/>
        </w:rPr>
        <w:t>beneficjentom</w:t>
      </w:r>
      <w:r w:rsidRPr="002D4BAE">
        <w:rPr>
          <w:rFonts w:eastAsia="Times New Roman"/>
          <w:sz w:val="22"/>
          <w:lang w:eastAsia="pl-PL"/>
        </w:rPr>
        <w:t xml:space="preserve"> właściwy dostęp do informacji. </w:t>
      </w:r>
    </w:p>
    <w:p w:rsidR="00BC4F75" w:rsidRDefault="00BC4F75" w:rsidP="00BC4F75">
      <w:pPr>
        <w:spacing w:after="160" w:line="259" w:lineRule="auto"/>
        <w:ind w:firstLine="708"/>
        <w:rPr>
          <w:sz w:val="22"/>
          <w:u w:val="thick" w:color="538135"/>
        </w:rPr>
      </w:pPr>
    </w:p>
    <w:p w:rsidR="00BC4F75" w:rsidRPr="00555AC4" w:rsidRDefault="00BC4F75" w:rsidP="00BC4F75">
      <w:pPr>
        <w:spacing w:after="160" w:line="259" w:lineRule="auto"/>
        <w:ind w:firstLine="708"/>
        <w:rPr>
          <w:sz w:val="22"/>
          <w:u w:val="thick" w:color="538135"/>
        </w:rPr>
      </w:pPr>
      <w:r w:rsidRPr="00555AC4">
        <w:rPr>
          <w:sz w:val="22"/>
          <w:u w:val="thick" w:color="538135"/>
        </w:rPr>
        <w:lastRenderedPageBreak/>
        <w:t>Procedury wyboru projektów konkursowych i grantowych</w:t>
      </w:r>
      <w:r>
        <w:rPr>
          <w:sz w:val="22"/>
          <w:u w:val="thick" w:color="538135"/>
        </w:rPr>
        <w:t xml:space="preserve"> zostały opracowane przez LGD i </w:t>
      </w:r>
      <w:r w:rsidRPr="00555AC4">
        <w:rPr>
          <w:sz w:val="22"/>
          <w:u w:val="thick" w:color="538135"/>
        </w:rPr>
        <w:t>załączone do niniejszej strategii jako dokumenty towarzyszące.</w:t>
      </w:r>
    </w:p>
    <w:p w:rsidR="00BC4F75" w:rsidRPr="00555AC4" w:rsidRDefault="00BC4F75" w:rsidP="00BC4F75">
      <w:pPr>
        <w:autoSpaceDE w:val="0"/>
        <w:autoSpaceDN w:val="0"/>
        <w:adjustRightInd w:val="0"/>
        <w:spacing w:line="240" w:lineRule="auto"/>
        <w:rPr>
          <w:b/>
          <w:bCs/>
          <w:sz w:val="28"/>
          <w:szCs w:val="28"/>
        </w:rPr>
      </w:pPr>
    </w:p>
    <w:p w:rsidR="00BC4F75" w:rsidRPr="00555AC4" w:rsidRDefault="00BC4F75" w:rsidP="00BC4F75">
      <w:pPr>
        <w:pStyle w:val="Nagwek1"/>
        <w:rPr>
          <w:rFonts w:eastAsia="Calibri"/>
        </w:rPr>
      </w:pPr>
      <w:bookmarkStart w:id="32" w:name="_Toc442262200"/>
      <w:r w:rsidRPr="00555AC4">
        <w:rPr>
          <w:rFonts w:eastAsia="Calibri"/>
        </w:rPr>
        <w:t>VII. Plan działania</w:t>
      </w:r>
      <w:bookmarkEnd w:id="32"/>
    </w:p>
    <w:p w:rsidR="00BC4F75" w:rsidRPr="00555AC4" w:rsidRDefault="00BC4F75" w:rsidP="00BC4F75">
      <w:pPr>
        <w:autoSpaceDE w:val="0"/>
        <w:autoSpaceDN w:val="0"/>
        <w:adjustRightInd w:val="0"/>
        <w:spacing w:line="240" w:lineRule="auto"/>
        <w:rPr>
          <w:b/>
          <w:bCs/>
          <w:sz w:val="22"/>
        </w:rPr>
      </w:pPr>
    </w:p>
    <w:p w:rsidR="00BC4F75" w:rsidRPr="00555AC4" w:rsidRDefault="00BC4F75" w:rsidP="00BC4F75">
      <w:pPr>
        <w:autoSpaceDE w:val="0"/>
        <w:autoSpaceDN w:val="0"/>
        <w:adjustRightInd w:val="0"/>
        <w:spacing w:line="240" w:lineRule="auto"/>
        <w:ind w:firstLine="708"/>
        <w:rPr>
          <w:sz w:val="22"/>
        </w:rPr>
      </w:pPr>
      <w:r w:rsidRPr="00555AC4">
        <w:rPr>
          <w:sz w:val="22"/>
        </w:rPr>
        <w:t>Zgodnie z wytycznymi programowymi, LGD „Natura i Kultura” przygotowało Plan działania, który zakłada realizację LSR w trzech etapach :</w:t>
      </w:r>
    </w:p>
    <w:p w:rsidR="00BC4F75" w:rsidRPr="00555AC4" w:rsidRDefault="00BC4F75" w:rsidP="00183682">
      <w:pPr>
        <w:numPr>
          <w:ilvl w:val="0"/>
          <w:numId w:val="18"/>
        </w:numPr>
        <w:autoSpaceDE w:val="0"/>
        <w:autoSpaceDN w:val="0"/>
        <w:adjustRightInd w:val="0"/>
        <w:spacing w:after="160" w:line="240" w:lineRule="auto"/>
        <w:contextualSpacing/>
        <w:jc w:val="left"/>
        <w:rPr>
          <w:sz w:val="22"/>
        </w:rPr>
      </w:pPr>
      <w:r w:rsidRPr="00555AC4">
        <w:rPr>
          <w:sz w:val="22"/>
        </w:rPr>
        <w:t xml:space="preserve">Etap I – od drugiej połowy 2016 do końca 2018 roku, </w:t>
      </w:r>
    </w:p>
    <w:p w:rsidR="00BC4F75" w:rsidRPr="00555AC4" w:rsidRDefault="00BC4F75" w:rsidP="00183682">
      <w:pPr>
        <w:numPr>
          <w:ilvl w:val="0"/>
          <w:numId w:val="18"/>
        </w:numPr>
        <w:autoSpaceDE w:val="0"/>
        <w:autoSpaceDN w:val="0"/>
        <w:adjustRightInd w:val="0"/>
        <w:spacing w:after="160" w:line="240" w:lineRule="auto"/>
        <w:contextualSpacing/>
        <w:jc w:val="left"/>
        <w:rPr>
          <w:sz w:val="22"/>
        </w:rPr>
      </w:pPr>
      <w:r w:rsidRPr="00555AC4">
        <w:rPr>
          <w:sz w:val="22"/>
        </w:rPr>
        <w:t>Etap II – od początku 2019 do końca 2020 roku</w:t>
      </w:r>
    </w:p>
    <w:p w:rsidR="00BC4F75" w:rsidRPr="00555AC4" w:rsidRDefault="00BC4F75" w:rsidP="00183682">
      <w:pPr>
        <w:numPr>
          <w:ilvl w:val="0"/>
          <w:numId w:val="18"/>
        </w:numPr>
        <w:autoSpaceDE w:val="0"/>
        <w:autoSpaceDN w:val="0"/>
        <w:adjustRightInd w:val="0"/>
        <w:spacing w:after="160" w:line="240" w:lineRule="auto"/>
        <w:contextualSpacing/>
        <w:jc w:val="left"/>
        <w:rPr>
          <w:sz w:val="22"/>
        </w:rPr>
      </w:pPr>
      <w:r w:rsidRPr="00555AC4">
        <w:rPr>
          <w:sz w:val="22"/>
        </w:rPr>
        <w:t xml:space="preserve">Etap III – od początku 2021 roku do końca 2023 roku. </w:t>
      </w:r>
    </w:p>
    <w:p w:rsidR="00BC4F75" w:rsidRPr="00555AC4" w:rsidRDefault="00BC4F75" w:rsidP="00BC4F75">
      <w:pPr>
        <w:autoSpaceDE w:val="0"/>
        <w:autoSpaceDN w:val="0"/>
        <w:adjustRightInd w:val="0"/>
        <w:spacing w:after="160" w:line="240" w:lineRule="auto"/>
        <w:ind w:left="720" w:hanging="720"/>
        <w:contextualSpacing/>
        <w:jc w:val="left"/>
        <w:rPr>
          <w:sz w:val="22"/>
        </w:rPr>
      </w:pPr>
      <w:r w:rsidRPr="00555AC4">
        <w:rPr>
          <w:sz w:val="22"/>
        </w:rPr>
        <w:t>Podział na poszczególne etapy wynika z wymogów unijnych</w:t>
      </w:r>
      <w:r>
        <w:rPr>
          <w:sz w:val="22"/>
        </w:rPr>
        <w:t>.</w:t>
      </w:r>
    </w:p>
    <w:p w:rsidR="00BC4F75" w:rsidRPr="00555AC4" w:rsidRDefault="00BC4F75" w:rsidP="00BC4F75">
      <w:pPr>
        <w:autoSpaceDE w:val="0"/>
        <w:autoSpaceDN w:val="0"/>
        <w:adjustRightInd w:val="0"/>
        <w:spacing w:line="240" w:lineRule="auto"/>
        <w:ind w:firstLine="708"/>
        <w:rPr>
          <w:sz w:val="22"/>
        </w:rPr>
      </w:pPr>
      <w:r w:rsidRPr="00555AC4">
        <w:rPr>
          <w:sz w:val="22"/>
        </w:rPr>
        <w:t xml:space="preserve">Umożliwiło to wyznaczenie celów pośrednich na 2018 r. oraz monitoring celów końcowych na 2023 r. </w:t>
      </w:r>
      <w:r w:rsidRPr="00555AC4">
        <w:rPr>
          <w:color w:val="000000"/>
          <w:sz w:val="22"/>
        </w:rPr>
        <w:t>Etapy wdrożenia LSR będą podobne co do sposobu, sekw</w:t>
      </w:r>
      <w:r>
        <w:rPr>
          <w:color w:val="000000"/>
          <w:sz w:val="22"/>
        </w:rPr>
        <w:t xml:space="preserve">encji i intensywności działań, </w:t>
      </w:r>
      <w:r w:rsidRPr="00555AC4">
        <w:rPr>
          <w:color w:val="000000"/>
          <w:sz w:val="22"/>
        </w:rPr>
        <w:t>wzajemnie ze sobą powiązanych. Każdy z tych etapów będzie rozpoczynał się realizacją działań szkoleniowych i doradczych umożliwiających przyszłym wnioskodawcom zdobycie wiedzy niezbędnej do przygotowania dobrych wniosków</w:t>
      </w:r>
      <w:r>
        <w:rPr>
          <w:color w:val="000000"/>
          <w:sz w:val="22"/>
        </w:rPr>
        <w:t xml:space="preserve"> aplikacyjnych. Przewiduje się zwiększoną intensywność</w:t>
      </w:r>
      <w:r w:rsidRPr="00555AC4">
        <w:rPr>
          <w:color w:val="000000"/>
          <w:sz w:val="22"/>
        </w:rPr>
        <w:t xml:space="preserve"> w I</w:t>
      </w:r>
      <w:r>
        <w:rPr>
          <w:color w:val="000000"/>
          <w:sz w:val="22"/>
        </w:rPr>
        <w:t xml:space="preserve"> </w:t>
      </w:r>
      <w:proofErr w:type="spellStart"/>
      <w:r>
        <w:rPr>
          <w:color w:val="000000"/>
          <w:sz w:val="22"/>
        </w:rPr>
        <w:t>i</w:t>
      </w:r>
      <w:proofErr w:type="spellEnd"/>
      <w:r>
        <w:rPr>
          <w:color w:val="000000"/>
          <w:sz w:val="22"/>
        </w:rPr>
        <w:t xml:space="preserve"> II etapie wdrożenia LSR. W </w:t>
      </w:r>
      <w:r w:rsidRPr="00555AC4">
        <w:rPr>
          <w:color w:val="000000"/>
          <w:sz w:val="22"/>
        </w:rPr>
        <w:t xml:space="preserve">kolejnych etapach wydatkowanie środków LGD następować będzie sukcesywnie. </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 xml:space="preserve">Planuje się osiągnięcie poziomu, co najmniej 30% każdego ze wskaźników produktu, który został przewidziany do realizacji w latach 2016 – 2018. LGD </w:t>
      </w:r>
      <w:r>
        <w:rPr>
          <w:color w:val="000000"/>
          <w:sz w:val="22"/>
        </w:rPr>
        <w:t xml:space="preserve"> „Natura i Kultura” </w:t>
      </w:r>
      <w:r w:rsidRPr="00555AC4">
        <w:rPr>
          <w:color w:val="000000"/>
          <w:sz w:val="22"/>
        </w:rPr>
        <w:t>planuje również wykorzystanie, co najmniej 20% środków finansowych na realizację LSR, w tym 20% środków finansowych na realizację L</w:t>
      </w:r>
      <w:r>
        <w:rPr>
          <w:color w:val="000000"/>
          <w:sz w:val="22"/>
        </w:rPr>
        <w:t xml:space="preserve">SR na operacje dedykowane </w:t>
      </w:r>
      <w:r w:rsidRPr="00555AC4">
        <w:rPr>
          <w:color w:val="000000"/>
          <w:sz w:val="22"/>
        </w:rPr>
        <w:t>grupom defaworyzowanym i 26,66 % środków finansowych na realizację LSR na utworzenie miejsc pracy. Zwiększone wydatkowanie środków w dwóch ostatnich etapach wy</w:t>
      </w:r>
      <w:r>
        <w:rPr>
          <w:color w:val="000000"/>
          <w:sz w:val="22"/>
        </w:rPr>
        <w:t xml:space="preserve">nika ze specyfiki działania LGD, </w:t>
      </w:r>
      <w:r w:rsidRPr="00555AC4">
        <w:rPr>
          <w:color w:val="000000"/>
          <w:sz w:val="22"/>
        </w:rPr>
        <w:t>gdzie w pierwszej kolejności realizowane będą zintensyfikowane działania aktywizujące i informacyjne LSR. Wzrost wydatkowania środków będzie wprost oddziaływać na wskaźniki LSR. Odsetek projektów rozliczonych powodować będzie poprawę wykonania założonych wskaźników zarówno na poziomie przedsięwzięć jak i celów szczegółowych.</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Dokładny przebieg podejmowanych działań, jak również stan osiągania wskaźników realizacji LSR, został przedstawiony w tabeli stanowiącej załącznik do LSR.</w:t>
      </w:r>
    </w:p>
    <w:p w:rsidR="00BC4F75" w:rsidRPr="00555AC4" w:rsidRDefault="00BC4F75" w:rsidP="00BC4F75">
      <w:pPr>
        <w:autoSpaceDE w:val="0"/>
        <w:autoSpaceDN w:val="0"/>
        <w:adjustRightInd w:val="0"/>
        <w:spacing w:line="240" w:lineRule="auto"/>
        <w:jc w:val="left"/>
        <w:rPr>
          <w:b/>
          <w:bCs/>
          <w:sz w:val="22"/>
        </w:rPr>
      </w:pPr>
    </w:p>
    <w:p w:rsidR="00BC4F75" w:rsidRPr="00555AC4" w:rsidRDefault="00BC4F75" w:rsidP="00BC4F75">
      <w:pPr>
        <w:pStyle w:val="Nagwek1"/>
        <w:rPr>
          <w:rFonts w:eastAsia="Calibri"/>
        </w:rPr>
      </w:pPr>
      <w:bookmarkStart w:id="33" w:name="_Toc442262201"/>
      <w:r w:rsidRPr="00555AC4">
        <w:rPr>
          <w:rFonts w:eastAsia="Calibri"/>
        </w:rPr>
        <w:t>VIII. Budżet LSR</w:t>
      </w:r>
      <w:bookmarkEnd w:id="33"/>
    </w:p>
    <w:p w:rsidR="00BC4F75" w:rsidRPr="00555AC4" w:rsidRDefault="00BC4F75" w:rsidP="00BC4F75">
      <w:pPr>
        <w:autoSpaceDE w:val="0"/>
        <w:autoSpaceDN w:val="0"/>
        <w:adjustRightInd w:val="0"/>
        <w:spacing w:line="240" w:lineRule="auto"/>
        <w:jc w:val="left"/>
        <w:rPr>
          <w:b/>
          <w:bCs/>
          <w:sz w:val="22"/>
        </w:rPr>
      </w:pPr>
    </w:p>
    <w:p w:rsidR="00BC4F75" w:rsidRPr="00555AC4" w:rsidRDefault="00BC4F75" w:rsidP="00BC4F75">
      <w:pPr>
        <w:autoSpaceDE w:val="0"/>
        <w:autoSpaceDN w:val="0"/>
        <w:adjustRightInd w:val="0"/>
        <w:spacing w:line="240" w:lineRule="auto"/>
        <w:ind w:firstLine="708"/>
        <w:rPr>
          <w:color w:val="000000"/>
          <w:sz w:val="22"/>
        </w:rPr>
      </w:pPr>
      <w:r>
        <w:rPr>
          <w:color w:val="000000"/>
          <w:sz w:val="22"/>
        </w:rPr>
        <w:t>W ramach przygotowania</w:t>
      </w:r>
      <w:r w:rsidRPr="00555AC4">
        <w:rPr>
          <w:color w:val="000000"/>
          <w:sz w:val="22"/>
        </w:rPr>
        <w:t xml:space="preserve"> LSR</w:t>
      </w:r>
      <w:r>
        <w:rPr>
          <w:color w:val="000000"/>
          <w:sz w:val="22"/>
        </w:rPr>
        <w:t xml:space="preserve"> „Natura i Kultura”</w:t>
      </w:r>
      <w:r w:rsidRPr="00555AC4">
        <w:rPr>
          <w:color w:val="000000"/>
          <w:sz w:val="22"/>
        </w:rPr>
        <w:t xml:space="preserve"> określono planowany budżet na poszczególne zakresy wsparcia tj. realizację Lokalnej Strategii Rozwoju, współpracę, koszty bieżące i aktywizację. Kwoty wsparcia finansowego</w:t>
      </w:r>
      <w:r>
        <w:rPr>
          <w:color w:val="000000"/>
          <w:sz w:val="22"/>
        </w:rPr>
        <w:t>,</w:t>
      </w:r>
      <w:r w:rsidRPr="00555AC4">
        <w:rPr>
          <w:color w:val="000000"/>
          <w:sz w:val="22"/>
        </w:rPr>
        <w:t xml:space="preserve"> zaplanowane w budżecie LSR</w:t>
      </w:r>
      <w:r>
        <w:rPr>
          <w:color w:val="000000"/>
          <w:sz w:val="22"/>
        </w:rPr>
        <w:t>,</w:t>
      </w:r>
      <w:r w:rsidRPr="00555AC4">
        <w:rPr>
          <w:color w:val="000000"/>
          <w:sz w:val="22"/>
        </w:rPr>
        <w:t xml:space="preserve"> zostały ustalone zgodnie wytycznymi programowymi.</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Wsparcie zaplanowane w ramach strategii na poddziałanie 19.2 Realizacja LSR, zgodnie z liczbą ludności zamieszkującej obszar objęty lokaln</w:t>
      </w:r>
      <w:r w:rsidR="00950B5D">
        <w:rPr>
          <w:color w:val="000000"/>
          <w:sz w:val="22"/>
        </w:rPr>
        <w:t xml:space="preserve">ą strategią rozwoju wynosi </w:t>
      </w:r>
      <w:r w:rsidR="00950B5D" w:rsidRPr="00950B5D">
        <w:rPr>
          <w:color w:val="FF0000"/>
          <w:sz w:val="22"/>
        </w:rPr>
        <w:t>9.460</w:t>
      </w:r>
      <w:r w:rsidRPr="00950B5D">
        <w:rPr>
          <w:color w:val="FF0000"/>
          <w:sz w:val="22"/>
        </w:rPr>
        <w:t>.000,00 zł</w:t>
      </w:r>
    </w:p>
    <w:p w:rsidR="00BC4F75" w:rsidRPr="00555AC4" w:rsidRDefault="00BC4F75" w:rsidP="00BC4F75">
      <w:pPr>
        <w:autoSpaceDE w:val="0"/>
        <w:autoSpaceDN w:val="0"/>
        <w:adjustRightInd w:val="0"/>
        <w:spacing w:line="240" w:lineRule="auto"/>
        <w:rPr>
          <w:bCs/>
          <w:color w:val="000000"/>
          <w:sz w:val="22"/>
        </w:rPr>
      </w:pPr>
      <w:r w:rsidRPr="00555AC4">
        <w:rPr>
          <w:b/>
          <w:bCs/>
          <w:color w:val="000000"/>
          <w:sz w:val="22"/>
        </w:rPr>
        <w:tab/>
      </w:r>
      <w:r w:rsidRPr="00555AC4">
        <w:rPr>
          <w:bCs/>
          <w:color w:val="000000"/>
          <w:sz w:val="22"/>
        </w:rPr>
        <w:t>Wsparcie zaplanowane na poddział</w:t>
      </w:r>
      <w:r w:rsidR="00950B5D">
        <w:rPr>
          <w:bCs/>
          <w:color w:val="000000"/>
          <w:sz w:val="22"/>
        </w:rPr>
        <w:t>anie 19.3 Współpraca, wynosi 171</w:t>
      </w:r>
      <w:r w:rsidRPr="00555AC4">
        <w:rPr>
          <w:bCs/>
          <w:color w:val="000000"/>
          <w:sz w:val="22"/>
        </w:rPr>
        <w:t>.000,00 zł i stanowi równowartość 2% kwoty prze</w:t>
      </w:r>
      <w:r w:rsidR="0079257B">
        <w:rPr>
          <w:bCs/>
          <w:color w:val="000000"/>
          <w:sz w:val="22"/>
        </w:rPr>
        <w:t xml:space="preserve">widzianej na </w:t>
      </w:r>
      <w:proofErr w:type="spellStart"/>
      <w:r w:rsidR="0079257B">
        <w:rPr>
          <w:bCs/>
          <w:color w:val="000000"/>
          <w:sz w:val="22"/>
        </w:rPr>
        <w:t>poddziałanie</w:t>
      </w:r>
      <w:proofErr w:type="spellEnd"/>
      <w:r w:rsidR="0079257B">
        <w:rPr>
          <w:bCs/>
          <w:color w:val="000000"/>
          <w:sz w:val="22"/>
        </w:rPr>
        <w:t xml:space="preserve"> 19.2., która pierwotnie przydzielona została w wysokości 8 550 000 zł. </w:t>
      </w:r>
      <w:r w:rsidRPr="00555AC4">
        <w:rPr>
          <w:bCs/>
          <w:color w:val="000000"/>
          <w:sz w:val="22"/>
        </w:rPr>
        <w:t xml:space="preserve">W przypadku zaistnienia możliwości, LGD „Natura i Kultura” ubiegała się będzie o zwiększenie limitu środków do wysokości 5% </w:t>
      </w:r>
      <w:proofErr w:type="spellStart"/>
      <w:r w:rsidRPr="00555AC4">
        <w:rPr>
          <w:bCs/>
          <w:color w:val="000000"/>
          <w:sz w:val="22"/>
        </w:rPr>
        <w:t>poddziałania</w:t>
      </w:r>
      <w:proofErr w:type="spellEnd"/>
      <w:r w:rsidRPr="00555AC4">
        <w:rPr>
          <w:bCs/>
          <w:color w:val="000000"/>
          <w:sz w:val="22"/>
        </w:rPr>
        <w:t xml:space="preserve"> 9.2.</w:t>
      </w:r>
      <w:r w:rsidR="0079257B">
        <w:rPr>
          <w:bCs/>
          <w:color w:val="000000"/>
          <w:sz w:val="22"/>
        </w:rPr>
        <w:t xml:space="preserve">, </w:t>
      </w:r>
      <w:r w:rsidR="0079257B" w:rsidRPr="0079257B">
        <w:rPr>
          <w:bCs/>
          <w:color w:val="FF0000"/>
          <w:sz w:val="22"/>
        </w:rPr>
        <w:t>czyli o dodatkowe 256 500zł</w:t>
      </w:r>
    </w:p>
    <w:p w:rsidR="00BC4F75" w:rsidRDefault="00BC4F75" w:rsidP="00BC4F75">
      <w:pPr>
        <w:autoSpaceDE w:val="0"/>
        <w:autoSpaceDN w:val="0"/>
        <w:adjustRightInd w:val="0"/>
        <w:spacing w:line="240" w:lineRule="auto"/>
        <w:rPr>
          <w:bCs/>
          <w:color w:val="000000"/>
          <w:sz w:val="22"/>
        </w:rPr>
      </w:pPr>
      <w:r w:rsidRPr="00555AC4">
        <w:rPr>
          <w:bCs/>
          <w:color w:val="000000"/>
          <w:sz w:val="22"/>
        </w:rPr>
        <w:tab/>
        <w:t>Wsparcie zaplanowane na działanie Funkcj</w:t>
      </w:r>
      <w:r w:rsidR="00950B5D">
        <w:rPr>
          <w:bCs/>
          <w:color w:val="000000"/>
          <w:sz w:val="22"/>
        </w:rPr>
        <w:t>onowanie i aktywizacja, wynosi 1 947 500,00</w:t>
      </w:r>
      <w:r w:rsidRPr="00555AC4">
        <w:rPr>
          <w:bCs/>
          <w:color w:val="000000"/>
          <w:sz w:val="22"/>
        </w:rPr>
        <w:t xml:space="preserve"> zł</w:t>
      </w:r>
    </w:p>
    <w:p w:rsidR="00BC4F75" w:rsidRDefault="00BC4F75" w:rsidP="00BC4F75">
      <w:pPr>
        <w:autoSpaceDE w:val="0"/>
        <w:autoSpaceDN w:val="0"/>
        <w:adjustRightInd w:val="0"/>
        <w:spacing w:line="240" w:lineRule="auto"/>
        <w:jc w:val="left"/>
        <w:rPr>
          <w:b/>
          <w:i/>
          <w:color w:val="000000"/>
          <w:sz w:val="22"/>
        </w:rPr>
      </w:pPr>
    </w:p>
    <w:p w:rsidR="00BC4F75" w:rsidRPr="00555AC4" w:rsidRDefault="00BC4F75" w:rsidP="00BC4F75">
      <w:pPr>
        <w:autoSpaceDE w:val="0"/>
        <w:autoSpaceDN w:val="0"/>
        <w:adjustRightInd w:val="0"/>
        <w:spacing w:line="240" w:lineRule="auto"/>
        <w:jc w:val="left"/>
        <w:rPr>
          <w:b/>
          <w:i/>
          <w:color w:val="000000"/>
          <w:sz w:val="22"/>
        </w:rPr>
      </w:pPr>
      <w:r w:rsidRPr="00555AC4">
        <w:rPr>
          <w:b/>
          <w:i/>
          <w:color w:val="000000"/>
          <w:sz w:val="22"/>
        </w:rPr>
        <w:t>Tabela</w:t>
      </w:r>
      <w:r>
        <w:rPr>
          <w:b/>
          <w:i/>
          <w:color w:val="000000"/>
          <w:sz w:val="22"/>
        </w:rPr>
        <w:t xml:space="preserve"> nr 13</w:t>
      </w:r>
      <w:r w:rsidRPr="00555AC4">
        <w:rPr>
          <w:b/>
          <w:i/>
          <w:color w:val="000000"/>
          <w:sz w:val="22"/>
        </w:rPr>
        <w:t>. Budżet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1481"/>
        <w:gridCol w:w="1157"/>
        <w:gridCol w:w="1157"/>
        <w:gridCol w:w="1156"/>
        <w:gridCol w:w="1371"/>
        <w:gridCol w:w="1157"/>
      </w:tblGrid>
      <w:tr w:rsidR="00BC4F75" w:rsidRPr="0070430B" w:rsidTr="00142A42">
        <w:trPr>
          <w:jc w:val="center"/>
        </w:trPr>
        <w:tc>
          <w:tcPr>
            <w:tcW w:w="2045" w:type="dxa"/>
            <w:vMerge w:val="restart"/>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Zakres wsparcia</w:t>
            </w:r>
          </w:p>
        </w:tc>
        <w:tc>
          <w:tcPr>
            <w:tcW w:w="7017" w:type="dxa"/>
            <w:gridSpan w:val="6"/>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Wsparcie finansowe</w:t>
            </w:r>
          </w:p>
        </w:tc>
      </w:tr>
      <w:tr w:rsidR="00BC4F75" w:rsidRPr="0070430B" w:rsidTr="00142A42">
        <w:trPr>
          <w:jc w:val="center"/>
        </w:trPr>
        <w:tc>
          <w:tcPr>
            <w:tcW w:w="2045" w:type="dxa"/>
            <w:vMerge/>
            <w:shd w:val="clear" w:color="auto" w:fill="E2EFD9"/>
          </w:tcPr>
          <w:p w:rsidR="00BC4F75" w:rsidRPr="00555AC4" w:rsidRDefault="00BC4F75" w:rsidP="00142A42">
            <w:pPr>
              <w:autoSpaceDE w:val="0"/>
              <w:autoSpaceDN w:val="0"/>
              <w:adjustRightInd w:val="0"/>
              <w:spacing w:line="240" w:lineRule="auto"/>
              <w:jc w:val="center"/>
              <w:rPr>
                <w:color w:val="000000"/>
              </w:rPr>
            </w:pPr>
          </w:p>
        </w:tc>
        <w:tc>
          <w:tcPr>
            <w:tcW w:w="1481" w:type="dxa"/>
            <w:vMerge w:val="restart"/>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PROW</w:t>
            </w:r>
          </w:p>
        </w:tc>
        <w:tc>
          <w:tcPr>
            <w:tcW w:w="2183" w:type="dxa"/>
            <w:gridSpan w:val="2"/>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RPO WM</w:t>
            </w:r>
          </w:p>
        </w:tc>
        <w:tc>
          <w:tcPr>
            <w:tcW w:w="1111" w:type="dxa"/>
            <w:vMerge w:val="restart"/>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PO RYBY</w:t>
            </w:r>
          </w:p>
        </w:tc>
        <w:tc>
          <w:tcPr>
            <w:tcW w:w="1130" w:type="dxa"/>
            <w:vMerge w:val="restart"/>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Fundusz wiodący</w:t>
            </w:r>
          </w:p>
        </w:tc>
        <w:tc>
          <w:tcPr>
            <w:tcW w:w="1112" w:type="dxa"/>
            <w:vMerge w:val="restart"/>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Razem EFSI</w:t>
            </w:r>
          </w:p>
        </w:tc>
      </w:tr>
      <w:tr w:rsidR="00BC4F75" w:rsidRPr="0070430B" w:rsidTr="00142A42">
        <w:trPr>
          <w:jc w:val="center"/>
        </w:trPr>
        <w:tc>
          <w:tcPr>
            <w:tcW w:w="2122" w:type="dxa"/>
            <w:vMerge/>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56" w:type="dxa"/>
            <w:vMerge/>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57" w:type="dxa"/>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EFS</w:t>
            </w:r>
          </w:p>
        </w:tc>
        <w:tc>
          <w:tcPr>
            <w:tcW w:w="1157" w:type="dxa"/>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EFRR</w:t>
            </w:r>
          </w:p>
        </w:tc>
        <w:tc>
          <w:tcPr>
            <w:tcW w:w="1156" w:type="dxa"/>
            <w:vMerge/>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57" w:type="dxa"/>
            <w:vMerge/>
            <w:tcBorders>
              <w:bottom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57" w:type="dxa"/>
            <w:vMerge/>
            <w:shd w:val="clear" w:color="auto" w:fill="auto"/>
          </w:tcPr>
          <w:p w:rsidR="00BC4F75" w:rsidRPr="00555AC4" w:rsidRDefault="00BC4F75" w:rsidP="00142A42">
            <w:pPr>
              <w:autoSpaceDE w:val="0"/>
              <w:autoSpaceDN w:val="0"/>
              <w:adjustRightInd w:val="0"/>
              <w:spacing w:line="240" w:lineRule="auto"/>
              <w:jc w:val="center"/>
              <w:rPr>
                <w:color w:val="000000"/>
              </w:rPr>
            </w:pPr>
          </w:p>
        </w:tc>
      </w:tr>
      <w:tr w:rsidR="00BC4F75" w:rsidRPr="0070430B" w:rsidTr="00142A42">
        <w:trPr>
          <w:jc w:val="center"/>
        </w:trPr>
        <w:tc>
          <w:tcPr>
            <w:tcW w:w="2122" w:type="dxa"/>
            <w:shd w:val="clear" w:color="auto" w:fill="E2EFD9"/>
          </w:tcPr>
          <w:p w:rsidR="00BC4F75" w:rsidRPr="00555AC4" w:rsidRDefault="00BC4F75" w:rsidP="00142A42">
            <w:pPr>
              <w:autoSpaceDE w:val="0"/>
              <w:autoSpaceDN w:val="0"/>
              <w:adjustRightInd w:val="0"/>
              <w:spacing w:line="240" w:lineRule="auto"/>
              <w:jc w:val="center"/>
            </w:pPr>
            <w:r w:rsidRPr="00555AC4">
              <w:rPr>
                <w:b/>
                <w:bCs/>
                <w:sz w:val="22"/>
              </w:rPr>
              <w:t xml:space="preserve">Realizacja LSR </w:t>
            </w:r>
            <w:r w:rsidRPr="00555AC4">
              <w:rPr>
                <w:sz w:val="22"/>
              </w:rPr>
              <w:t>(art. 35 ust. 1 lit. b</w:t>
            </w:r>
          </w:p>
          <w:p w:rsidR="00BC4F75" w:rsidRPr="00555AC4" w:rsidRDefault="00BC4F75" w:rsidP="00142A42">
            <w:pPr>
              <w:autoSpaceDE w:val="0"/>
              <w:autoSpaceDN w:val="0"/>
              <w:adjustRightInd w:val="0"/>
              <w:spacing w:line="240" w:lineRule="auto"/>
              <w:jc w:val="center"/>
              <w:rPr>
                <w:color w:val="000000"/>
              </w:rPr>
            </w:pPr>
            <w:r w:rsidRPr="00555AC4">
              <w:rPr>
                <w:sz w:val="22"/>
              </w:rPr>
              <w:t>rozporządzenia nr 1303/2013)</w:t>
            </w:r>
          </w:p>
        </w:tc>
        <w:tc>
          <w:tcPr>
            <w:tcW w:w="1156" w:type="dxa"/>
            <w:shd w:val="clear" w:color="auto" w:fill="auto"/>
          </w:tcPr>
          <w:p w:rsidR="00BC4F75" w:rsidRPr="00555AC4" w:rsidRDefault="00142A42" w:rsidP="00142A42">
            <w:pPr>
              <w:autoSpaceDE w:val="0"/>
              <w:autoSpaceDN w:val="0"/>
              <w:adjustRightInd w:val="0"/>
              <w:spacing w:line="240" w:lineRule="auto"/>
              <w:jc w:val="center"/>
              <w:rPr>
                <w:color w:val="000000"/>
              </w:rPr>
            </w:pPr>
            <w:r w:rsidRPr="00950B5D">
              <w:rPr>
                <w:color w:val="000000" w:themeColor="text1"/>
                <w:sz w:val="22"/>
              </w:rPr>
              <w:t>9.46</w:t>
            </w:r>
            <w:r w:rsidR="00BC4F75" w:rsidRPr="00950B5D">
              <w:rPr>
                <w:color w:val="000000" w:themeColor="text1"/>
                <w:sz w:val="22"/>
              </w:rPr>
              <w:t>0.000,00</w:t>
            </w:r>
            <w:r w:rsidR="00BC4F75" w:rsidRPr="00555AC4">
              <w:rPr>
                <w:color w:val="000000"/>
                <w:sz w:val="22"/>
              </w:rPr>
              <w:t xml:space="preserve"> z</w:t>
            </w:r>
            <w:r w:rsidR="00BC4F75">
              <w:rPr>
                <w:color w:val="000000"/>
                <w:sz w:val="22"/>
              </w:rPr>
              <w:t>ł</w:t>
            </w:r>
          </w:p>
        </w:tc>
        <w:tc>
          <w:tcPr>
            <w:tcW w:w="1157" w:type="dxa"/>
            <w:tcBorders>
              <w:bottom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57" w:type="dxa"/>
            <w:tcBorders>
              <w:bottom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56"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57" w:type="dxa"/>
            <w:tcBorders>
              <w:bottom w:val="single" w:sz="4" w:space="0" w:color="auto"/>
              <w:tl2br w:val="single" w:sz="4" w:space="0" w:color="auto"/>
              <w:tr2bl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57"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r>
      <w:tr w:rsidR="00BC4F75" w:rsidRPr="0070430B" w:rsidTr="00142A42">
        <w:trPr>
          <w:jc w:val="center"/>
        </w:trPr>
        <w:tc>
          <w:tcPr>
            <w:tcW w:w="2045" w:type="dxa"/>
            <w:shd w:val="clear" w:color="auto" w:fill="E2EFD9"/>
          </w:tcPr>
          <w:p w:rsidR="00BC4F75" w:rsidRPr="00555AC4" w:rsidRDefault="00BC4F75" w:rsidP="00142A42">
            <w:pPr>
              <w:autoSpaceDE w:val="0"/>
              <w:autoSpaceDN w:val="0"/>
              <w:adjustRightInd w:val="0"/>
              <w:spacing w:line="240" w:lineRule="auto"/>
              <w:jc w:val="center"/>
            </w:pPr>
            <w:r w:rsidRPr="00555AC4">
              <w:rPr>
                <w:b/>
                <w:bCs/>
                <w:sz w:val="22"/>
              </w:rPr>
              <w:t xml:space="preserve">Współpraca </w:t>
            </w:r>
            <w:r w:rsidRPr="00555AC4">
              <w:rPr>
                <w:sz w:val="22"/>
              </w:rPr>
              <w:t>(art. 35 ust. 1 lit. c</w:t>
            </w:r>
          </w:p>
          <w:p w:rsidR="00BC4F75" w:rsidRPr="00555AC4" w:rsidRDefault="00BC4F75" w:rsidP="00142A42">
            <w:pPr>
              <w:autoSpaceDE w:val="0"/>
              <w:autoSpaceDN w:val="0"/>
              <w:adjustRightInd w:val="0"/>
              <w:spacing w:line="240" w:lineRule="auto"/>
              <w:jc w:val="center"/>
              <w:rPr>
                <w:color w:val="000000"/>
              </w:rPr>
            </w:pPr>
            <w:r w:rsidRPr="00555AC4">
              <w:rPr>
                <w:sz w:val="22"/>
              </w:rPr>
              <w:t>rozporządzenia nr 1303/2013)</w:t>
            </w:r>
          </w:p>
        </w:tc>
        <w:tc>
          <w:tcPr>
            <w:tcW w:w="1481" w:type="dxa"/>
            <w:shd w:val="clear" w:color="auto" w:fill="auto"/>
          </w:tcPr>
          <w:p w:rsidR="00BC4F75" w:rsidRPr="0079257B" w:rsidRDefault="0079257B" w:rsidP="00142A42">
            <w:pPr>
              <w:autoSpaceDE w:val="0"/>
              <w:autoSpaceDN w:val="0"/>
              <w:adjustRightInd w:val="0"/>
              <w:spacing w:line="240" w:lineRule="auto"/>
              <w:jc w:val="center"/>
              <w:rPr>
                <w:color w:val="FF0000"/>
              </w:rPr>
            </w:pPr>
            <w:r w:rsidRPr="0079257B">
              <w:rPr>
                <w:color w:val="FF0000"/>
                <w:sz w:val="22"/>
              </w:rPr>
              <w:t>427.5</w:t>
            </w:r>
            <w:r w:rsidR="00BC4F75" w:rsidRPr="0079257B">
              <w:rPr>
                <w:color w:val="FF0000"/>
                <w:sz w:val="22"/>
              </w:rPr>
              <w:t>00,00zł</w:t>
            </w:r>
          </w:p>
        </w:tc>
        <w:tc>
          <w:tcPr>
            <w:tcW w:w="1080" w:type="dxa"/>
            <w:tcBorders>
              <w:tl2br w:val="single" w:sz="4" w:space="0" w:color="auto"/>
              <w:tr2bl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03" w:type="dxa"/>
            <w:tcBorders>
              <w:tl2br w:val="single" w:sz="4" w:space="0" w:color="auto"/>
              <w:tr2bl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1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30" w:type="dxa"/>
            <w:tcBorders>
              <w:tl2br w:val="single" w:sz="4" w:space="0" w:color="auto"/>
              <w:tr2bl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112"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r>
      <w:tr w:rsidR="00BC4F75" w:rsidRPr="0070430B" w:rsidTr="00142A42">
        <w:trPr>
          <w:jc w:val="center"/>
        </w:trPr>
        <w:tc>
          <w:tcPr>
            <w:tcW w:w="2045" w:type="dxa"/>
            <w:shd w:val="clear" w:color="auto" w:fill="E2EFD9"/>
          </w:tcPr>
          <w:p w:rsidR="00BC4F75" w:rsidRPr="00555AC4" w:rsidRDefault="00BC4F75" w:rsidP="00142A42">
            <w:pPr>
              <w:autoSpaceDE w:val="0"/>
              <w:autoSpaceDN w:val="0"/>
              <w:adjustRightInd w:val="0"/>
              <w:spacing w:line="240" w:lineRule="auto"/>
              <w:jc w:val="center"/>
            </w:pPr>
            <w:r w:rsidRPr="00555AC4">
              <w:rPr>
                <w:b/>
                <w:bCs/>
                <w:sz w:val="22"/>
              </w:rPr>
              <w:t xml:space="preserve">Koszty bieżące </w:t>
            </w:r>
            <w:r w:rsidRPr="00555AC4">
              <w:rPr>
                <w:sz w:val="22"/>
              </w:rPr>
              <w:t>(art. 35 ust. 1 lit. d</w:t>
            </w:r>
          </w:p>
          <w:p w:rsidR="00BC4F75" w:rsidRPr="00555AC4" w:rsidRDefault="00BC4F75" w:rsidP="00142A42">
            <w:pPr>
              <w:autoSpaceDE w:val="0"/>
              <w:autoSpaceDN w:val="0"/>
              <w:adjustRightInd w:val="0"/>
              <w:spacing w:line="240" w:lineRule="auto"/>
              <w:jc w:val="center"/>
              <w:rPr>
                <w:color w:val="000000"/>
              </w:rPr>
            </w:pPr>
            <w:r w:rsidRPr="00555AC4">
              <w:rPr>
                <w:sz w:val="22"/>
              </w:rPr>
              <w:t xml:space="preserve">rozporządzenia nr </w:t>
            </w:r>
            <w:r w:rsidRPr="00555AC4">
              <w:rPr>
                <w:sz w:val="22"/>
              </w:rPr>
              <w:lastRenderedPageBreak/>
              <w:t>1303/2013)</w:t>
            </w:r>
          </w:p>
        </w:tc>
        <w:tc>
          <w:tcPr>
            <w:tcW w:w="1481" w:type="dxa"/>
            <w:shd w:val="clear" w:color="auto" w:fill="auto"/>
          </w:tcPr>
          <w:p w:rsidR="00BC4F75" w:rsidRPr="00E12B39" w:rsidRDefault="00BC4F75" w:rsidP="00142A42">
            <w:pPr>
              <w:autoSpaceDE w:val="0"/>
              <w:autoSpaceDN w:val="0"/>
              <w:adjustRightInd w:val="0"/>
              <w:spacing w:line="240" w:lineRule="auto"/>
              <w:jc w:val="left"/>
              <w:rPr>
                <w:color w:val="000000"/>
              </w:rPr>
            </w:pPr>
            <w:r>
              <w:rPr>
                <w:color w:val="000000"/>
                <w:sz w:val="22"/>
              </w:rPr>
              <w:lastRenderedPageBreak/>
              <w:t>1.757.500,00</w:t>
            </w:r>
          </w:p>
        </w:tc>
        <w:tc>
          <w:tcPr>
            <w:tcW w:w="1080"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03"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1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30" w:type="dxa"/>
            <w:shd w:val="clear" w:color="auto" w:fill="auto"/>
          </w:tcPr>
          <w:p w:rsidR="00BC4F75" w:rsidRPr="00E12B39" w:rsidRDefault="00BC4F75" w:rsidP="00142A42">
            <w:pPr>
              <w:autoSpaceDE w:val="0"/>
              <w:autoSpaceDN w:val="0"/>
              <w:adjustRightInd w:val="0"/>
              <w:spacing w:line="240" w:lineRule="auto"/>
              <w:jc w:val="left"/>
              <w:rPr>
                <w:color w:val="000000"/>
              </w:rPr>
            </w:pPr>
            <w:r>
              <w:rPr>
                <w:color w:val="000000"/>
                <w:sz w:val="22"/>
              </w:rPr>
              <w:t>1.757.000,00</w:t>
            </w:r>
          </w:p>
        </w:tc>
        <w:tc>
          <w:tcPr>
            <w:tcW w:w="1112" w:type="dxa"/>
            <w:shd w:val="clear" w:color="auto" w:fill="auto"/>
          </w:tcPr>
          <w:p w:rsidR="00BC4F75" w:rsidRPr="00555AC4" w:rsidRDefault="00BC4F75" w:rsidP="00142A42">
            <w:pPr>
              <w:autoSpaceDE w:val="0"/>
              <w:autoSpaceDN w:val="0"/>
              <w:adjustRightInd w:val="0"/>
              <w:spacing w:line="240" w:lineRule="auto"/>
              <w:jc w:val="left"/>
              <w:rPr>
                <w:color w:val="000000"/>
              </w:rPr>
            </w:pPr>
            <w:r w:rsidRPr="00555AC4">
              <w:rPr>
                <w:color w:val="000000"/>
                <w:sz w:val="22"/>
              </w:rPr>
              <w:t>-</w:t>
            </w:r>
          </w:p>
        </w:tc>
      </w:tr>
      <w:tr w:rsidR="00BC4F75" w:rsidRPr="0070430B" w:rsidTr="00142A42">
        <w:trPr>
          <w:jc w:val="center"/>
        </w:trPr>
        <w:tc>
          <w:tcPr>
            <w:tcW w:w="2045" w:type="dxa"/>
            <w:shd w:val="clear" w:color="auto" w:fill="E2EFD9"/>
          </w:tcPr>
          <w:p w:rsidR="00BC4F75" w:rsidRPr="00555AC4" w:rsidRDefault="00BC4F75" w:rsidP="00142A42">
            <w:pPr>
              <w:autoSpaceDE w:val="0"/>
              <w:autoSpaceDN w:val="0"/>
              <w:adjustRightInd w:val="0"/>
              <w:spacing w:line="240" w:lineRule="auto"/>
              <w:jc w:val="center"/>
            </w:pPr>
            <w:r w:rsidRPr="00555AC4">
              <w:rPr>
                <w:b/>
                <w:bCs/>
                <w:sz w:val="22"/>
              </w:rPr>
              <w:lastRenderedPageBreak/>
              <w:t xml:space="preserve">Aktywizacja </w:t>
            </w:r>
            <w:r w:rsidRPr="00555AC4">
              <w:rPr>
                <w:sz w:val="22"/>
              </w:rPr>
              <w:t>(art. 35 ust. 1 lit. e</w:t>
            </w:r>
          </w:p>
          <w:p w:rsidR="00BC4F75" w:rsidRPr="00555AC4" w:rsidRDefault="00BC4F75" w:rsidP="00142A42">
            <w:pPr>
              <w:autoSpaceDE w:val="0"/>
              <w:autoSpaceDN w:val="0"/>
              <w:adjustRightInd w:val="0"/>
              <w:spacing w:line="240" w:lineRule="auto"/>
              <w:jc w:val="center"/>
              <w:rPr>
                <w:color w:val="000000"/>
              </w:rPr>
            </w:pPr>
            <w:r w:rsidRPr="00555AC4">
              <w:rPr>
                <w:sz w:val="22"/>
              </w:rPr>
              <w:t>rozporządzenia nr 1303/2013)</w:t>
            </w:r>
          </w:p>
        </w:tc>
        <w:tc>
          <w:tcPr>
            <w:tcW w:w="1481" w:type="dxa"/>
            <w:shd w:val="clear" w:color="auto" w:fill="auto"/>
          </w:tcPr>
          <w:p w:rsidR="00BC4F75" w:rsidRPr="00555AC4" w:rsidRDefault="00BC4F75" w:rsidP="00142A42">
            <w:pPr>
              <w:autoSpaceDE w:val="0"/>
              <w:autoSpaceDN w:val="0"/>
              <w:adjustRightInd w:val="0"/>
              <w:spacing w:line="240" w:lineRule="auto"/>
              <w:jc w:val="center"/>
              <w:rPr>
                <w:color w:val="000000"/>
              </w:rPr>
            </w:pPr>
            <w:r>
              <w:rPr>
                <w:color w:val="000000"/>
                <w:sz w:val="22"/>
              </w:rPr>
              <w:t>190.000,00</w:t>
            </w:r>
            <w:r w:rsidRPr="00555AC4">
              <w:rPr>
                <w:color w:val="000000"/>
                <w:sz w:val="22"/>
              </w:rPr>
              <w:t xml:space="preserve"> zł</w:t>
            </w:r>
          </w:p>
        </w:tc>
        <w:tc>
          <w:tcPr>
            <w:tcW w:w="1080"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03"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1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30" w:type="dxa"/>
            <w:shd w:val="clear" w:color="auto" w:fill="auto"/>
          </w:tcPr>
          <w:p w:rsidR="00BC4F75" w:rsidRPr="00555AC4" w:rsidRDefault="00BC4F75" w:rsidP="00142A42">
            <w:pPr>
              <w:autoSpaceDE w:val="0"/>
              <w:autoSpaceDN w:val="0"/>
              <w:adjustRightInd w:val="0"/>
              <w:spacing w:line="240" w:lineRule="auto"/>
              <w:jc w:val="center"/>
              <w:rPr>
                <w:color w:val="000000"/>
              </w:rPr>
            </w:pPr>
            <w:r>
              <w:rPr>
                <w:color w:val="000000"/>
                <w:sz w:val="22"/>
              </w:rPr>
              <w:t>190.000,00</w:t>
            </w:r>
            <w:r w:rsidRPr="00555AC4">
              <w:rPr>
                <w:color w:val="000000"/>
                <w:sz w:val="22"/>
              </w:rPr>
              <w:t>zł</w:t>
            </w:r>
          </w:p>
        </w:tc>
        <w:tc>
          <w:tcPr>
            <w:tcW w:w="1112"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r>
      <w:tr w:rsidR="00BC4F75" w:rsidRPr="0070430B" w:rsidTr="00142A42">
        <w:trPr>
          <w:jc w:val="center"/>
        </w:trPr>
        <w:tc>
          <w:tcPr>
            <w:tcW w:w="2045" w:type="dxa"/>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Razem</w:t>
            </w:r>
          </w:p>
        </w:tc>
        <w:tc>
          <w:tcPr>
            <w:tcW w:w="1481" w:type="dxa"/>
            <w:shd w:val="clear" w:color="auto" w:fill="auto"/>
          </w:tcPr>
          <w:p w:rsidR="00BC4F75" w:rsidRPr="00142A42" w:rsidRDefault="0079257B" w:rsidP="00142A42">
            <w:pPr>
              <w:autoSpaceDE w:val="0"/>
              <w:autoSpaceDN w:val="0"/>
              <w:adjustRightInd w:val="0"/>
              <w:spacing w:line="240" w:lineRule="auto"/>
              <w:jc w:val="center"/>
              <w:rPr>
                <w:color w:val="FF0000"/>
              </w:rPr>
            </w:pPr>
            <w:r>
              <w:rPr>
                <w:color w:val="FF0000"/>
                <w:sz w:val="22"/>
              </w:rPr>
              <w:t>11.835.00</w:t>
            </w:r>
            <w:r w:rsidR="00BC4F75" w:rsidRPr="00142A42">
              <w:rPr>
                <w:color w:val="FF0000"/>
                <w:sz w:val="22"/>
              </w:rPr>
              <w:t>0,00</w:t>
            </w:r>
          </w:p>
        </w:tc>
        <w:tc>
          <w:tcPr>
            <w:tcW w:w="1080"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03"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1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c>
          <w:tcPr>
            <w:tcW w:w="1130" w:type="dxa"/>
            <w:shd w:val="clear" w:color="auto" w:fill="auto"/>
          </w:tcPr>
          <w:p w:rsidR="00BC4F75" w:rsidRPr="00E12B39" w:rsidRDefault="00BC4F75" w:rsidP="00142A42">
            <w:pPr>
              <w:autoSpaceDE w:val="0"/>
              <w:autoSpaceDN w:val="0"/>
              <w:adjustRightInd w:val="0"/>
              <w:spacing w:line="240" w:lineRule="auto"/>
              <w:jc w:val="center"/>
              <w:rPr>
                <w:color w:val="000000"/>
              </w:rPr>
            </w:pPr>
            <w:r>
              <w:rPr>
                <w:color w:val="000000"/>
                <w:sz w:val="22"/>
              </w:rPr>
              <w:t>1.947.000,00</w:t>
            </w:r>
          </w:p>
        </w:tc>
        <w:tc>
          <w:tcPr>
            <w:tcW w:w="1112"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w:t>
            </w:r>
          </w:p>
        </w:tc>
      </w:tr>
    </w:tbl>
    <w:p w:rsidR="00BC4F75" w:rsidRPr="00555AC4" w:rsidRDefault="00BC4F75" w:rsidP="00BC4F75">
      <w:pPr>
        <w:autoSpaceDE w:val="0"/>
        <w:autoSpaceDN w:val="0"/>
        <w:adjustRightInd w:val="0"/>
        <w:spacing w:line="240" w:lineRule="auto"/>
        <w:rPr>
          <w:bCs/>
          <w:color w:val="000000"/>
          <w:sz w:val="22"/>
        </w:rPr>
      </w:pPr>
    </w:p>
    <w:p w:rsidR="00BC4F75" w:rsidRPr="00555AC4" w:rsidRDefault="00BC4F75" w:rsidP="00BC4F75">
      <w:pPr>
        <w:autoSpaceDE w:val="0"/>
        <w:autoSpaceDN w:val="0"/>
        <w:adjustRightInd w:val="0"/>
        <w:spacing w:line="240" w:lineRule="auto"/>
        <w:rPr>
          <w:bCs/>
          <w:color w:val="000000"/>
          <w:sz w:val="22"/>
        </w:rPr>
      </w:pPr>
    </w:p>
    <w:p w:rsidR="00BC4F75" w:rsidRPr="00555AC4" w:rsidRDefault="00BC4F75" w:rsidP="00BC4F75">
      <w:pPr>
        <w:autoSpaceDE w:val="0"/>
        <w:autoSpaceDN w:val="0"/>
        <w:adjustRightInd w:val="0"/>
        <w:spacing w:line="240" w:lineRule="auto"/>
        <w:rPr>
          <w:bCs/>
          <w:color w:val="000000"/>
          <w:sz w:val="22"/>
          <w:u w:val="single"/>
        </w:rPr>
      </w:pPr>
      <w:r w:rsidRPr="00555AC4">
        <w:rPr>
          <w:bCs/>
          <w:color w:val="000000"/>
          <w:sz w:val="22"/>
          <w:u w:val="single"/>
        </w:rPr>
        <w:t>Podział środków w ramach poddziałania 19.2</w:t>
      </w:r>
    </w:p>
    <w:p w:rsidR="00BC4F75" w:rsidRPr="00555AC4" w:rsidRDefault="00BC4F75" w:rsidP="00BC4F75">
      <w:pPr>
        <w:autoSpaceDE w:val="0"/>
        <w:autoSpaceDN w:val="0"/>
        <w:adjustRightInd w:val="0"/>
        <w:spacing w:line="240" w:lineRule="auto"/>
        <w:rPr>
          <w:color w:val="000000"/>
          <w:sz w:val="22"/>
        </w:rPr>
      </w:pPr>
      <w:r w:rsidRPr="00555AC4">
        <w:rPr>
          <w:color w:val="000000"/>
          <w:sz w:val="22"/>
        </w:rPr>
        <w:t xml:space="preserve">Zgodnie z wymogami PROW 2014- 2020, 50% budżetu LSR przeznaczonego na realizację poddziałania 19.2 „Wsparcie na wdrażanie operacji w ramach strategii rozwoju lokalnego kierowanego przez społeczność” w ramach PROW przeznaczone jest na przedsięwzięcia związane z tworzeniem lub utrzymaniem miejsc pracy. </w:t>
      </w: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b/>
          <w:i/>
          <w:color w:val="000000"/>
          <w:sz w:val="22"/>
        </w:rPr>
      </w:pPr>
      <w:r w:rsidRPr="00555AC4">
        <w:rPr>
          <w:b/>
          <w:i/>
          <w:color w:val="000000"/>
          <w:sz w:val="22"/>
        </w:rPr>
        <w:t>Tabela</w:t>
      </w:r>
      <w:r>
        <w:rPr>
          <w:b/>
          <w:i/>
          <w:color w:val="000000"/>
          <w:sz w:val="22"/>
        </w:rPr>
        <w:t xml:space="preserve"> nr 14</w:t>
      </w:r>
      <w:r w:rsidRPr="00555AC4">
        <w:rPr>
          <w:b/>
          <w:i/>
          <w:color w:val="000000"/>
          <w:sz w:val="22"/>
        </w:rPr>
        <w:t>. Plan finansowy - Działania 19.2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812"/>
        <w:gridCol w:w="1446"/>
        <w:gridCol w:w="1871"/>
        <w:gridCol w:w="2121"/>
      </w:tblGrid>
      <w:tr w:rsidR="00BC4F75" w:rsidRPr="0070430B" w:rsidTr="0078097A">
        <w:tc>
          <w:tcPr>
            <w:tcW w:w="1812" w:type="dxa"/>
            <w:shd w:val="clear" w:color="auto" w:fill="E2EFD9"/>
          </w:tcPr>
          <w:p w:rsidR="00BC4F75" w:rsidRPr="00555AC4" w:rsidRDefault="00BC4F75" w:rsidP="00142A42">
            <w:pPr>
              <w:autoSpaceDE w:val="0"/>
              <w:autoSpaceDN w:val="0"/>
              <w:adjustRightInd w:val="0"/>
              <w:spacing w:line="240" w:lineRule="auto"/>
              <w:jc w:val="center"/>
              <w:rPr>
                <w:color w:val="000000"/>
              </w:rPr>
            </w:pPr>
          </w:p>
        </w:tc>
        <w:tc>
          <w:tcPr>
            <w:tcW w:w="1812" w:type="dxa"/>
            <w:shd w:val="clear" w:color="auto" w:fill="E2EFD9"/>
          </w:tcPr>
          <w:p w:rsidR="00BC4F75" w:rsidRPr="00555AC4" w:rsidRDefault="00BC4F75" w:rsidP="00142A42">
            <w:pPr>
              <w:autoSpaceDE w:val="0"/>
              <w:autoSpaceDN w:val="0"/>
              <w:adjustRightInd w:val="0"/>
              <w:spacing w:line="240" w:lineRule="auto"/>
              <w:jc w:val="center"/>
              <w:rPr>
                <w:b/>
                <w:bCs/>
              </w:rPr>
            </w:pPr>
            <w:r w:rsidRPr="00555AC4">
              <w:rPr>
                <w:b/>
                <w:bCs/>
                <w:sz w:val="22"/>
              </w:rPr>
              <w:t>Wkład</w:t>
            </w:r>
          </w:p>
          <w:p w:rsidR="00BC4F75" w:rsidRPr="00555AC4" w:rsidRDefault="00BC4F75" w:rsidP="00142A42">
            <w:pPr>
              <w:autoSpaceDE w:val="0"/>
              <w:autoSpaceDN w:val="0"/>
              <w:adjustRightInd w:val="0"/>
              <w:spacing w:line="240" w:lineRule="auto"/>
              <w:jc w:val="center"/>
              <w:rPr>
                <w:color w:val="000000"/>
              </w:rPr>
            </w:pPr>
            <w:r w:rsidRPr="00555AC4">
              <w:rPr>
                <w:b/>
                <w:bCs/>
                <w:sz w:val="22"/>
              </w:rPr>
              <w:t>EFRROW</w:t>
            </w:r>
          </w:p>
        </w:tc>
        <w:tc>
          <w:tcPr>
            <w:tcW w:w="1446" w:type="dxa"/>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b/>
                <w:bCs/>
                <w:sz w:val="22"/>
              </w:rPr>
              <w:t>Budżet państwa</w:t>
            </w:r>
          </w:p>
        </w:tc>
        <w:tc>
          <w:tcPr>
            <w:tcW w:w="1871" w:type="dxa"/>
            <w:tcBorders>
              <w:bottom w:val="single" w:sz="4" w:space="0" w:color="auto"/>
            </w:tcBorders>
            <w:shd w:val="clear" w:color="auto" w:fill="E2EFD9"/>
          </w:tcPr>
          <w:p w:rsidR="00BC4F75" w:rsidRPr="00555AC4" w:rsidRDefault="00BC4F75" w:rsidP="00142A42">
            <w:pPr>
              <w:autoSpaceDE w:val="0"/>
              <w:autoSpaceDN w:val="0"/>
              <w:adjustRightInd w:val="0"/>
              <w:spacing w:line="240" w:lineRule="auto"/>
              <w:jc w:val="center"/>
              <w:rPr>
                <w:b/>
                <w:bCs/>
              </w:rPr>
            </w:pPr>
            <w:r w:rsidRPr="00555AC4">
              <w:rPr>
                <w:b/>
                <w:bCs/>
                <w:sz w:val="22"/>
              </w:rPr>
              <w:t>Wkład własny</w:t>
            </w:r>
          </w:p>
          <w:p w:rsidR="00BC4F75" w:rsidRPr="00555AC4" w:rsidRDefault="00BC4F75" w:rsidP="00142A42">
            <w:pPr>
              <w:autoSpaceDE w:val="0"/>
              <w:autoSpaceDN w:val="0"/>
              <w:adjustRightInd w:val="0"/>
              <w:spacing w:line="240" w:lineRule="auto"/>
              <w:jc w:val="center"/>
              <w:rPr>
                <w:b/>
                <w:bCs/>
              </w:rPr>
            </w:pPr>
            <w:r w:rsidRPr="00555AC4">
              <w:rPr>
                <w:b/>
                <w:bCs/>
                <w:sz w:val="22"/>
              </w:rPr>
              <w:t>będący wkładem</w:t>
            </w:r>
          </w:p>
          <w:p w:rsidR="00BC4F75" w:rsidRPr="00555AC4" w:rsidRDefault="00BC4F75" w:rsidP="00142A42">
            <w:pPr>
              <w:autoSpaceDE w:val="0"/>
              <w:autoSpaceDN w:val="0"/>
              <w:adjustRightInd w:val="0"/>
              <w:spacing w:line="240" w:lineRule="auto"/>
              <w:jc w:val="center"/>
              <w:rPr>
                <w:b/>
                <w:bCs/>
              </w:rPr>
            </w:pPr>
            <w:r w:rsidRPr="00555AC4">
              <w:rPr>
                <w:b/>
                <w:bCs/>
                <w:sz w:val="22"/>
              </w:rPr>
              <w:t>krajowych środków</w:t>
            </w:r>
          </w:p>
          <w:p w:rsidR="00BC4F75" w:rsidRPr="00555AC4" w:rsidRDefault="00BC4F75" w:rsidP="00142A42">
            <w:pPr>
              <w:autoSpaceDE w:val="0"/>
              <w:autoSpaceDN w:val="0"/>
              <w:adjustRightInd w:val="0"/>
              <w:spacing w:line="240" w:lineRule="auto"/>
              <w:jc w:val="center"/>
              <w:rPr>
                <w:color w:val="000000"/>
              </w:rPr>
            </w:pPr>
            <w:r w:rsidRPr="00555AC4">
              <w:rPr>
                <w:b/>
                <w:bCs/>
                <w:sz w:val="22"/>
              </w:rPr>
              <w:t>publicznych</w:t>
            </w:r>
          </w:p>
        </w:tc>
        <w:tc>
          <w:tcPr>
            <w:tcW w:w="2121" w:type="dxa"/>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b/>
                <w:bCs/>
                <w:sz w:val="22"/>
              </w:rPr>
              <w:t>RAZEM</w:t>
            </w:r>
          </w:p>
        </w:tc>
      </w:tr>
      <w:tr w:rsidR="00BC4F75" w:rsidRPr="0070430B" w:rsidTr="0078097A">
        <w:tc>
          <w:tcPr>
            <w:tcW w:w="1812" w:type="dxa"/>
            <w:shd w:val="clear" w:color="auto" w:fill="E2EFD9"/>
          </w:tcPr>
          <w:p w:rsidR="00BC4F75" w:rsidRPr="00555AC4" w:rsidRDefault="00BC4F75" w:rsidP="00142A42">
            <w:pPr>
              <w:autoSpaceDE w:val="0"/>
              <w:autoSpaceDN w:val="0"/>
              <w:adjustRightInd w:val="0"/>
              <w:spacing w:line="240" w:lineRule="auto"/>
              <w:jc w:val="center"/>
              <w:rPr>
                <w:b/>
                <w:bCs/>
              </w:rPr>
            </w:pPr>
            <w:r w:rsidRPr="00555AC4">
              <w:rPr>
                <w:b/>
                <w:bCs/>
                <w:sz w:val="22"/>
              </w:rPr>
              <w:t>Beneficjenci inni niż</w:t>
            </w:r>
          </w:p>
          <w:p w:rsidR="00BC4F75" w:rsidRPr="00555AC4" w:rsidRDefault="00BC4F75" w:rsidP="00142A42">
            <w:pPr>
              <w:autoSpaceDE w:val="0"/>
              <w:autoSpaceDN w:val="0"/>
              <w:adjustRightInd w:val="0"/>
              <w:spacing w:line="240" w:lineRule="auto"/>
              <w:jc w:val="center"/>
              <w:rPr>
                <w:b/>
                <w:bCs/>
              </w:rPr>
            </w:pPr>
            <w:r w:rsidRPr="00555AC4">
              <w:rPr>
                <w:b/>
                <w:bCs/>
                <w:sz w:val="22"/>
              </w:rPr>
              <w:t>jednostki sektora finansów</w:t>
            </w:r>
          </w:p>
          <w:p w:rsidR="00BC4F75" w:rsidRPr="00555AC4" w:rsidRDefault="00BC4F75" w:rsidP="00142A42">
            <w:pPr>
              <w:autoSpaceDE w:val="0"/>
              <w:autoSpaceDN w:val="0"/>
              <w:adjustRightInd w:val="0"/>
              <w:spacing w:line="240" w:lineRule="auto"/>
              <w:jc w:val="center"/>
              <w:rPr>
                <w:color w:val="000000"/>
              </w:rPr>
            </w:pPr>
            <w:r w:rsidRPr="00555AC4">
              <w:rPr>
                <w:b/>
                <w:bCs/>
                <w:sz w:val="22"/>
              </w:rPr>
              <w:t>publicznych</w:t>
            </w:r>
          </w:p>
        </w:tc>
        <w:tc>
          <w:tcPr>
            <w:tcW w:w="1812" w:type="dxa"/>
            <w:shd w:val="clear" w:color="auto" w:fill="auto"/>
          </w:tcPr>
          <w:p w:rsidR="00BC4F75" w:rsidRPr="00142A42" w:rsidRDefault="0078097A" w:rsidP="00142A42">
            <w:pPr>
              <w:autoSpaceDE w:val="0"/>
              <w:autoSpaceDN w:val="0"/>
              <w:adjustRightInd w:val="0"/>
              <w:spacing w:line="240" w:lineRule="auto"/>
              <w:jc w:val="center"/>
              <w:rPr>
                <w:color w:val="FF0000"/>
              </w:rPr>
            </w:pPr>
            <w:r>
              <w:rPr>
                <w:color w:val="FF0000"/>
                <w:sz w:val="22"/>
              </w:rPr>
              <w:t>3 696 903,00</w:t>
            </w:r>
          </w:p>
        </w:tc>
        <w:tc>
          <w:tcPr>
            <w:tcW w:w="1446" w:type="dxa"/>
            <w:tcBorders>
              <w:bottom w:val="single" w:sz="4" w:space="0" w:color="auto"/>
            </w:tcBorders>
            <w:shd w:val="clear" w:color="auto" w:fill="auto"/>
          </w:tcPr>
          <w:p w:rsidR="00BC4F75" w:rsidRPr="00142A42" w:rsidRDefault="00142A42" w:rsidP="0078097A">
            <w:pPr>
              <w:autoSpaceDE w:val="0"/>
              <w:autoSpaceDN w:val="0"/>
              <w:adjustRightInd w:val="0"/>
              <w:spacing w:line="240" w:lineRule="auto"/>
              <w:rPr>
                <w:color w:val="FF0000"/>
              </w:rPr>
            </w:pPr>
            <w:r w:rsidRPr="00142A42">
              <w:rPr>
                <w:color w:val="FF0000"/>
                <w:sz w:val="22"/>
              </w:rPr>
              <w:t>2</w:t>
            </w:r>
            <w:r w:rsidR="0078097A">
              <w:rPr>
                <w:color w:val="FF0000"/>
                <w:sz w:val="22"/>
              </w:rPr>
              <w:t> 113097,00</w:t>
            </w:r>
          </w:p>
        </w:tc>
        <w:tc>
          <w:tcPr>
            <w:tcW w:w="1871" w:type="dxa"/>
            <w:tcBorders>
              <w:tl2br w:val="single" w:sz="4" w:space="0" w:color="auto"/>
              <w:tr2bl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2121" w:type="dxa"/>
            <w:shd w:val="clear" w:color="auto" w:fill="auto"/>
          </w:tcPr>
          <w:p w:rsidR="00BC4F75" w:rsidRPr="00142A42" w:rsidRDefault="0078097A" w:rsidP="00142A42">
            <w:pPr>
              <w:autoSpaceDE w:val="0"/>
              <w:autoSpaceDN w:val="0"/>
              <w:adjustRightInd w:val="0"/>
              <w:spacing w:line="240" w:lineRule="auto"/>
              <w:jc w:val="center"/>
              <w:rPr>
                <w:color w:val="FF0000"/>
              </w:rPr>
            </w:pPr>
            <w:r>
              <w:rPr>
                <w:color w:val="FF0000"/>
                <w:sz w:val="22"/>
              </w:rPr>
              <w:t>5 810 000,00</w:t>
            </w:r>
          </w:p>
        </w:tc>
      </w:tr>
      <w:tr w:rsidR="00BC4F75" w:rsidRPr="0070430B" w:rsidTr="0078097A">
        <w:tc>
          <w:tcPr>
            <w:tcW w:w="1812" w:type="dxa"/>
            <w:shd w:val="clear" w:color="auto" w:fill="E2EFD9"/>
          </w:tcPr>
          <w:p w:rsidR="00BC4F75" w:rsidRPr="00555AC4" w:rsidRDefault="00BC4F75" w:rsidP="00142A42">
            <w:pPr>
              <w:autoSpaceDE w:val="0"/>
              <w:autoSpaceDN w:val="0"/>
              <w:adjustRightInd w:val="0"/>
              <w:spacing w:line="240" w:lineRule="auto"/>
              <w:jc w:val="center"/>
              <w:rPr>
                <w:b/>
                <w:bCs/>
              </w:rPr>
            </w:pPr>
            <w:r w:rsidRPr="00555AC4">
              <w:rPr>
                <w:b/>
                <w:bCs/>
                <w:sz w:val="22"/>
              </w:rPr>
              <w:t>Beneficjenci będący</w:t>
            </w:r>
          </w:p>
          <w:p w:rsidR="00BC4F75" w:rsidRPr="00555AC4" w:rsidRDefault="00BC4F75" w:rsidP="00142A42">
            <w:pPr>
              <w:autoSpaceDE w:val="0"/>
              <w:autoSpaceDN w:val="0"/>
              <w:adjustRightInd w:val="0"/>
              <w:spacing w:line="240" w:lineRule="auto"/>
              <w:jc w:val="center"/>
              <w:rPr>
                <w:b/>
                <w:bCs/>
              </w:rPr>
            </w:pPr>
            <w:r w:rsidRPr="00555AC4">
              <w:rPr>
                <w:b/>
                <w:bCs/>
                <w:sz w:val="22"/>
              </w:rPr>
              <w:t>jednostkami sektora</w:t>
            </w:r>
          </w:p>
          <w:p w:rsidR="00BC4F75" w:rsidRPr="00555AC4" w:rsidRDefault="00BC4F75" w:rsidP="00142A42">
            <w:pPr>
              <w:autoSpaceDE w:val="0"/>
              <w:autoSpaceDN w:val="0"/>
              <w:adjustRightInd w:val="0"/>
              <w:spacing w:line="240" w:lineRule="auto"/>
              <w:jc w:val="center"/>
              <w:rPr>
                <w:color w:val="000000"/>
              </w:rPr>
            </w:pPr>
            <w:r w:rsidRPr="00555AC4">
              <w:rPr>
                <w:b/>
                <w:bCs/>
                <w:sz w:val="22"/>
              </w:rPr>
              <w:t>finansów publicznych</w:t>
            </w:r>
          </w:p>
        </w:tc>
        <w:tc>
          <w:tcPr>
            <w:tcW w:w="1812" w:type="dxa"/>
            <w:shd w:val="clear" w:color="auto" w:fill="auto"/>
          </w:tcPr>
          <w:p w:rsidR="00BC4F75" w:rsidRPr="00555AC4" w:rsidRDefault="00BC4F75" w:rsidP="0078097A">
            <w:pPr>
              <w:autoSpaceDE w:val="0"/>
              <w:autoSpaceDN w:val="0"/>
              <w:adjustRightInd w:val="0"/>
              <w:spacing w:line="240" w:lineRule="auto"/>
              <w:jc w:val="center"/>
              <w:rPr>
                <w:color w:val="000000"/>
              </w:rPr>
            </w:pPr>
            <w:r w:rsidRPr="00555AC4">
              <w:rPr>
                <w:color w:val="000000"/>
                <w:sz w:val="22"/>
              </w:rPr>
              <w:t>2</w:t>
            </w:r>
            <w:r w:rsidR="0078097A">
              <w:rPr>
                <w:color w:val="000000"/>
                <w:sz w:val="22"/>
              </w:rPr>
              <w:t> 322 495,00</w:t>
            </w:r>
          </w:p>
        </w:tc>
        <w:tc>
          <w:tcPr>
            <w:tcW w:w="1446" w:type="dxa"/>
            <w:tcBorders>
              <w:tl2br w:val="single" w:sz="4" w:space="0" w:color="auto"/>
              <w:tr2bl w:val="single" w:sz="4" w:space="0" w:color="auto"/>
            </w:tcBorders>
            <w:shd w:val="clear" w:color="auto" w:fill="auto"/>
          </w:tcPr>
          <w:p w:rsidR="00BC4F75" w:rsidRPr="00555AC4" w:rsidRDefault="00BC4F75" w:rsidP="00142A42">
            <w:pPr>
              <w:autoSpaceDE w:val="0"/>
              <w:autoSpaceDN w:val="0"/>
              <w:adjustRightInd w:val="0"/>
              <w:spacing w:line="240" w:lineRule="auto"/>
              <w:jc w:val="center"/>
              <w:rPr>
                <w:color w:val="000000"/>
              </w:rPr>
            </w:pPr>
          </w:p>
        </w:tc>
        <w:tc>
          <w:tcPr>
            <w:tcW w:w="187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1</w:t>
            </w:r>
            <w:r w:rsidR="0078097A">
              <w:rPr>
                <w:color w:val="000000"/>
                <w:sz w:val="22"/>
              </w:rPr>
              <w:t> 327 505,00</w:t>
            </w:r>
          </w:p>
        </w:tc>
        <w:tc>
          <w:tcPr>
            <w:tcW w:w="212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3</w:t>
            </w:r>
            <w:r w:rsidR="0078097A">
              <w:rPr>
                <w:color w:val="000000"/>
                <w:sz w:val="22"/>
              </w:rPr>
              <w:t> 650 000,00</w:t>
            </w:r>
          </w:p>
        </w:tc>
      </w:tr>
      <w:tr w:rsidR="00BC4F75" w:rsidRPr="0070430B" w:rsidTr="0078097A">
        <w:tc>
          <w:tcPr>
            <w:tcW w:w="1812" w:type="dxa"/>
            <w:shd w:val="clear" w:color="auto" w:fill="E2EFD9"/>
          </w:tcPr>
          <w:p w:rsidR="00BC4F75" w:rsidRPr="00555AC4" w:rsidRDefault="00BC4F75" w:rsidP="00142A42">
            <w:pPr>
              <w:autoSpaceDE w:val="0"/>
              <w:autoSpaceDN w:val="0"/>
              <w:adjustRightInd w:val="0"/>
              <w:spacing w:line="240" w:lineRule="auto"/>
              <w:jc w:val="center"/>
              <w:rPr>
                <w:color w:val="000000"/>
              </w:rPr>
            </w:pPr>
            <w:r w:rsidRPr="00555AC4">
              <w:rPr>
                <w:b/>
                <w:bCs/>
                <w:sz w:val="22"/>
              </w:rPr>
              <w:t>Razem</w:t>
            </w:r>
          </w:p>
        </w:tc>
        <w:tc>
          <w:tcPr>
            <w:tcW w:w="1812" w:type="dxa"/>
            <w:shd w:val="clear" w:color="auto" w:fill="auto"/>
          </w:tcPr>
          <w:p w:rsidR="00BC4F75" w:rsidRPr="00EA77A4" w:rsidRDefault="0078097A" w:rsidP="00142A42">
            <w:pPr>
              <w:autoSpaceDE w:val="0"/>
              <w:autoSpaceDN w:val="0"/>
              <w:adjustRightInd w:val="0"/>
              <w:spacing w:line="240" w:lineRule="auto"/>
              <w:jc w:val="center"/>
              <w:rPr>
                <w:color w:val="FF0000"/>
              </w:rPr>
            </w:pPr>
            <w:r>
              <w:rPr>
                <w:color w:val="FF0000"/>
                <w:sz w:val="22"/>
              </w:rPr>
              <w:t>6 019 398,00</w:t>
            </w:r>
          </w:p>
        </w:tc>
        <w:tc>
          <w:tcPr>
            <w:tcW w:w="1446" w:type="dxa"/>
            <w:shd w:val="clear" w:color="auto" w:fill="auto"/>
          </w:tcPr>
          <w:p w:rsidR="00BC4F75" w:rsidRPr="00555AC4" w:rsidRDefault="0078097A" w:rsidP="0078097A">
            <w:pPr>
              <w:autoSpaceDE w:val="0"/>
              <w:autoSpaceDN w:val="0"/>
              <w:adjustRightInd w:val="0"/>
              <w:spacing w:line="240" w:lineRule="auto"/>
              <w:jc w:val="center"/>
              <w:rPr>
                <w:color w:val="000000"/>
              </w:rPr>
            </w:pPr>
            <w:r>
              <w:rPr>
                <w:color w:val="FF0000"/>
                <w:sz w:val="22"/>
              </w:rPr>
              <w:t>2 113 097</w:t>
            </w:r>
            <w:r w:rsidR="00EA77A4" w:rsidRPr="00142A42">
              <w:rPr>
                <w:color w:val="FF0000"/>
                <w:sz w:val="22"/>
              </w:rPr>
              <w:t>,00</w:t>
            </w:r>
          </w:p>
        </w:tc>
        <w:tc>
          <w:tcPr>
            <w:tcW w:w="1871" w:type="dxa"/>
            <w:shd w:val="clear" w:color="auto" w:fill="auto"/>
          </w:tcPr>
          <w:p w:rsidR="00BC4F75" w:rsidRPr="00555AC4" w:rsidRDefault="00BC4F75" w:rsidP="00142A42">
            <w:pPr>
              <w:autoSpaceDE w:val="0"/>
              <w:autoSpaceDN w:val="0"/>
              <w:adjustRightInd w:val="0"/>
              <w:spacing w:line="240" w:lineRule="auto"/>
              <w:jc w:val="center"/>
              <w:rPr>
                <w:color w:val="000000"/>
              </w:rPr>
            </w:pPr>
            <w:r w:rsidRPr="00555AC4">
              <w:rPr>
                <w:color w:val="000000"/>
                <w:sz w:val="22"/>
              </w:rPr>
              <w:t>1</w:t>
            </w:r>
            <w:r w:rsidR="0078097A">
              <w:rPr>
                <w:color w:val="000000"/>
                <w:sz w:val="22"/>
              </w:rPr>
              <w:t> 327 505,00</w:t>
            </w:r>
          </w:p>
        </w:tc>
        <w:tc>
          <w:tcPr>
            <w:tcW w:w="2121" w:type="dxa"/>
            <w:shd w:val="clear" w:color="auto" w:fill="auto"/>
          </w:tcPr>
          <w:p w:rsidR="00BC4F75" w:rsidRPr="00142A42" w:rsidRDefault="00142A42" w:rsidP="00142A42">
            <w:pPr>
              <w:autoSpaceDE w:val="0"/>
              <w:autoSpaceDN w:val="0"/>
              <w:adjustRightInd w:val="0"/>
              <w:spacing w:line="240" w:lineRule="auto"/>
              <w:jc w:val="center"/>
              <w:rPr>
                <w:color w:val="FF0000"/>
              </w:rPr>
            </w:pPr>
            <w:r>
              <w:rPr>
                <w:color w:val="FF0000"/>
                <w:sz w:val="22"/>
              </w:rPr>
              <w:t xml:space="preserve"> 9</w:t>
            </w:r>
            <w:r w:rsidR="0078097A">
              <w:rPr>
                <w:color w:val="FF0000"/>
                <w:sz w:val="22"/>
              </w:rPr>
              <w:t> 460 000,00</w:t>
            </w:r>
          </w:p>
        </w:tc>
      </w:tr>
    </w:tbl>
    <w:p w:rsidR="00BC4F75" w:rsidRPr="00555AC4" w:rsidRDefault="00BC4F75" w:rsidP="00BC4F75">
      <w:pPr>
        <w:autoSpaceDE w:val="0"/>
        <w:autoSpaceDN w:val="0"/>
        <w:adjustRightInd w:val="0"/>
        <w:spacing w:line="240" w:lineRule="auto"/>
        <w:jc w:val="center"/>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Default="00BC4F75" w:rsidP="00BC4F75">
      <w:pPr>
        <w:autoSpaceDE w:val="0"/>
        <w:autoSpaceDN w:val="0"/>
        <w:adjustRightInd w:val="0"/>
        <w:spacing w:line="240" w:lineRule="auto"/>
        <w:ind w:firstLine="708"/>
        <w:rPr>
          <w:color w:val="000000"/>
          <w:sz w:val="22"/>
        </w:rPr>
      </w:pPr>
      <w:r w:rsidRPr="00555AC4">
        <w:rPr>
          <w:color w:val="000000"/>
          <w:sz w:val="22"/>
        </w:rPr>
        <w:t xml:space="preserve">Zgodnie z art. 59 ust. 2 rozporządzenia nr 1305/2013 wkład EFRROW oblicza się na podstawie kwoty </w:t>
      </w:r>
      <w:proofErr w:type="spellStart"/>
      <w:r w:rsidRPr="00555AC4">
        <w:rPr>
          <w:color w:val="000000"/>
          <w:sz w:val="22"/>
        </w:rPr>
        <w:t>kwalifikowalnych</w:t>
      </w:r>
      <w:proofErr w:type="spellEnd"/>
      <w:r w:rsidRPr="00555AC4">
        <w:rPr>
          <w:color w:val="000000"/>
          <w:sz w:val="22"/>
        </w:rPr>
        <w:t xml:space="preserve"> wydatków publicznych. Jednocześnie w przypadku podmiotów sektora finansów publicznych poziom pomocy finansowej z </w:t>
      </w:r>
      <w:r>
        <w:rPr>
          <w:color w:val="000000"/>
          <w:sz w:val="22"/>
        </w:rPr>
        <w:t>EFRROW wynosi maksymalnie 63,63</w:t>
      </w:r>
      <w:r w:rsidRPr="00555AC4">
        <w:rPr>
          <w:color w:val="000000"/>
          <w:sz w:val="22"/>
        </w:rPr>
        <w:t xml:space="preserve">% kosztów </w:t>
      </w:r>
      <w:proofErr w:type="spellStart"/>
      <w:r w:rsidRPr="00555AC4">
        <w:rPr>
          <w:color w:val="000000"/>
          <w:sz w:val="22"/>
        </w:rPr>
        <w:t>kwalifikowalnych</w:t>
      </w:r>
      <w:proofErr w:type="spellEnd"/>
      <w:r w:rsidRPr="00555AC4">
        <w:rPr>
          <w:color w:val="000000"/>
          <w:sz w:val="22"/>
        </w:rPr>
        <w:t xml:space="preserve">, a wymagany krajowy wkład środków publicznych, w wysokości co najmniej 36,37% kosztów </w:t>
      </w:r>
      <w:proofErr w:type="spellStart"/>
      <w:r w:rsidRPr="00555AC4">
        <w:rPr>
          <w:color w:val="000000"/>
          <w:sz w:val="22"/>
        </w:rPr>
        <w:t>kwalifikowalnych</w:t>
      </w:r>
      <w:proofErr w:type="spellEnd"/>
      <w:r w:rsidRPr="00555AC4">
        <w:rPr>
          <w:color w:val="000000"/>
          <w:sz w:val="22"/>
        </w:rPr>
        <w:t xml:space="preserve"> projektu, pochodzi ze środków własnych beneficjenta. </w:t>
      </w:r>
    </w:p>
    <w:p w:rsidR="00BC4F75" w:rsidRDefault="00BC4F75" w:rsidP="00BC4F75">
      <w:pPr>
        <w:autoSpaceDE w:val="0"/>
        <w:autoSpaceDN w:val="0"/>
        <w:adjustRightInd w:val="0"/>
        <w:spacing w:line="240" w:lineRule="auto"/>
        <w:rPr>
          <w:b/>
          <w:i/>
          <w:color w:val="000000"/>
          <w:sz w:val="22"/>
        </w:rPr>
      </w:pPr>
    </w:p>
    <w:p w:rsidR="00BC4F75" w:rsidRPr="00B01521" w:rsidRDefault="00BC4F75" w:rsidP="00BC4F75">
      <w:pPr>
        <w:autoSpaceDE w:val="0"/>
        <w:autoSpaceDN w:val="0"/>
        <w:adjustRightInd w:val="0"/>
        <w:spacing w:line="240" w:lineRule="auto"/>
        <w:rPr>
          <w:b/>
          <w:i/>
          <w:color w:val="000000"/>
          <w:sz w:val="22"/>
        </w:rPr>
      </w:pPr>
      <w:r w:rsidRPr="00555AC4">
        <w:rPr>
          <w:b/>
          <w:i/>
          <w:color w:val="000000"/>
          <w:sz w:val="22"/>
        </w:rPr>
        <w:t>Tabela</w:t>
      </w:r>
      <w:r>
        <w:rPr>
          <w:b/>
          <w:i/>
          <w:color w:val="000000"/>
          <w:sz w:val="22"/>
        </w:rPr>
        <w:t xml:space="preserve"> nr 15</w:t>
      </w:r>
      <w:r w:rsidRPr="00555AC4">
        <w:rPr>
          <w:b/>
          <w:i/>
          <w:color w:val="000000"/>
          <w:sz w:val="22"/>
        </w:rPr>
        <w:t xml:space="preserve">. </w:t>
      </w:r>
      <w:r>
        <w:rPr>
          <w:b/>
          <w:i/>
          <w:color w:val="000000"/>
          <w:sz w:val="22"/>
        </w:rPr>
        <w:t>Wykaz zgodności LSR z celami PROW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417"/>
        <w:gridCol w:w="1418"/>
        <w:gridCol w:w="1701"/>
        <w:gridCol w:w="1984"/>
      </w:tblGrid>
      <w:tr w:rsidR="00BC4F75" w:rsidRPr="00B01521" w:rsidTr="00142A42">
        <w:tc>
          <w:tcPr>
            <w:tcW w:w="3114" w:type="dxa"/>
            <w:vMerge w:val="restart"/>
            <w:shd w:val="clear" w:color="auto" w:fill="E2EFD9"/>
            <w:vAlign w:val="center"/>
          </w:tcPr>
          <w:p w:rsidR="00BC4F75" w:rsidRPr="00B01521" w:rsidRDefault="00BC4F75" w:rsidP="00142A42">
            <w:pPr>
              <w:spacing w:line="240" w:lineRule="auto"/>
              <w:jc w:val="center"/>
              <w:rPr>
                <w:b/>
                <w:i/>
                <w:sz w:val="18"/>
                <w:szCs w:val="18"/>
              </w:rPr>
            </w:pPr>
            <w:r w:rsidRPr="00B01521">
              <w:rPr>
                <w:b/>
                <w:i/>
                <w:sz w:val="18"/>
                <w:szCs w:val="18"/>
              </w:rPr>
              <w:t>PROW na lata 2014-2020</w:t>
            </w:r>
          </w:p>
          <w:p w:rsidR="00BC4F75" w:rsidRPr="00B01521" w:rsidRDefault="00BC4F75" w:rsidP="00142A42">
            <w:pPr>
              <w:spacing w:line="240" w:lineRule="auto"/>
              <w:jc w:val="center"/>
              <w:rPr>
                <w:i/>
                <w:sz w:val="18"/>
                <w:szCs w:val="18"/>
              </w:rPr>
            </w:pPr>
            <w:r w:rsidRPr="00B01521">
              <w:rPr>
                <w:b/>
                <w:i/>
                <w:sz w:val="18"/>
                <w:szCs w:val="18"/>
              </w:rPr>
              <w:t>EFRROW realizujący RLKS</w:t>
            </w:r>
          </w:p>
        </w:tc>
        <w:tc>
          <w:tcPr>
            <w:tcW w:w="6520" w:type="dxa"/>
            <w:gridSpan w:val="4"/>
            <w:shd w:val="clear" w:color="auto" w:fill="E2EFD9"/>
            <w:vAlign w:val="center"/>
          </w:tcPr>
          <w:p w:rsidR="00BC4F75" w:rsidRPr="00B01521" w:rsidRDefault="00BC4F75" w:rsidP="00142A42">
            <w:pPr>
              <w:spacing w:line="240" w:lineRule="auto"/>
              <w:jc w:val="center"/>
              <w:rPr>
                <w:b/>
                <w:i/>
                <w:sz w:val="18"/>
                <w:szCs w:val="18"/>
              </w:rPr>
            </w:pPr>
            <w:r w:rsidRPr="00B01521">
              <w:rPr>
                <w:b/>
                <w:i/>
                <w:sz w:val="18"/>
                <w:szCs w:val="18"/>
              </w:rPr>
              <w:t>Cele opisane w LSR</w:t>
            </w:r>
          </w:p>
        </w:tc>
      </w:tr>
      <w:tr w:rsidR="00BC4F75" w:rsidRPr="00B01521" w:rsidTr="00142A42">
        <w:tc>
          <w:tcPr>
            <w:tcW w:w="3114" w:type="dxa"/>
            <w:vMerge/>
            <w:shd w:val="clear" w:color="auto" w:fill="E2EFD9"/>
            <w:vAlign w:val="center"/>
          </w:tcPr>
          <w:p w:rsidR="00BC4F75" w:rsidRPr="00B01521" w:rsidRDefault="00BC4F75" w:rsidP="00142A42">
            <w:pPr>
              <w:spacing w:line="240" w:lineRule="auto"/>
              <w:jc w:val="center"/>
              <w:rPr>
                <w:i/>
                <w:sz w:val="18"/>
                <w:szCs w:val="18"/>
              </w:rPr>
            </w:pPr>
          </w:p>
        </w:tc>
        <w:tc>
          <w:tcPr>
            <w:tcW w:w="4536" w:type="dxa"/>
            <w:gridSpan w:val="3"/>
            <w:shd w:val="clear" w:color="auto" w:fill="E2EFD9"/>
            <w:vAlign w:val="center"/>
          </w:tcPr>
          <w:p w:rsidR="00BC4F75" w:rsidRPr="00B01521" w:rsidRDefault="00BC4F75" w:rsidP="00142A42">
            <w:pPr>
              <w:spacing w:line="240" w:lineRule="auto"/>
              <w:jc w:val="center"/>
              <w:rPr>
                <w:i/>
                <w:sz w:val="18"/>
                <w:szCs w:val="18"/>
              </w:rPr>
            </w:pPr>
            <w:r w:rsidRPr="00B01521">
              <w:rPr>
                <w:i/>
                <w:sz w:val="18"/>
                <w:szCs w:val="18"/>
              </w:rPr>
              <w:t>Cel ogólny nr 1</w:t>
            </w:r>
          </w:p>
          <w:p w:rsidR="00BC4F75" w:rsidRPr="00B01521" w:rsidRDefault="00BC4F75" w:rsidP="00142A42">
            <w:pPr>
              <w:spacing w:line="240" w:lineRule="auto"/>
              <w:jc w:val="center"/>
              <w:rPr>
                <w:i/>
                <w:sz w:val="18"/>
                <w:szCs w:val="18"/>
              </w:rPr>
            </w:pPr>
            <w:r w:rsidRPr="00B01521">
              <w:rPr>
                <w:i/>
                <w:sz w:val="18"/>
                <w:szCs w:val="18"/>
              </w:rPr>
              <w:t>Aktywna i zintegrowana lokalna społeczność podejmująca na swoim terenie inicjatywy oparte na wykorzystaniu zasobów lokalnych, w tym bogatego dziedzictwa kulturowego i przyrodniczego</w:t>
            </w:r>
          </w:p>
        </w:tc>
        <w:tc>
          <w:tcPr>
            <w:tcW w:w="1984" w:type="dxa"/>
            <w:shd w:val="clear" w:color="auto" w:fill="E2EFD9"/>
            <w:vAlign w:val="center"/>
          </w:tcPr>
          <w:p w:rsidR="00BC4F75" w:rsidRPr="00B01521" w:rsidRDefault="00BC4F75" w:rsidP="00142A42">
            <w:pPr>
              <w:spacing w:line="240" w:lineRule="auto"/>
              <w:jc w:val="center"/>
              <w:rPr>
                <w:i/>
                <w:sz w:val="18"/>
                <w:szCs w:val="18"/>
              </w:rPr>
            </w:pPr>
            <w:r w:rsidRPr="00B01521">
              <w:rPr>
                <w:i/>
                <w:sz w:val="18"/>
                <w:szCs w:val="18"/>
              </w:rPr>
              <w:t>Cel ogólny nr 2</w:t>
            </w:r>
          </w:p>
          <w:p w:rsidR="00BC4F75" w:rsidRPr="00B01521" w:rsidRDefault="00BC4F75" w:rsidP="00142A42">
            <w:pPr>
              <w:spacing w:line="240" w:lineRule="auto"/>
              <w:jc w:val="center"/>
              <w:rPr>
                <w:i/>
                <w:sz w:val="18"/>
                <w:szCs w:val="18"/>
              </w:rPr>
            </w:pPr>
            <w:r w:rsidRPr="00B01521">
              <w:rPr>
                <w:i/>
                <w:sz w:val="18"/>
                <w:szCs w:val="18"/>
              </w:rPr>
              <w:t>Rozwój lokalnej przedsiębiorczości wpływający na aktywność gospodarczą obszaru i stymulujący włączenie społeczne grup defaworyzowanych</w:t>
            </w:r>
          </w:p>
        </w:tc>
      </w:tr>
      <w:tr w:rsidR="00BC4F75" w:rsidRPr="00B01521" w:rsidTr="00142A42">
        <w:tc>
          <w:tcPr>
            <w:tcW w:w="3114" w:type="dxa"/>
            <w:vMerge/>
            <w:shd w:val="clear" w:color="auto" w:fill="E2EFD9"/>
            <w:vAlign w:val="center"/>
          </w:tcPr>
          <w:p w:rsidR="00BC4F75" w:rsidRPr="00B01521" w:rsidRDefault="00BC4F75" w:rsidP="00142A42">
            <w:pPr>
              <w:spacing w:line="240" w:lineRule="auto"/>
              <w:jc w:val="center"/>
              <w:rPr>
                <w:i/>
                <w:sz w:val="18"/>
                <w:szCs w:val="18"/>
              </w:rPr>
            </w:pPr>
          </w:p>
        </w:tc>
        <w:tc>
          <w:tcPr>
            <w:tcW w:w="6520" w:type="dxa"/>
            <w:gridSpan w:val="4"/>
            <w:shd w:val="clear" w:color="auto" w:fill="E2EFD9"/>
            <w:vAlign w:val="center"/>
          </w:tcPr>
          <w:p w:rsidR="00BC4F75" w:rsidRPr="00B01521" w:rsidRDefault="00BC4F75" w:rsidP="00142A42">
            <w:pPr>
              <w:spacing w:line="240" w:lineRule="auto"/>
              <w:jc w:val="center"/>
              <w:rPr>
                <w:b/>
                <w:i/>
                <w:sz w:val="18"/>
                <w:szCs w:val="18"/>
              </w:rPr>
            </w:pPr>
            <w:r w:rsidRPr="00B01521">
              <w:rPr>
                <w:b/>
                <w:i/>
                <w:sz w:val="18"/>
                <w:szCs w:val="18"/>
              </w:rPr>
              <w:t>Cele szczegółowe</w:t>
            </w:r>
          </w:p>
        </w:tc>
      </w:tr>
      <w:tr w:rsidR="00BC4F75" w:rsidRPr="00B01521" w:rsidTr="00142A42">
        <w:trPr>
          <w:trHeight w:val="1334"/>
        </w:trPr>
        <w:tc>
          <w:tcPr>
            <w:tcW w:w="3114" w:type="dxa"/>
            <w:vMerge/>
            <w:shd w:val="clear" w:color="auto" w:fill="E2EFD9"/>
            <w:vAlign w:val="center"/>
          </w:tcPr>
          <w:p w:rsidR="00BC4F75" w:rsidRPr="00B01521" w:rsidRDefault="00BC4F75" w:rsidP="00142A42">
            <w:pPr>
              <w:spacing w:line="240" w:lineRule="auto"/>
              <w:jc w:val="center"/>
              <w:rPr>
                <w:i/>
                <w:sz w:val="18"/>
                <w:szCs w:val="18"/>
              </w:rPr>
            </w:pPr>
          </w:p>
        </w:tc>
        <w:tc>
          <w:tcPr>
            <w:tcW w:w="1417" w:type="dxa"/>
            <w:shd w:val="clear" w:color="auto" w:fill="E2EFD9"/>
            <w:vAlign w:val="center"/>
          </w:tcPr>
          <w:p w:rsidR="00BC4F75" w:rsidRPr="00B01521" w:rsidRDefault="00BC4F75" w:rsidP="00142A42">
            <w:pPr>
              <w:spacing w:line="240" w:lineRule="auto"/>
              <w:jc w:val="center"/>
              <w:rPr>
                <w:i/>
                <w:sz w:val="18"/>
                <w:szCs w:val="18"/>
              </w:rPr>
            </w:pPr>
            <w:r w:rsidRPr="00B01521">
              <w:rPr>
                <w:i/>
                <w:sz w:val="18"/>
                <w:szCs w:val="18"/>
              </w:rPr>
              <w:t>Społeczność obszaru LGD Natura i Kultura rozwijająca inicjatywy społeczne</w:t>
            </w:r>
          </w:p>
        </w:tc>
        <w:tc>
          <w:tcPr>
            <w:tcW w:w="1418" w:type="dxa"/>
            <w:shd w:val="clear" w:color="auto" w:fill="E2EFD9"/>
            <w:vAlign w:val="center"/>
          </w:tcPr>
          <w:p w:rsidR="00BC4F75" w:rsidRPr="00B01521" w:rsidRDefault="00BC4F75" w:rsidP="00142A42">
            <w:pPr>
              <w:spacing w:line="240" w:lineRule="auto"/>
              <w:jc w:val="center"/>
              <w:rPr>
                <w:i/>
                <w:sz w:val="18"/>
                <w:szCs w:val="18"/>
              </w:rPr>
            </w:pPr>
            <w:r w:rsidRPr="00B01521">
              <w:rPr>
                <w:i/>
                <w:sz w:val="18"/>
                <w:szCs w:val="18"/>
              </w:rPr>
              <w:t>Poprawa dostępności, jakości i rozwój infrastruktury służącej lokalnej społeczności</w:t>
            </w:r>
          </w:p>
        </w:tc>
        <w:tc>
          <w:tcPr>
            <w:tcW w:w="1701" w:type="dxa"/>
            <w:shd w:val="clear" w:color="auto" w:fill="E2EFD9"/>
            <w:vAlign w:val="center"/>
          </w:tcPr>
          <w:p w:rsidR="00BC4F75" w:rsidRPr="00B01521" w:rsidRDefault="00BC4F75" w:rsidP="00142A42">
            <w:pPr>
              <w:spacing w:line="240" w:lineRule="auto"/>
              <w:jc w:val="center"/>
              <w:rPr>
                <w:i/>
                <w:sz w:val="18"/>
                <w:szCs w:val="18"/>
              </w:rPr>
            </w:pPr>
            <w:r w:rsidRPr="00B01521">
              <w:rPr>
                <w:i/>
                <w:sz w:val="18"/>
                <w:szCs w:val="18"/>
              </w:rPr>
              <w:t>Walory kulturowe  i przyrodnicze dobrem społeczności lokalnej</w:t>
            </w:r>
          </w:p>
        </w:tc>
        <w:tc>
          <w:tcPr>
            <w:tcW w:w="1984" w:type="dxa"/>
            <w:shd w:val="clear" w:color="auto" w:fill="E2EFD9"/>
            <w:vAlign w:val="center"/>
          </w:tcPr>
          <w:p w:rsidR="00BC4F75" w:rsidRPr="00B01521" w:rsidRDefault="00BC4F75" w:rsidP="00142A42">
            <w:pPr>
              <w:spacing w:line="240" w:lineRule="auto"/>
              <w:jc w:val="center"/>
              <w:rPr>
                <w:i/>
                <w:sz w:val="18"/>
                <w:szCs w:val="18"/>
              </w:rPr>
            </w:pPr>
            <w:r w:rsidRPr="00B01521">
              <w:rPr>
                <w:i/>
                <w:sz w:val="18"/>
                <w:szCs w:val="18"/>
              </w:rPr>
              <w:t>Podniesienie aktywności mieszkańców i przedsiębiorców w kierunku rozwoju przedsiębiorczości</w:t>
            </w:r>
          </w:p>
        </w:tc>
      </w:tr>
      <w:tr w:rsidR="00BC4F75" w:rsidRPr="00B01521" w:rsidTr="00142A42">
        <w:tc>
          <w:tcPr>
            <w:tcW w:w="3114" w:type="dxa"/>
            <w:shd w:val="clear" w:color="auto" w:fill="FFF2CC"/>
            <w:vAlign w:val="center"/>
          </w:tcPr>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6B – Wspieranie lokalnego rozwoju na obszarach</w:t>
            </w:r>
          </w:p>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wiejskich</w:t>
            </w:r>
          </w:p>
        </w:tc>
        <w:tc>
          <w:tcPr>
            <w:tcW w:w="1417"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c>
          <w:tcPr>
            <w:tcW w:w="1418"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c>
          <w:tcPr>
            <w:tcW w:w="1701"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c>
          <w:tcPr>
            <w:tcW w:w="1984"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r>
      <w:tr w:rsidR="00BC4F75" w:rsidRPr="00B01521" w:rsidTr="00142A42">
        <w:trPr>
          <w:trHeight w:val="2445"/>
        </w:trPr>
        <w:tc>
          <w:tcPr>
            <w:tcW w:w="3114" w:type="dxa"/>
            <w:shd w:val="clear" w:color="auto" w:fill="FFF2CC"/>
            <w:vAlign w:val="center"/>
          </w:tcPr>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lastRenderedPageBreak/>
              <w:t>3A – Poprawa konkurencyjności głównych producentów</w:t>
            </w:r>
          </w:p>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w drodze lepszego ich zintegrowanie z łańcuchem rolno spożywczym przez systemy zapewnienia jakoś</w:t>
            </w:r>
          </w:p>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ci, dodawanie wartości do produktów rolnych, promocję na</w:t>
            </w:r>
          </w:p>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rynkach lokalnych i krótkie cykle dostaw, grupy i organizacje producentów i organizacje międzybranżowe</w:t>
            </w:r>
          </w:p>
        </w:tc>
        <w:tc>
          <w:tcPr>
            <w:tcW w:w="1417" w:type="dxa"/>
            <w:shd w:val="clear" w:color="auto" w:fill="auto"/>
            <w:vAlign w:val="center"/>
          </w:tcPr>
          <w:p w:rsidR="00BC4F75" w:rsidRPr="00B01521" w:rsidRDefault="00BC4F75" w:rsidP="00142A42">
            <w:pPr>
              <w:spacing w:line="240" w:lineRule="auto"/>
              <w:jc w:val="center"/>
              <w:rPr>
                <w:sz w:val="18"/>
                <w:szCs w:val="18"/>
              </w:rPr>
            </w:pPr>
          </w:p>
        </w:tc>
        <w:tc>
          <w:tcPr>
            <w:tcW w:w="1418" w:type="dxa"/>
            <w:shd w:val="clear" w:color="auto" w:fill="auto"/>
            <w:vAlign w:val="center"/>
          </w:tcPr>
          <w:p w:rsidR="00BC4F75" w:rsidRPr="00B01521" w:rsidRDefault="00BC4F75" w:rsidP="00142A42">
            <w:pPr>
              <w:spacing w:line="240" w:lineRule="auto"/>
              <w:jc w:val="center"/>
              <w:rPr>
                <w:sz w:val="18"/>
                <w:szCs w:val="18"/>
              </w:rPr>
            </w:pPr>
          </w:p>
        </w:tc>
        <w:tc>
          <w:tcPr>
            <w:tcW w:w="1701" w:type="dxa"/>
            <w:shd w:val="clear" w:color="auto" w:fill="auto"/>
            <w:vAlign w:val="center"/>
          </w:tcPr>
          <w:p w:rsidR="00BC4F75" w:rsidRPr="00B01521" w:rsidRDefault="00BC4F75" w:rsidP="00142A42">
            <w:pPr>
              <w:spacing w:line="240" w:lineRule="auto"/>
              <w:jc w:val="center"/>
              <w:rPr>
                <w:sz w:val="18"/>
                <w:szCs w:val="18"/>
              </w:rPr>
            </w:pPr>
          </w:p>
        </w:tc>
        <w:tc>
          <w:tcPr>
            <w:tcW w:w="1984"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r>
      <w:tr w:rsidR="00BC4F75" w:rsidRPr="00B01521" w:rsidTr="00142A42">
        <w:tc>
          <w:tcPr>
            <w:tcW w:w="3114" w:type="dxa"/>
            <w:shd w:val="clear" w:color="auto" w:fill="FFF2CC"/>
            <w:vAlign w:val="center"/>
          </w:tcPr>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6A - Ułatwianie różnicowania działalności, zakładania i</w:t>
            </w:r>
          </w:p>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rozwoju małych przedsiębiorstw i tworzenia miejsc pracy</w:t>
            </w:r>
          </w:p>
          <w:p w:rsidR="00BC4F75" w:rsidRPr="00B01521" w:rsidRDefault="00BC4F75" w:rsidP="00142A42">
            <w:pPr>
              <w:spacing w:line="240" w:lineRule="auto"/>
              <w:jc w:val="center"/>
              <w:rPr>
                <w:i/>
                <w:sz w:val="18"/>
                <w:szCs w:val="18"/>
              </w:rPr>
            </w:pPr>
          </w:p>
        </w:tc>
        <w:tc>
          <w:tcPr>
            <w:tcW w:w="1417" w:type="dxa"/>
            <w:shd w:val="clear" w:color="auto" w:fill="auto"/>
            <w:vAlign w:val="center"/>
          </w:tcPr>
          <w:p w:rsidR="00BC4F75" w:rsidRPr="00B01521" w:rsidRDefault="00BC4F75" w:rsidP="00142A42">
            <w:pPr>
              <w:spacing w:line="240" w:lineRule="auto"/>
              <w:jc w:val="center"/>
              <w:rPr>
                <w:sz w:val="18"/>
                <w:szCs w:val="18"/>
              </w:rPr>
            </w:pPr>
          </w:p>
        </w:tc>
        <w:tc>
          <w:tcPr>
            <w:tcW w:w="1418" w:type="dxa"/>
            <w:shd w:val="clear" w:color="auto" w:fill="auto"/>
            <w:vAlign w:val="center"/>
          </w:tcPr>
          <w:p w:rsidR="00BC4F75" w:rsidRPr="00B01521" w:rsidRDefault="00BC4F75" w:rsidP="00142A42">
            <w:pPr>
              <w:spacing w:line="240" w:lineRule="auto"/>
              <w:jc w:val="center"/>
              <w:rPr>
                <w:sz w:val="18"/>
                <w:szCs w:val="18"/>
              </w:rPr>
            </w:pPr>
          </w:p>
        </w:tc>
        <w:tc>
          <w:tcPr>
            <w:tcW w:w="1701" w:type="dxa"/>
            <w:shd w:val="clear" w:color="auto" w:fill="auto"/>
            <w:vAlign w:val="center"/>
          </w:tcPr>
          <w:p w:rsidR="00BC4F75" w:rsidRPr="00B01521" w:rsidRDefault="00BC4F75" w:rsidP="00142A42">
            <w:pPr>
              <w:spacing w:line="240" w:lineRule="auto"/>
              <w:jc w:val="center"/>
              <w:rPr>
                <w:sz w:val="18"/>
                <w:szCs w:val="18"/>
              </w:rPr>
            </w:pPr>
          </w:p>
        </w:tc>
        <w:tc>
          <w:tcPr>
            <w:tcW w:w="1984"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r>
      <w:tr w:rsidR="00BC4F75" w:rsidRPr="00B01521" w:rsidTr="00142A42">
        <w:trPr>
          <w:trHeight w:val="1218"/>
        </w:trPr>
        <w:tc>
          <w:tcPr>
            <w:tcW w:w="3114" w:type="dxa"/>
            <w:shd w:val="clear" w:color="auto" w:fill="FFF2CC"/>
            <w:vAlign w:val="center"/>
          </w:tcPr>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6C - Zwiększanie dostępności technologii informacyjno-komunikacyjnych (TIK) na obszarach wiejskich oraz podnoszenie poziomu korzystania z nich i poprawianie ich</w:t>
            </w:r>
          </w:p>
          <w:p w:rsidR="00BC4F75" w:rsidRPr="00B01521" w:rsidRDefault="00BC4F75" w:rsidP="00142A42">
            <w:pPr>
              <w:spacing w:line="240" w:lineRule="auto"/>
              <w:jc w:val="center"/>
              <w:rPr>
                <w:rFonts w:eastAsia="Times New Roman"/>
                <w:i/>
                <w:sz w:val="18"/>
                <w:szCs w:val="18"/>
                <w:lang w:eastAsia="pl-PL"/>
              </w:rPr>
            </w:pPr>
            <w:r w:rsidRPr="00B01521">
              <w:rPr>
                <w:rFonts w:eastAsia="Times New Roman"/>
                <w:i/>
                <w:sz w:val="18"/>
                <w:szCs w:val="18"/>
                <w:lang w:eastAsia="pl-PL"/>
              </w:rPr>
              <w:t>jakości</w:t>
            </w:r>
          </w:p>
          <w:p w:rsidR="00BC4F75" w:rsidRPr="00B01521" w:rsidRDefault="00BC4F75" w:rsidP="00142A42">
            <w:pPr>
              <w:spacing w:line="240" w:lineRule="auto"/>
              <w:jc w:val="center"/>
              <w:rPr>
                <w:i/>
                <w:sz w:val="18"/>
                <w:szCs w:val="18"/>
              </w:rPr>
            </w:pPr>
          </w:p>
        </w:tc>
        <w:tc>
          <w:tcPr>
            <w:tcW w:w="1417"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c>
          <w:tcPr>
            <w:tcW w:w="1418"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c>
          <w:tcPr>
            <w:tcW w:w="1701" w:type="dxa"/>
            <w:shd w:val="clear" w:color="auto" w:fill="auto"/>
            <w:vAlign w:val="center"/>
          </w:tcPr>
          <w:p w:rsidR="00BC4F75" w:rsidRPr="00B01521" w:rsidRDefault="00BC4F75" w:rsidP="00142A42">
            <w:pPr>
              <w:spacing w:line="240" w:lineRule="auto"/>
              <w:jc w:val="center"/>
              <w:rPr>
                <w:sz w:val="18"/>
                <w:szCs w:val="18"/>
              </w:rPr>
            </w:pPr>
            <w:r w:rsidRPr="00B01521">
              <w:rPr>
                <w:sz w:val="18"/>
                <w:szCs w:val="18"/>
              </w:rPr>
              <w:t>X</w:t>
            </w:r>
          </w:p>
        </w:tc>
        <w:tc>
          <w:tcPr>
            <w:tcW w:w="1984" w:type="dxa"/>
            <w:shd w:val="clear" w:color="auto" w:fill="auto"/>
            <w:vAlign w:val="center"/>
          </w:tcPr>
          <w:p w:rsidR="00BC4F75" w:rsidRPr="00B01521" w:rsidRDefault="00BC4F75" w:rsidP="00142A42">
            <w:pPr>
              <w:spacing w:line="240" w:lineRule="auto"/>
              <w:jc w:val="center"/>
              <w:rPr>
                <w:sz w:val="18"/>
                <w:szCs w:val="18"/>
              </w:rPr>
            </w:pPr>
          </w:p>
        </w:tc>
      </w:tr>
    </w:tbl>
    <w:p w:rsidR="00BC4F75" w:rsidRPr="00B01521" w:rsidRDefault="00BC4F75" w:rsidP="00BC4F75">
      <w:pPr>
        <w:autoSpaceDE w:val="0"/>
        <w:autoSpaceDN w:val="0"/>
        <w:adjustRightInd w:val="0"/>
        <w:spacing w:line="240" w:lineRule="auto"/>
        <w:ind w:firstLine="142"/>
        <w:rPr>
          <w:i/>
          <w:color w:val="000000"/>
          <w:sz w:val="22"/>
        </w:rPr>
      </w:pPr>
      <w:r w:rsidRPr="00B01521">
        <w:rPr>
          <w:i/>
          <w:color w:val="000000"/>
          <w:sz w:val="22"/>
        </w:rPr>
        <w:t>Źródło: opracowanie własne</w:t>
      </w:r>
    </w:p>
    <w:p w:rsidR="00BC4F75" w:rsidRPr="00555AC4" w:rsidRDefault="00BC4F75" w:rsidP="00BC4F75">
      <w:pPr>
        <w:autoSpaceDE w:val="0"/>
        <w:autoSpaceDN w:val="0"/>
        <w:adjustRightInd w:val="0"/>
        <w:spacing w:line="240" w:lineRule="auto"/>
        <w:ind w:firstLine="708"/>
        <w:rPr>
          <w:color w:val="000000"/>
          <w:sz w:val="22"/>
        </w:rPr>
      </w:pPr>
    </w:p>
    <w:p w:rsidR="00BC4F75" w:rsidRPr="00555AC4" w:rsidRDefault="00BC4F75" w:rsidP="00BC4F75">
      <w:pPr>
        <w:autoSpaceDE w:val="0"/>
        <w:autoSpaceDN w:val="0"/>
        <w:adjustRightInd w:val="0"/>
        <w:spacing w:line="240" w:lineRule="auto"/>
        <w:rPr>
          <w:color w:val="000000"/>
          <w:sz w:val="22"/>
        </w:rPr>
      </w:pPr>
    </w:p>
    <w:p w:rsidR="00BC4F75" w:rsidRPr="00555AC4" w:rsidRDefault="00BC4F75" w:rsidP="00BC4F75">
      <w:pPr>
        <w:spacing w:line="240" w:lineRule="auto"/>
        <w:rPr>
          <w:sz w:val="22"/>
        </w:rPr>
      </w:pPr>
    </w:p>
    <w:p w:rsidR="00BC4F75" w:rsidRPr="00555AC4" w:rsidRDefault="00BC4F75" w:rsidP="00BC4F75">
      <w:pPr>
        <w:pStyle w:val="Nagwek1"/>
        <w:rPr>
          <w:rFonts w:eastAsia="Calibri"/>
        </w:rPr>
      </w:pPr>
      <w:bookmarkStart w:id="34" w:name="_Toc442262202"/>
      <w:r w:rsidRPr="00555AC4">
        <w:rPr>
          <w:rFonts w:eastAsia="Calibri"/>
        </w:rPr>
        <w:t>IX. Plan komunikacji ze społecznością lokalną</w:t>
      </w:r>
      <w:bookmarkEnd w:id="34"/>
    </w:p>
    <w:p w:rsidR="00BC4F75" w:rsidRPr="00555AC4" w:rsidRDefault="00BC4F75" w:rsidP="00BC4F75">
      <w:pPr>
        <w:spacing w:line="240" w:lineRule="auto"/>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2"/>
      </w:tblGrid>
      <w:tr w:rsidR="00BC4F75" w:rsidRPr="0070430B" w:rsidTr="00142A42">
        <w:tc>
          <w:tcPr>
            <w:tcW w:w="9062" w:type="dxa"/>
            <w:shd w:val="clear" w:color="auto" w:fill="C5E0B3"/>
          </w:tcPr>
          <w:p w:rsidR="00BC4F75" w:rsidRPr="00555AC4" w:rsidRDefault="00BC4F75" w:rsidP="00142A42">
            <w:pPr>
              <w:autoSpaceDE w:val="0"/>
              <w:autoSpaceDN w:val="0"/>
              <w:adjustRightInd w:val="0"/>
              <w:spacing w:line="240" w:lineRule="auto"/>
              <w:rPr>
                <w:b/>
                <w:i/>
                <w:color w:val="000000"/>
              </w:rPr>
            </w:pPr>
            <w:r w:rsidRPr="00555AC4">
              <w:rPr>
                <w:b/>
                <w:i/>
                <w:color w:val="000000"/>
                <w:sz w:val="22"/>
              </w:rPr>
              <w:t>Celem stworzenia Planu komunikacji ze społecznością lokalną jest podjęcie działań informacyjno-promocyjnych o Lokalnej Strategii Rozwoju LGD „Natura i Kultura” , a przez to wspieranie realizacji celów określonych w LSR poprzez zachęcenie beneficjentów, potencjalnych beneficjentów oraz mieszkańców obszaru LGD do korzystania ze środków Unii Europejskiej, w tym szczególnie z Europejskiego Funduszu Rozwoju Obszarów Wiejskich. Poprzez dostarczenie informacji niezbędnych w procesie ubiegania się o środki unijne, motywowanie projektodawców i edukowanie w obszarze właściwej realizacji projektów oraz upowszechnianie efektów wykorzystania Funduszy Europejskich na obszarze LGD</w:t>
            </w:r>
            <w:r>
              <w:rPr>
                <w:b/>
                <w:i/>
                <w:color w:val="000000"/>
                <w:sz w:val="22"/>
              </w:rPr>
              <w:t>,</w:t>
            </w:r>
            <w:r w:rsidRPr="00555AC4">
              <w:rPr>
                <w:b/>
                <w:i/>
                <w:color w:val="000000"/>
                <w:sz w:val="22"/>
              </w:rPr>
              <w:t xml:space="preserve"> budowany będzie partycypacyjny charakter LSR.</w:t>
            </w:r>
          </w:p>
        </w:tc>
      </w:tr>
    </w:tbl>
    <w:p w:rsidR="00BC4F75" w:rsidRPr="00555AC4" w:rsidRDefault="00BC4F75" w:rsidP="00BC4F75">
      <w:pPr>
        <w:spacing w:line="240" w:lineRule="auto"/>
        <w:rPr>
          <w:b/>
          <w:sz w:val="22"/>
        </w:rPr>
      </w:pPr>
    </w:p>
    <w:p w:rsidR="00BC4F75" w:rsidRPr="00555AC4" w:rsidRDefault="00BC4F75" w:rsidP="00BC4F75">
      <w:pPr>
        <w:spacing w:line="240" w:lineRule="auto"/>
        <w:ind w:firstLine="708"/>
        <w:rPr>
          <w:sz w:val="22"/>
        </w:rPr>
      </w:pPr>
      <w:r w:rsidRPr="00555AC4">
        <w:rPr>
          <w:sz w:val="22"/>
        </w:rPr>
        <w:t>Komunikacja, wymiana informacji, przepływ komunikatów w procesie tworzenia i wdrażania lokalnej strategii rozwoju</w:t>
      </w:r>
      <w:r>
        <w:rPr>
          <w:sz w:val="22"/>
        </w:rPr>
        <w:t>,</w:t>
      </w:r>
      <w:r w:rsidRPr="00555AC4">
        <w:rPr>
          <w:sz w:val="22"/>
        </w:rPr>
        <w:t xml:space="preserve"> są nieodzownym warunkiem w osiąganiu założonych efektów. Głównym warunkiem w planowaniu skutecznej komunikacji na lin</w:t>
      </w:r>
      <w:r>
        <w:rPr>
          <w:sz w:val="22"/>
        </w:rPr>
        <w:t>ii społeczność lokalna a Lokalna Grupa Działania, co zapewnia</w:t>
      </w:r>
      <w:r w:rsidRPr="00555AC4">
        <w:rPr>
          <w:sz w:val="22"/>
        </w:rPr>
        <w:t xml:space="preserve"> jej obustronność. Takie podejście pozwala na pozyskiwanie informacji zwrotnej i służy transparentności działań LGD, co jest niezwykle ważne w budowaniu zaufania do LGD, która w swej działalności korzysta ze środków publicznych.</w:t>
      </w:r>
    </w:p>
    <w:p w:rsidR="00BC4F75" w:rsidRPr="00555AC4" w:rsidRDefault="00BC4F75" w:rsidP="00BC4F75">
      <w:pPr>
        <w:spacing w:line="240" w:lineRule="auto"/>
        <w:ind w:firstLine="708"/>
        <w:rPr>
          <w:sz w:val="22"/>
        </w:rPr>
      </w:pPr>
      <w:r w:rsidRPr="00555AC4">
        <w:rPr>
          <w:sz w:val="22"/>
        </w:rPr>
        <w:t>Plan komunikacji z lo</w:t>
      </w:r>
      <w:r>
        <w:rPr>
          <w:sz w:val="22"/>
        </w:rPr>
        <w:t>kalną społecznością na lata 2016-2023</w:t>
      </w:r>
      <w:r w:rsidRPr="00555AC4">
        <w:rPr>
          <w:sz w:val="22"/>
        </w:rPr>
        <w:t xml:space="preserve"> to dokument określający reguły prowadzenia działań informacyjno-promocyjnych przez Lokalną Grupę</w:t>
      </w:r>
      <w:r>
        <w:rPr>
          <w:sz w:val="22"/>
        </w:rPr>
        <w:t xml:space="preserve"> Działania „Natura i Kultura” w </w:t>
      </w:r>
      <w:r w:rsidRPr="00555AC4">
        <w:rPr>
          <w:sz w:val="22"/>
        </w:rPr>
        <w:t>odniesieniu do środków pomocowych Unii Europejskiej, dostępnych w związku z realizacją Lokalnej Strategii Rozwoju.</w:t>
      </w:r>
    </w:p>
    <w:p w:rsidR="00BC4F75" w:rsidRPr="00555AC4" w:rsidRDefault="00BC4F75" w:rsidP="00BC4F75">
      <w:pPr>
        <w:spacing w:line="240" w:lineRule="auto"/>
        <w:ind w:firstLine="708"/>
        <w:rPr>
          <w:sz w:val="22"/>
        </w:rPr>
      </w:pPr>
      <w:r w:rsidRPr="00555AC4">
        <w:rPr>
          <w:sz w:val="22"/>
          <w:u w:val="thick" w:color="538135"/>
        </w:rPr>
        <w:t>Prace nad Planem komunikacji miały charakter partycypacyjny. Do udziału nad opracowaniem zaproszono mieszkańców obszaru. Dokument tworzony był oddolnie z zastosowaniem zasady rozwoju lokalnego kierowanego przez społeczność</w:t>
      </w:r>
      <w:r w:rsidRPr="00555AC4">
        <w:rPr>
          <w:sz w:val="22"/>
        </w:rPr>
        <w:t>. W celu odzwierciedlenia oczekiwań mieszkańców obszaru zastosowano w trakcie prac nad planem komunikacji szereg narzędzi partycypacyjnych. Zebrane uwagi poddane zostały analizie przez Zespół ds. opracowania strategii. W stworzeniu dokumentu wykorzystano również doświadczenia z poprzedniego okresu programowania na lata 200</w:t>
      </w:r>
      <w:r>
        <w:rPr>
          <w:sz w:val="22"/>
        </w:rPr>
        <w:t>7-2013, które zostały zawarte w </w:t>
      </w:r>
      <w:r w:rsidRPr="00555AC4">
        <w:rPr>
          <w:sz w:val="22"/>
        </w:rPr>
        <w:t>dokumencie dotyczącym badania ewaluacyjnego wdrażanej Lokal</w:t>
      </w:r>
      <w:r>
        <w:rPr>
          <w:sz w:val="22"/>
        </w:rPr>
        <w:t>nej Strategii Rozwoju „Natura i </w:t>
      </w:r>
      <w:r w:rsidRPr="00555AC4">
        <w:rPr>
          <w:sz w:val="22"/>
        </w:rPr>
        <w:t>Kultura” na lata 2007-2013.</w:t>
      </w:r>
    </w:p>
    <w:p w:rsidR="00BC4F75" w:rsidRPr="00555AC4" w:rsidRDefault="00BC4F75" w:rsidP="00BC4F75">
      <w:pPr>
        <w:spacing w:line="240" w:lineRule="auto"/>
        <w:ind w:firstLine="708"/>
        <w:rPr>
          <w:sz w:val="22"/>
        </w:rPr>
      </w:pPr>
      <w:r w:rsidRPr="00555AC4">
        <w:rPr>
          <w:sz w:val="22"/>
        </w:rPr>
        <w:t>U podstaw planu komunikacji leży przekonanie, że dobra komunikacja jest konieczna, aby sprawnie i dobrze zrealizować zadania wynikające z Umowy Ramowej dotyc</w:t>
      </w:r>
      <w:r>
        <w:rPr>
          <w:sz w:val="22"/>
        </w:rPr>
        <w:t>zącej LSR. Komunikacja pomaga w </w:t>
      </w:r>
      <w:r w:rsidRPr="00555AC4">
        <w:rPr>
          <w:sz w:val="22"/>
        </w:rPr>
        <w:t xml:space="preserve">wykorzystaniu środków europejskich dla rozwoju obszaru działania LGD: wskazuje możliwości, wspiera realizację projektów, a także pokazuje ich efekty. </w:t>
      </w:r>
    </w:p>
    <w:p w:rsidR="00BC4F75" w:rsidRPr="00555AC4" w:rsidRDefault="00BC4F75" w:rsidP="00BC4F75">
      <w:pPr>
        <w:spacing w:line="240" w:lineRule="auto"/>
        <w:ind w:firstLine="708"/>
        <w:rPr>
          <w:sz w:val="22"/>
        </w:rPr>
      </w:pPr>
    </w:p>
    <w:p w:rsidR="00BC4F75" w:rsidRPr="00555AC4" w:rsidRDefault="00BC4F75" w:rsidP="00BC4F75">
      <w:pPr>
        <w:pStyle w:val="Nagwek2"/>
        <w:rPr>
          <w:rFonts w:eastAsia="Calibri"/>
        </w:rPr>
      </w:pPr>
      <w:bookmarkStart w:id="35" w:name="_Toc442262203"/>
      <w:r w:rsidRPr="00555AC4">
        <w:rPr>
          <w:rFonts w:eastAsia="Calibri"/>
        </w:rPr>
        <w:lastRenderedPageBreak/>
        <w:t>IX.1 Główne cele działań komunikacyjnych wynikające z przeprowadzonej analizy potrzeb/problemów komunikacyjnych</w:t>
      </w:r>
      <w:bookmarkEnd w:id="35"/>
    </w:p>
    <w:p w:rsidR="00BC4F75" w:rsidRPr="0070430B" w:rsidRDefault="00BC4F75" w:rsidP="00BC4F75">
      <w:pPr>
        <w:spacing w:line="240" w:lineRule="auto"/>
        <w:ind w:firstLine="708"/>
        <w:rPr>
          <w:sz w:val="22"/>
          <w:lang w:eastAsia="pl-PL"/>
        </w:rPr>
      </w:pPr>
      <w:r w:rsidRPr="0070430B">
        <w:rPr>
          <w:sz w:val="22"/>
          <w:lang w:eastAsia="pl-PL"/>
        </w:rPr>
        <w:t>Lokalna Grupa Działania „Natura i Kultura” przeprowadziła szereg działań konsultacyjnych mających na celu zidentyfikowanie proble</w:t>
      </w:r>
      <w:r>
        <w:rPr>
          <w:sz w:val="22"/>
          <w:lang w:eastAsia="pl-PL"/>
        </w:rPr>
        <w:t xml:space="preserve">mów i potrzeb komunikacyjnych </w:t>
      </w:r>
      <w:r w:rsidRPr="0070430B">
        <w:rPr>
          <w:sz w:val="22"/>
          <w:lang w:eastAsia="pl-PL"/>
        </w:rPr>
        <w:t xml:space="preserve">społeczności lokalnej z obszaru wdrażania LSR. Wśród zastosowanych metod, wymienić należy: </w:t>
      </w:r>
    </w:p>
    <w:p w:rsidR="00BC4F75" w:rsidRPr="0070430B" w:rsidRDefault="00BC4F75" w:rsidP="00183682">
      <w:pPr>
        <w:numPr>
          <w:ilvl w:val="0"/>
          <w:numId w:val="36"/>
        </w:numPr>
        <w:spacing w:after="160" w:line="240" w:lineRule="auto"/>
        <w:contextualSpacing/>
        <w:jc w:val="left"/>
        <w:rPr>
          <w:sz w:val="22"/>
          <w:lang w:eastAsia="pl-PL"/>
        </w:rPr>
      </w:pPr>
      <w:r w:rsidRPr="0070430B">
        <w:rPr>
          <w:sz w:val="22"/>
          <w:lang w:eastAsia="pl-PL"/>
        </w:rPr>
        <w:t xml:space="preserve">badania ankietowe, </w:t>
      </w:r>
    </w:p>
    <w:p w:rsidR="00BC4F75" w:rsidRPr="0070430B" w:rsidRDefault="00BC4F75" w:rsidP="00183682">
      <w:pPr>
        <w:numPr>
          <w:ilvl w:val="0"/>
          <w:numId w:val="36"/>
        </w:numPr>
        <w:spacing w:after="160" w:line="240" w:lineRule="auto"/>
        <w:contextualSpacing/>
        <w:jc w:val="left"/>
        <w:rPr>
          <w:sz w:val="22"/>
          <w:lang w:eastAsia="pl-PL"/>
        </w:rPr>
      </w:pPr>
      <w:r w:rsidRPr="0070430B">
        <w:rPr>
          <w:sz w:val="22"/>
          <w:lang w:eastAsia="pl-PL"/>
        </w:rPr>
        <w:t xml:space="preserve">wywiady indywidualne, </w:t>
      </w:r>
    </w:p>
    <w:p w:rsidR="00BC4F75" w:rsidRPr="0070430B" w:rsidRDefault="00BC4F75" w:rsidP="00183682">
      <w:pPr>
        <w:numPr>
          <w:ilvl w:val="0"/>
          <w:numId w:val="36"/>
        </w:numPr>
        <w:spacing w:after="160" w:line="240" w:lineRule="auto"/>
        <w:contextualSpacing/>
        <w:jc w:val="left"/>
        <w:rPr>
          <w:sz w:val="22"/>
          <w:lang w:eastAsia="pl-PL"/>
        </w:rPr>
      </w:pPr>
      <w:r w:rsidRPr="0070430B">
        <w:rPr>
          <w:sz w:val="22"/>
          <w:lang w:eastAsia="pl-PL"/>
        </w:rPr>
        <w:t>wywiady grupowe,</w:t>
      </w:r>
    </w:p>
    <w:p w:rsidR="00BC4F75" w:rsidRPr="0070430B" w:rsidRDefault="00BC4F75" w:rsidP="00183682">
      <w:pPr>
        <w:numPr>
          <w:ilvl w:val="0"/>
          <w:numId w:val="36"/>
        </w:numPr>
        <w:spacing w:after="160" w:line="240" w:lineRule="auto"/>
        <w:contextualSpacing/>
        <w:jc w:val="left"/>
        <w:rPr>
          <w:sz w:val="22"/>
          <w:lang w:eastAsia="pl-PL"/>
        </w:rPr>
      </w:pPr>
      <w:r w:rsidRPr="0070430B">
        <w:rPr>
          <w:sz w:val="22"/>
          <w:lang w:eastAsia="pl-PL"/>
        </w:rPr>
        <w:t>ankiety Internetowe,</w:t>
      </w:r>
    </w:p>
    <w:p w:rsidR="00BC4F75" w:rsidRPr="0070430B" w:rsidRDefault="00BC4F75" w:rsidP="00183682">
      <w:pPr>
        <w:numPr>
          <w:ilvl w:val="0"/>
          <w:numId w:val="36"/>
        </w:numPr>
        <w:spacing w:after="160" w:line="240" w:lineRule="auto"/>
        <w:contextualSpacing/>
        <w:jc w:val="left"/>
        <w:rPr>
          <w:sz w:val="22"/>
          <w:lang w:eastAsia="pl-PL"/>
        </w:rPr>
      </w:pPr>
      <w:r w:rsidRPr="0070430B">
        <w:rPr>
          <w:sz w:val="22"/>
          <w:lang w:eastAsia="pl-PL"/>
        </w:rPr>
        <w:t>burza mózgów,</w:t>
      </w:r>
    </w:p>
    <w:p w:rsidR="00BC4F75" w:rsidRPr="0070430B" w:rsidRDefault="00BC4F75" w:rsidP="00183682">
      <w:pPr>
        <w:numPr>
          <w:ilvl w:val="0"/>
          <w:numId w:val="36"/>
        </w:numPr>
        <w:spacing w:after="160" w:line="240" w:lineRule="auto"/>
        <w:contextualSpacing/>
        <w:jc w:val="left"/>
        <w:rPr>
          <w:sz w:val="22"/>
          <w:lang w:eastAsia="pl-PL"/>
        </w:rPr>
      </w:pPr>
      <w:r w:rsidRPr="0070430B">
        <w:rPr>
          <w:sz w:val="22"/>
          <w:lang w:eastAsia="pl-PL"/>
        </w:rPr>
        <w:t>konsultacje społeczne w każdej z gmin będącej członkiem LGD,</w:t>
      </w:r>
    </w:p>
    <w:p w:rsidR="00BC4F75" w:rsidRPr="0070430B" w:rsidRDefault="00BC4F75" w:rsidP="00BC4F75">
      <w:pPr>
        <w:spacing w:line="240" w:lineRule="auto"/>
        <w:rPr>
          <w:sz w:val="22"/>
          <w:lang w:eastAsia="pl-PL"/>
        </w:rPr>
      </w:pPr>
      <w:r w:rsidRPr="0070430B">
        <w:rPr>
          <w:sz w:val="22"/>
          <w:lang w:eastAsia="pl-PL"/>
        </w:rPr>
        <w:t>Dodatkowo analizie poddane zostały dotychczas stosowane meto</w:t>
      </w:r>
      <w:r>
        <w:rPr>
          <w:sz w:val="22"/>
          <w:lang w:eastAsia="pl-PL"/>
        </w:rPr>
        <w:t>dy i techniki komunikacji LGD z </w:t>
      </w:r>
      <w:r w:rsidRPr="0070430B">
        <w:rPr>
          <w:sz w:val="22"/>
          <w:lang w:eastAsia="pl-PL"/>
        </w:rPr>
        <w:t>otoczeniem na podstawie danych zastanych gromadzonych przez LGD oraz zewnętrznych źródeł, gdzie publikowane były ogłoszenia LGD „Natura i Kultura”. W ramach przeprowadzonych konsultacji i analiz, do najważniejszych wniosków zaliczyć należy:</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Ponad 70% respondentów słyszało o LGD „Natura i Kultura”, co świadczy o dużej rozpoznawalności Stowarzyszenia,</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 xml:space="preserve">Pracownicy LGD mają duże doświadczenie w prowadzeniu działań komunikacyjnych, </w:t>
      </w:r>
      <w:r w:rsidRPr="0070430B">
        <w:rPr>
          <w:sz w:val="22"/>
          <w:lang w:eastAsia="pl-PL"/>
        </w:rPr>
        <w:br/>
        <w:t>o czym świadczą liczne i zróżnicowane działania w minionym okresie programowania</w:t>
      </w:r>
      <w:r>
        <w:rPr>
          <w:sz w:val="22"/>
          <w:lang w:eastAsia="pl-PL"/>
        </w:rPr>
        <w:t>,</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 xml:space="preserve">Najbardziej skutecznymi formami komunikacji z mieszkańcami obszaru są spotkania bezpośrednie, na festynach i innych wydarzeniach, ulotki i foldery </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Ważną rolę w komunikacji z mieszkańcami stanowią lokalni liderzy społeczni</w:t>
      </w:r>
      <w:r>
        <w:rPr>
          <w:sz w:val="22"/>
          <w:lang w:eastAsia="pl-PL"/>
        </w:rPr>
        <w:t>,</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Należy zwrócić szczególną uwagę na działania w Internecie, gdyż ludzie uważają ten kanał za przyszłościowy i ważny dla mieszkańców</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 xml:space="preserve">Należy podjąć działania mające na celu dotarcie z informacjami o działalności LGD do grupy </w:t>
      </w:r>
      <w:proofErr w:type="spellStart"/>
      <w:r w:rsidRPr="0070430B">
        <w:rPr>
          <w:sz w:val="22"/>
          <w:lang w:eastAsia="pl-PL"/>
        </w:rPr>
        <w:t>defaworyzowanej</w:t>
      </w:r>
      <w:proofErr w:type="spellEnd"/>
      <w:r w:rsidRPr="0070430B">
        <w:rPr>
          <w:sz w:val="22"/>
          <w:lang w:eastAsia="pl-PL"/>
        </w:rPr>
        <w:t xml:space="preserve"> (osoby </w:t>
      </w:r>
      <w:proofErr w:type="spellStart"/>
      <w:r w:rsidRPr="0070430B">
        <w:rPr>
          <w:sz w:val="22"/>
          <w:lang w:eastAsia="pl-PL"/>
        </w:rPr>
        <w:t>defaworyzowane</w:t>
      </w:r>
      <w:proofErr w:type="spellEnd"/>
      <w:r w:rsidRPr="0070430B">
        <w:rPr>
          <w:sz w:val="22"/>
          <w:lang w:eastAsia="pl-PL"/>
        </w:rPr>
        <w:t xml:space="preserve"> ze względu na sytuację na rynku pracy)</w:t>
      </w:r>
    </w:p>
    <w:p w:rsidR="00BC4F75" w:rsidRPr="0070430B" w:rsidRDefault="00BC4F75" w:rsidP="00183682">
      <w:pPr>
        <w:numPr>
          <w:ilvl w:val="0"/>
          <w:numId w:val="37"/>
        </w:numPr>
        <w:spacing w:after="160" w:line="240" w:lineRule="auto"/>
        <w:contextualSpacing/>
        <w:rPr>
          <w:sz w:val="22"/>
          <w:lang w:eastAsia="pl-PL"/>
        </w:rPr>
      </w:pPr>
      <w:r w:rsidRPr="0070430B">
        <w:rPr>
          <w:sz w:val="22"/>
          <w:lang w:eastAsia="pl-PL"/>
        </w:rPr>
        <w:t xml:space="preserve">Oprócz działań komunikacyjnych skierowanych do ogółu mieszkańców obszaru LGD, należy zwrócić szczególną uwagę na grupę przedsiębiorców oraz </w:t>
      </w:r>
      <w:proofErr w:type="spellStart"/>
      <w:r w:rsidRPr="0070430B">
        <w:rPr>
          <w:sz w:val="22"/>
          <w:lang w:eastAsia="pl-PL"/>
        </w:rPr>
        <w:t>NGO</w:t>
      </w:r>
      <w:r>
        <w:rPr>
          <w:sz w:val="22"/>
          <w:lang w:eastAsia="pl-PL"/>
        </w:rPr>
        <w:t>’s</w:t>
      </w:r>
      <w:proofErr w:type="spellEnd"/>
      <w:r w:rsidRPr="0070430B">
        <w:rPr>
          <w:sz w:val="22"/>
          <w:lang w:eastAsia="pl-PL"/>
        </w:rPr>
        <w:t xml:space="preserve"> i lokalnych liderów społecznych</w:t>
      </w:r>
      <w:r>
        <w:rPr>
          <w:sz w:val="22"/>
          <w:lang w:eastAsia="pl-PL"/>
        </w:rPr>
        <w:t>.</w:t>
      </w:r>
    </w:p>
    <w:p w:rsidR="00BC4F75" w:rsidRPr="00543E5E" w:rsidRDefault="00BC4F75" w:rsidP="00BC4F75">
      <w:pPr>
        <w:spacing w:line="240" w:lineRule="auto"/>
        <w:ind w:firstLine="708"/>
        <w:rPr>
          <w:sz w:val="22"/>
        </w:rPr>
      </w:pPr>
      <w:r w:rsidRPr="0070430B">
        <w:rPr>
          <w:sz w:val="22"/>
          <w:lang w:eastAsia="pl-PL"/>
        </w:rPr>
        <w:t xml:space="preserve">W związku z tak postawionymi wnioskami, głównym </w:t>
      </w:r>
      <w:r w:rsidRPr="00555AC4">
        <w:rPr>
          <w:sz w:val="22"/>
        </w:rPr>
        <w:t>celem strategicznym w Planie komunikacji ze społecznością lokalną, który został opracowany przez Lokalną Grupę Działania „Natura i Kultura” jest zbudowanie spójnego i pozytywnego wizerunku LGD, będącej realizatorem Lokalnej Strategii Roz</w:t>
      </w:r>
      <w:r>
        <w:rPr>
          <w:sz w:val="22"/>
        </w:rPr>
        <w:t xml:space="preserve">woju na lata 2016-2023 i w ramach podejścia LEADER. </w:t>
      </w:r>
      <w:r w:rsidRPr="00555AC4">
        <w:rPr>
          <w:color w:val="000000"/>
          <w:sz w:val="22"/>
        </w:rPr>
        <w:t>Podejmowane w ramach realizacji planu komunikacji działania mają wzbudzić zainteresowanie oraz zachęcić potencjalnych</w:t>
      </w:r>
      <w:r>
        <w:rPr>
          <w:color w:val="000000"/>
          <w:sz w:val="22"/>
        </w:rPr>
        <w:t xml:space="preserve"> Beneficjentów do aplikowania o </w:t>
      </w:r>
      <w:r w:rsidRPr="00555AC4">
        <w:rPr>
          <w:color w:val="000000"/>
          <w:sz w:val="22"/>
        </w:rPr>
        <w:t>środki, zwiększając przez to liczbę zrealizowanych inwestycji, a przez t</w:t>
      </w:r>
      <w:r>
        <w:rPr>
          <w:color w:val="000000"/>
          <w:sz w:val="22"/>
        </w:rPr>
        <w:t>o wzmacniając konkurencyjność i </w:t>
      </w:r>
      <w:r w:rsidRPr="00555AC4">
        <w:rPr>
          <w:color w:val="000000"/>
          <w:sz w:val="22"/>
        </w:rPr>
        <w:t>atrakcyjność Lokalnej Grupy Działania „Natura i Kultura”.</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Celem działań zapisanych w planie komunikacji jest ponadto utrwal</w:t>
      </w:r>
      <w:r>
        <w:rPr>
          <w:color w:val="000000"/>
          <w:sz w:val="22"/>
        </w:rPr>
        <w:t>enie i pogłębienie akceptacji i </w:t>
      </w:r>
      <w:r w:rsidRPr="00555AC4">
        <w:rPr>
          <w:color w:val="000000"/>
          <w:sz w:val="22"/>
        </w:rPr>
        <w:t xml:space="preserve">przychylności mieszkańców obszaru Lokalnej Grupy Działania dla istnienia samych funduszy oraz skutków ich działania w gminach. </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Cel ogólny działań informacyjno-promocyjnych realizowany jest poprzez wszystkie siedem gmin wchodzącym w skład Lokalnej Grupy Działania. Istotnym zadaniem postawionym w celach działań promocyjnych i informacyjnych jest przybliżanie idei przedsięwzięć określonych w LSR i aktywizowanie społeczności lokalnych do włączenia się w realizację LSR poprzez aktywne uczestnictwo w proponowanych przedsięwzięciach. Działania komunikacyjne prowadzone są poprzez za</w:t>
      </w:r>
      <w:r>
        <w:rPr>
          <w:color w:val="000000"/>
          <w:sz w:val="22"/>
        </w:rPr>
        <w:t>stosowanie odpowiednich metod i </w:t>
      </w:r>
      <w:r w:rsidRPr="00555AC4">
        <w:rPr>
          <w:color w:val="000000"/>
          <w:sz w:val="22"/>
        </w:rPr>
        <w:t>narzędzi komunikacji dobranych stosownie do określonych grup docelowych.</w:t>
      </w:r>
    </w:p>
    <w:p w:rsidR="00BC4F75" w:rsidRPr="00555AC4" w:rsidRDefault="00BC4F75" w:rsidP="00BC4F75">
      <w:pPr>
        <w:autoSpaceDE w:val="0"/>
        <w:autoSpaceDN w:val="0"/>
        <w:adjustRightInd w:val="0"/>
        <w:spacing w:line="240" w:lineRule="auto"/>
        <w:rPr>
          <w:color w:val="000000"/>
          <w:sz w:val="22"/>
          <w:u w:val="single"/>
        </w:rPr>
      </w:pPr>
      <w:r w:rsidRPr="00555AC4">
        <w:rPr>
          <w:color w:val="000000"/>
          <w:sz w:val="22"/>
          <w:u w:val="single"/>
        </w:rPr>
        <w:t xml:space="preserve">Cel ogólny działań informacyjno – promocyjnych jest realizowany poprzez następujące cele szczegółowe: </w:t>
      </w:r>
    </w:p>
    <w:p w:rsidR="00BC4F75" w:rsidRPr="00555AC4" w:rsidRDefault="00BC4F75" w:rsidP="00183682">
      <w:pPr>
        <w:numPr>
          <w:ilvl w:val="0"/>
          <w:numId w:val="19"/>
        </w:numPr>
        <w:spacing w:after="160" w:line="240" w:lineRule="auto"/>
        <w:contextualSpacing/>
        <w:rPr>
          <w:sz w:val="22"/>
        </w:rPr>
      </w:pPr>
      <w:r w:rsidRPr="00555AC4">
        <w:rPr>
          <w:sz w:val="22"/>
        </w:rPr>
        <w:t>bieżące informowanie o wszystkich zmianach w LSR, a także konsultowanie konieczności wprowadzania zmian,</w:t>
      </w:r>
    </w:p>
    <w:p w:rsidR="00BC4F75" w:rsidRPr="00555AC4" w:rsidRDefault="00BC4F75" w:rsidP="00183682">
      <w:pPr>
        <w:numPr>
          <w:ilvl w:val="0"/>
          <w:numId w:val="19"/>
        </w:numPr>
        <w:spacing w:after="160" w:line="240" w:lineRule="auto"/>
        <w:contextualSpacing/>
        <w:rPr>
          <w:sz w:val="22"/>
        </w:rPr>
      </w:pPr>
      <w:r w:rsidRPr="00555AC4">
        <w:rPr>
          <w:sz w:val="22"/>
        </w:rPr>
        <w:t>wsparcie potencjalnych beneficjentów w zakresie doskonalenia umiejętności przygotowania wniosków aplikacyjnych i pozyskiwania środków finansowych z Unii Europejskiej w ramach Progr</w:t>
      </w:r>
      <w:r>
        <w:rPr>
          <w:sz w:val="22"/>
        </w:rPr>
        <w:t>amu Rozwoju Obszarów Wiejskich</w:t>
      </w:r>
      <w:r w:rsidRPr="00555AC4">
        <w:rPr>
          <w:sz w:val="22"/>
        </w:rPr>
        <w:t xml:space="preserve">, </w:t>
      </w:r>
    </w:p>
    <w:p w:rsidR="00BC4F75" w:rsidRPr="00555AC4" w:rsidRDefault="00BC4F75" w:rsidP="00183682">
      <w:pPr>
        <w:numPr>
          <w:ilvl w:val="0"/>
          <w:numId w:val="19"/>
        </w:numPr>
        <w:spacing w:after="160" w:line="240" w:lineRule="auto"/>
        <w:contextualSpacing/>
        <w:rPr>
          <w:sz w:val="22"/>
        </w:rPr>
      </w:pPr>
      <w:r w:rsidRPr="00555AC4">
        <w:rPr>
          <w:sz w:val="22"/>
        </w:rPr>
        <w:t xml:space="preserve">działania edukacyjne dla określonych grup docelowych włączonych w proces wdrażania LSR, </w:t>
      </w:r>
    </w:p>
    <w:p w:rsidR="00BC4F75" w:rsidRPr="00555AC4" w:rsidRDefault="00BC4F75" w:rsidP="00183682">
      <w:pPr>
        <w:numPr>
          <w:ilvl w:val="0"/>
          <w:numId w:val="19"/>
        </w:numPr>
        <w:spacing w:after="160" w:line="240" w:lineRule="auto"/>
        <w:contextualSpacing/>
        <w:rPr>
          <w:sz w:val="22"/>
        </w:rPr>
      </w:pPr>
      <w:r w:rsidRPr="00555AC4">
        <w:rPr>
          <w:sz w:val="22"/>
        </w:rPr>
        <w:t xml:space="preserve">popularyzowanie i promocja efektów realizacji projektów, </w:t>
      </w:r>
    </w:p>
    <w:p w:rsidR="00BC4F75" w:rsidRPr="00555AC4" w:rsidRDefault="00BC4F75" w:rsidP="00183682">
      <w:pPr>
        <w:numPr>
          <w:ilvl w:val="0"/>
          <w:numId w:val="19"/>
        </w:numPr>
        <w:spacing w:after="160" w:line="240" w:lineRule="auto"/>
        <w:contextualSpacing/>
        <w:rPr>
          <w:sz w:val="22"/>
        </w:rPr>
      </w:pPr>
      <w:r w:rsidRPr="00555AC4">
        <w:rPr>
          <w:sz w:val="22"/>
        </w:rPr>
        <w:t xml:space="preserve">informowanie i wsparcie beneficjentów przez profesjonalną informację i pomoc w rozliczaniu projektów, </w:t>
      </w:r>
    </w:p>
    <w:p w:rsidR="00BC4F75" w:rsidRPr="00555AC4" w:rsidRDefault="00BC4F75" w:rsidP="00183682">
      <w:pPr>
        <w:numPr>
          <w:ilvl w:val="0"/>
          <w:numId w:val="19"/>
        </w:numPr>
        <w:spacing w:after="160" w:line="240" w:lineRule="auto"/>
        <w:contextualSpacing/>
        <w:rPr>
          <w:sz w:val="22"/>
        </w:rPr>
      </w:pPr>
      <w:r w:rsidRPr="00555AC4">
        <w:rPr>
          <w:sz w:val="22"/>
        </w:rPr>
        <w:t>budowanie pozytywnego wize</w:t>
      </w:r>
      <w:r>
        <w:rPr>
          <w:sz w:val="22"/>
        </w:rPr>
        <w:t xml:space="preserve">runku Lokalnej Grupy Działania </w:t>
      </w:r>
      <w:r w:rsidRPr="00555AC4">
        <w:rPr>
          <w:sz w:val="22"/>
        </w:rPr>
        <w:t xml:space="preserve">wśród mieszkańców obszaru poprzez informowanie ich o możliwościach dofinansowania oraz o już zrealizowanych w ramach Strategii projektach i bezpośrednich korzyściach wynikających z ich realizacji, </w:t>
      </w:r>
    </w:p>
    <w:p w:rsidR="00BC4F75" w:rsidRPr="00555AC4" w:rsidRDefault="00BC4F75" w:rsidP="00183682">
      <w:pPr>
        <w:numPr>
          <w:ilvl w:val="0"/>
          <w:numId w:val="19"/>
        </w:numPr>
        <w:spacing w:after="160" w:line="240" w:lineRule="auto"/>
        <w:contextualSpacing/>
        <w:rPr>
          <w:sz w:val="22"/>
        </w:rPr>
      </w:pPr>
      <w:r w:rsidRPr="00555AC4">
        <w:rPr>
          <w:sz w:val="22"/>
        </w:rPr>
        <w:lastRenderedPageBreak/>
        <w:t xml:space="preserve">zwiększenie poziomu świadomości i wiedzy mieszkańców na temat korzyści z członkostwa w Unii Europejskiej dla gmin obszaru LGD, uzyskiwanych dzięki napływowi Funduszy Europejskich, </w:t>
      </w:r>
    </w:p>
    <w:p w:rsidR="00BC4F75" w:rsidRPr="00555AC4" w:rsidRDefault="00BC4F75" w:rsidP="00183682">
      <w:pPr>
        <w:numPr>
          <w:ilvl w:val="0"/>
          <w:numId w:val="19"/>
        </w:numPr>
        <w:spacing w:after="160" w:line="240" w:lineRule="auto"/>
        <w:contextualSpacing/>
        <w:rPr>
          <w:sz w:val="22"/>
        </w:rPr>
      </w:pPr>
      <w:r w:rsidRPr="00555AC4">
        <w:rPr>
          <w:sz w:val="22"/>
        </w:rPr>
        <w:t>Stworzenie spójnego, przejrzystego, jednolitego i pozytywnego wizerunku LSR.</w:t>
      </w:r>
    </w:p>
    <w:p w:rsidR="00BC4F75" w:rsidRPr="00555AC4" w:rsidRDefault="00BC4F75" w:rsidP="00183682">
      <w:pPr>
        <w:numPr>
          <w:ilvl w:val="0"/>
          <w:numId w:val="19"/>
        </w:numPr>
        <w:spacing w:after="160" w:line="240" w:lineRule="auto"/>
        <w:contextualSpacing/>
        <w:rPr>
          <w:sz w:val="22"/>
        </w:rPr>
      </w:pPr>
      <w:r w:rsidRPr="00555AC4">
        <w:rPr>
          <w:sz w:val="22"/>
        </w:rPr>
        <w:t>Wzrost świadomości mieszkańców LGD „Natura i Kultura” na temat założeń LSR.</w:t>
      </w:r>
    </w:p>
    <w:p w:rsidR="00BC4F75" w:rsidRPr="00555AC4" w:rsidRDefault="00BC4F75" w:rsidP="00183682">
      <w:pPr>
        <w:numPr>
          <w:ilvl w:val="0"/>
          <w:numId w:val="19"/>
        </w:numPr>
        <w:spacing w:after="160" w:line="240" w:lineRule="auto"/>
        <w:contextualSpacing/>
        <w:rPr>
          <w:sz w:val="22"/>
        </w:rPr>
      </w:pPr>
      <w:r w:rsidRPr="00555AC4">
        <w:rPr>
          <w:sz w:val="22"/>
        </w:rPr>
        <w:t>Informowanie i uzyskiwanie informacji zwrotnej o stanie realizacji LSR w tym o stopniu osiągania celów, wskaźników oraz wykorzystania środków w poszczególnych programach.</w:t>
      </w:r>
    </w:p>
    <w:p w:rsidR="00BC4F75" w:rsidRPr="00555AC4" w:rsidRDefault="00BC4F75" w:rsidP="00183682">
      <w:pPr>
        <w:numPr>
          <w:ilvl w:val="0"/>
          <w:numId w:val="19"/>
        </w:numPr>
        <w:spacing w:after="160" w:line="240" w:lineRule="auto"/>
        <w:contextualSpacing/>
        <w:rPr>
          <w:sz w:val="22"/>
        </w:rPr>
      </w:pPr>
      <w:r w:rsidRPr="00555AC4">
        <w:rPr>
          <w:sz w:val="22"/>
        </w:rPr>
        <w:t>Informowanie potencjalnych wnioskodawców o zasadach, typach operacji i kryteriach udzielania wsparcia z budżetu LSR.</w:t>
      </w:r>
    </w:p>
    <w:p w:rsidR="00BC4F75" w:rsidRPr="00555AC4" w:rsidRDefault="00BC4F75" w:rsidP="00183682">
      <w:pPr>
        <w:numPr>
          <w:ilvl w:val="0"/>
          <w:numId w:val="19"/>
        </w:numPr>
        <w:spacing w:after="160" w:line="240" w:lineRule="auto"/>
        <w:contextualSpacing/>
        <w:rPr>
          <w:sz w:val="22"/>
        </w:rPr>
      </w:pPr>
      <w:r w:rsidRPr="00555AC4">
        <w:rPr>
          <w:sz w:val="22"/>
        </w:rPr>
        <w:t>Uzyskanie informacji zwrotnej na temat oceny jakości pomocy i działań świadczonych przez LGD pod kątem konieczności przeprowadzenia ewentualnych korekt w tym zakresie.</w:t>
      </w:r>
    </w:p>
    <w:p w:rsidR="00BC4F75" w:rsidRPr="00555AC4" w:rsidRDefault="00BC4F75" w:rsidP="00183682">
      <w:pPr>
        <w:numPr>
          <w:ilvl w:val="0"/>
          <w:numId w:val="19"/>
        </w:numPr>
        <w:spacing w:after="160" w:line="240" w:lineRule="auto"/>
        <w:contextualSpacing/>
        <w:rPr>
          <w:sz w:val="22"/>
        </w:rPr>
      </w:pPr>
      <w:r w:rsidRPr="00555AC4">
        <w:rPr>
          <w:sz w:val="22"/>
        </w:rPr>
        <w:t>Szerokie włączenie mieszkańców reprezentujących różne sektory i grupy interesów w proces wdrażania oraz monitoringu i ewaluacji LSR</w:t>
      </w:r>
    </w:p>
    <w:p w:rsidR="00BC4F75" w:rsidRPr="00555AC4" w:rsidRDefault="00BC4F75" w:rsidP="00183682">
      <w:pPr>
        <w:numPr>
          <w:ilvl w:val="0"/>
          <w:numId w:val="19"/>
        </w:numPr>
        <w:spacing w:after="160" w:line="240" w:lineRule="auto"/>
        <w:contextualSpacing/>
        <w:rPr>
          <w:sz w:val="22"/>
        </w:rPr>
      </w:pPr>
      <w:r w:rsidRPr="00555AC4">
        <w:rPr>
          <w:sz w:val="22"/>
        </w:rPr>
        <w:t xml:space="preserve">Szczególne uwzględnienie grupy </w:t>
      </w:r>
      <w:proofErr w:type="spellStart"/>
      <w:r w:rsidRPr="00555AC4">
        <w:rPr>
          <w:sz w:val="22"/>
        </w:rPr>
        <w:t>defaworyzowanej</w:t>
      </w:r>
      <w:proofErr w:type="spellEnd"/>
      <w:r w:rsidRPr="00555AC4">
        <w:rPr>
          <w:sz w:val="22"/>
        </w:rPr>
        <w:t xml:space="preserve"> w zakresie informowania i uzyskiwania informacji zwrotnej nt. wdrażania LSR i realizowanych projektów</w:t>
      </w:r>
    </w:p>
    <w:p w:rsidR="00BC4F75" w:rsidRPr="00555AC4" w:rsidRDefault="00BC4F75" w:rsidP="00BC4F75">
      <w:pPr>
        <w:spacing w:line="240" w:lineRule="auto"/>
        <w:ind w:left="720"/>
        <w:contextualSpacing/>
        <w:rPr>
          <w:sz w:val="22"/>
        </w:rPr>
      </w:pPr>
    </w:p>
    <w:p w:rsidR="00BC4F75" w:rsidRPr="00555AC4" w:rsidRDefault="00BC4F75" w:rsidP="00BC4F75">
      <w:pPr>
        <w:autoSpaceDE w:val="0"/>
        <w:autoSpaceDN w:val="0"/>
        <w:adjustRightInd w:val="0"/>
        <w:spacing w:line="240" w:lineRule="auto"/>
        <w:rPr>
          <w:color w:val="000000"/>
          <w:sz w:val="22"/>
        </w:rPr>
      </w:pPr>
      <w:r w:rsidRPr="00555AC4">
        <w:rPr>
          <w:color w:val="000000"/>
          <w:sz w:val="22"/>
        </w:rPr>
        <w:t xml:space="preserve">Powyższe cele zostaną osiągnięte poprzez intensywne, różnorodne i długofalowe działania informacyjno-promocyjne, których ważnym elementem będą kampanie: </w:t>
      </w:r>
    </w:p>
    <w:p w:rsidR="00BC4F75" w:rsidRPr="00555AC4" w:rsidRDefault="00BC4F75" w:rsidP="00183682">
      <w:pPr>
        <w:numPr>
          <w:ilvl w:val="0"/>
          <w:numId w:val="20"/>
        </w:numPr>
        <w:autoSpaceDE w:val="0"/>
        <w:autoSpaceDN w:val="0"/>
        <w:adjustRightInd w:val="0"/>
        <w:spacing w:after="160" w:line="240" w:lineRule="auto"/>
        <w:jc w:val="left"/>
        <w:rPr>
          <w:color w:val="000000"/>
          <w:sz w:val="22"/>
        </w:rPr>
      </w:pPr>
      <w:r w:rsidRPr="00555AC4">
        <w:rPr>
          <w:color w:val="000000"/>
          <w:sz w:val="22"/>
        </w:rPr>
        <w:t xml:space="preserve">promocyjne skierowane za pośrednictwem lokalnych mediów (prasy lokalnej), do ogółu społeczeństwa oraz dotychczasowych i potencjalnych beneficjentów konkursów ogłaszanych przez LGD „Natura i Kultura”, </w:t>
      </w:r>
    </w:p>
    <w:p w:rsidR="00BC4F75" w:rsidRPr="00555AC4" w:rsidRDefault="00BC4F75" w:rsidP="00183682">
      <w:pPr>
        <w:numPr>
          <w:ilvl w:val="0"/>
          <w:numId w:val="20"/>
        </w:numPr>
        <w:autoSpaceDE w:val="0"/>
        <w:autoSpaceDN w:val="0"/>
        <w:adjustRightInd w:val="0"/>
        <w:spacing w:after="160" w:line="240" w:lineRule="auto"/>
        <w:jc w:val="left"/>
        <w:rPr>
          <w:color w:val="000000"/>
          <w:sz w:val="22"/>
        </w:rPr>
      </w:pPr>
      <w:r w:rsidRPr="00555AC4">
        <w:rPr>
          <w:color w:val="000000"/>
          <w:sz w:val="22"/>
        </w:rPr>
        <w:t>informacyjne – adresowane do konkretnych grup potencjalnych Beneficjentów, uprawnionych do korzystania ze środków Unii Europejskiej, w ramach naborów wniosków realizowanych przez LGD.</w:t>
      </w:r>
    </w:p>
    <w:p w:rsidR="00BC4F75" w:rsidRPr="00555AC4" w:rsidRDefault="00BC4F75" w:rsidP="00BC4F75">
      <w:pPr>
        <w:pStyle w:val="Nagwek3"/>
        <w:rPr>
          <w:rFonts w:eastAsia="Calibri"/>
        </w:rPr>
      </w:pPr>
      <w:bookmarkStart w:id="36" w:name="_Toc442262204"/>
      <w:r w:rsidRPr="00555AC4">
        <w:rPr>
          <w:rFonts w:eastAsia="Calibri"/>
        </w:rPr>
        <w:t>IX.1.1 Działania komunikacyjne oraz odpowiadające im środki przekazu</w:t>
      </w:r>
      <w:bookmarkEnd w:id="36"/>
    </w:p>
    <w:p w:rsidR="00BC4F75" w:rsidRPr="00555AC4" w:rsidRDefault="00BC4F75" w:rsidP="00BC4F75">
      <w:pPr>
        <w:spacing w:line="240" w:lineRule="auto"/>
        <w:ind w:firstLine="708"/>
        <w:rPr>
          <w:sz w:val="22"/>
        </w:rPr>
      </w:pPr>
      <w:r w:rsidRPr="00555AC4">
        <w:rPr>
          <w:sz w:val="22"/>
        </w:rPr>
        <w:t xml:space="preserve">Spośród wielu sposobów i metod dotarcia do społeczności lokalnej w ramach wdrażania Planu komunikacji LGD „Natura i Kultura” skupiono się na następujących działaniach informacyjno-promocyjnych: </w:t>
      </w:r>
    </w:p>
    <w:p w:rsidR="00BC4F75" w:rsidRPr="00555AC4" w:rsidRDefault="00BC4F75" w:rsidP="00BC4F75">
      <w:pPr>
        <w:spacing w:line="240" w:lineRule="auto"/>
        <w:ind w:firstLine="708"/>
        <w:rPr>
          <w:sz w:val="22"/>
        </w:rPr>
      </w:pPr>
      <w:r w:rsidRPr="00555AC4">
        <w:rPr>
          <w:sz w:val="22"/>
          <w:u w:val="single"/>
        </w:rPr>
        <w:t>Kampanie informacyjne</w:t>
      </w:r>
      <w:r w:rsidRPr="00555AC4">
        <w:rPr>
          <w:sz w:val="22"/>
        </w:rPr>
        <w:t>, kierowane do ogółu społeczności lokalnej, a wśród niej potencjalnych beneficjentów. Celem kampanii będzie szeroka informacja i promocja samej LSR, zaplanowanych w niej przedsięwzięć i kryteriów oceny wniosków aplikacyjnych. W kampaniach zostaną wykorzystane przede wszystkim środki masowego przekazu oraz spotkania bezpośrednie.</w:t>
      </w:r>
    </w:p>
    <w:p w:rsidR="00BC4F75" w:rsidRPr="00555AC4" w:rsidRDefault="00BC4F75" w:rsidP="00BC4F75">
      <w:pPr>
        <w:spacing w:line="240" w:lineRule="auto"/>
        <w:ind w:firstLine="708"/>
        <w:rPr>
          <w:sz w:val="22"/>
        </w:rPr>
      </w:pPr>
      <w:r w:rsidRPr="00555AC4">
        <w:rPr>
          <w:sz w:val="22"/>
          <w:u w:val="single"/>
        </w:rPr>
        <w:t>Materiały informacyjne promocyjne i szkoleniowe (w formie drukowanej i elektronicznej)</w:t>
      </w:r>
      <w:r w:rsidRPr="00555AC4">
        <w:rPr>
          <w:sz w:val="22"/>
        </w:rPr>
        <w:t xml:space="preserve"> – będą wykorzystane częściowo w kampanii informacyjnej, a częściowo w realizowanych programach edukacyjnych.</w:t>
      </w:r>
      <w:r w:rsidRPr="00555AC4">
        <w:rPr>
          <w:rFonts w:ascii="Calibri" w:hAnsi="Calibri"/>
          <w:sz w:val="22"/>
        </w:rPr>
        <w:t xml:space="preserve"> W</w:t>
      </w:r>
      <w:r w:rsidRPr="00555AC4">
        <w:rPr>
          <w:sz w:val="22"/>
        </w:rPr>
        <w:t xml:space="preserve"> ramach działań komunikacyjnych podejmowane będą również starania publikacji ogłoszeń/artykułów w mediach lokalnych i ponadlokalnych. Dodatkowo, LGD będzie wydawał foldery, broszury itp. służące rozpowszechnianiu informacji nt. LSR 2014-2020 oraz LGD.</w:t>
      </w:r>
    </w:p>
    <w:p w:rsidR="00BC4F75" w:rsidRPr="00555AC4" w:rsidRDefault="00BC4F75" w:rsidP="00BC4F75">
      <w:pPr>
        <w:spacing w:line="240" w:lineRule="auto"/>
        <w:ind w:firstLine="708"/>
        <w:rPr>
          <w:sz w:val="22"/>
        </w:rPr>
      </w:pPr>
      <w:r w:rsidRPr="00555AC4">
        <w:rPr>
          <w:sz w:val="22"/>
          <w:u w:val="single"/>
        </w:rPr>
        <w:t xml:space="preserve">Seminaria, konferencje, spotkania informacyjno-konsultacyjne </w:t>
      </w:r>
      <w:r w:rsidRPr="00555AC4">
        <w:rPr>
          <w:sz w:val="22"/>
        </w:rPr>
        <w:t>będą zastosowane głównie celem informacji i wsparcia potencjalnych beneficjentów w postaci informacji i doradztwa merytorycznego.</w:t>
      </w:r>
    </w:p>
    <w:p w:rsidR="00BC4F75" w:rsidRPr="00555AC4" w:rsidRDefault="00BC4F75" w:rsidP="00BC4F75">
      <w:pPr>
        <w:spacing w:line="240" w:lineRule="auto"/>
        <w:ind w:firstLine="708"/>
        <w:rPr>
          <w:sz w:val="22"/>
        </w:rPr>
      </w:pPr>
      <w:r w:rsidRPr="00555AC4">
        <w:rPr>
          <w:sz w:val="22"/>
          <w:u w:val="single"/>
        </w:rPr>
        <w:t xml:space="preserve">Okazjonalne imprezy masowe </w:t>
      </w:r>
      <w:r w:rsidRPr="00555AC4">
        <w:rPr>
          <w:sz w:val="22"/>
        </w:rPr>
        <w:t>– organizowane przez LGD w partnerstwie z podmiotami gospodarczymi, społecznymi i publicznymi oraz uczestnictwo LGD w tego typu imprezach organizowanych przez inne podmioty gospodarcze lub społeczne.</w:t>
      </w:r>
    </w:p>
    <w:p w:rsidR="00BC4F75" w:rsidRPr="00555AC4" w:rsidRDefault="00BC4F75" w:rsidP="00BC4F75">
      <w:pPr>
        <w:spacing w:line="240" w:lineRule="auto"/>
        <w:ind w:firstLine="708"/>
        <w:rPr>
          <w:sz w:val="22"/>
        </w:rPr>
      </w:pPr>
      <w:r w:rsidRPr="00555AC4">
        <w:rPr>
          <w:sz w:val="22"/>
          <w:u w:val="single"/>
        </w:rPr>
        <w:t xml:space="preserve">Portale internetowe biura LGD oraz podmiotów wchodzących w skład LGD, a także portale </w:t>
      </w:r>
      <w:proofErr w:type="spellStart"/>
      <w:r w:rsidRPr="00555AC4">
        <w:rPr>
          <w:sz w:val="22"/>
          <w:u w:val="single"/>
        </w:rPr>
        <w:t>społecznościowe</w:t>
      </w:r>
      <w:proofErr w:type="spellEnd"/>
      <w:r w:rsidRPr="00555AC4">
        <w:rPr>
          <w:sz w:val="22"/>
          <w:u w:val="single"/>
        </w:rPr>
        <w:t>.</w:t>
      </w:r>
      <w:r w:rsidRPr="00555AC4">
        <w:rPr>
          <w:sz w:val="22"/>
        </w:rPr>
        <w:t xml:space="preserve"> Ten środek komunikacji będzie służył do prezentacji wszystkich dokumentów związanych z wdrażaniem LSR, a także do bieżącego informowania, np. o terminach naboru wniosków, planowanych konkursach; rodzajach i wysokości wsparcia projektów, etc. Wszystkie informacje udostępniane na portalach internetowych będą miały formę przejrzystą i zrozumiałą dla każdego potencjalnego beneficjenta. Będą także zawierać adresy kontaktowe do osób odpowiedzialnych za wdrażanie LSR, a wiele z nich będzie miało formę interaktywną w postaci możliwości komentowania i wyrażania swoich opinii, co w dużym stopniu stanowi element innowacyjny.</w:t>
      </w:r>
    </w:p>
    <w:p w:rsidR="00BC4F75" w:rsidRPr="0070430B" w:rsidRDefault="00BC4F75" w:rsidP="00BC4F75">
      <w:pPr>
        <w:spacing w:line="240" w:lineRule="auto"/>
        <w:ind w:firstLine="708"/>
        <w:contextualSpacing/>
        <w:rPr>
          <w:sz w:val="22"/>
          <w:lang w:eastAsia="pl-PL"/>
        </w:rPr>
      </w:pPr>
      <w:r w:rsidRPr="0070430B">
        <w:rPr>
          <w:sz w:val="22"/>
          <w:u w:val="single"/>
          <w:lang w:eastAsia="pl-PL"/>
        </w:rPr>
        <w:t>Badania satysfakcji</w:t>
      </w:r>
      <w:r w:rsidRPr="0070430B">
        <w:rPr>
          <w:sz w:val="22"/>
          <w:lang w:eastAsia="pl-PL"/>
        </w:rPr>
        <w:t xml:space="preserve"> – badanie satysfakcji odbywać się będzie poprzez uzupełnianie formularzy/ankiet przez beneficjentów (uczestników) wybranych wydarzeń.</w:t>
      </w:r>
    </w:p>
    <w:p w:rsidR="00BC4F75" w:rsidRPr="0070430B" w:rsidRDefault="00BC4F75" w:rsidP="00BC4F75">
      <w:pPr>
        <w:spacing w:line="240" w:lineRule="auto"/>
        <w:ind w:firstLine="708"/>
        <w:contextualSpacing/>
        <w:rPr>
          <w:sz w:val="22"/>
          <w:lang w:eastAsia="pl-PL"/>
        </w:rPr>
      </w:pPr>
      <w:r w:rsidRPr="0070430B">
        <w:rPr>
          <w:sz w:val="22"/>
          <w:u w:val="single"/>
          <w:lang w:eastAsia="pl-PL"/>
        </w:rPr>
        <w:t>Doradztwo indywidualne</w:t>
      </w:r>
      <w:r w:rsidRPr="0070430B">
        <w:rPr>
          <w:sz w:val="22"/>
          <w:lang w:eastAsia="pl-PL"/>
        </w:rPr>
        <w:t xml:space="preserve">  – prowadzone w biurze LGD doradztwo przez pracowników LGD będzie formą indywidualnych konsultacji spraw związanych z LGD i LSR</w:t>
      </w:r>
    </w:p>
    <w:p w:rsidR="00BC4F75" w:rsidRPr="0070430B" w:rsidRDefault="00BC4F75" w:rsidP="00BC4F75">
      <w:pPr>
        <w:spacing w:line="240" w:lineRule="auto"/>
        <w:ind w:firstLine="708"/>
        <w:contextualSpacing/>
        <w:rPr>
          <w:sz w:val="22"/>
          <w:lang w:eastAsia="pl-PL"/>
        </w:rPr>
      </w:pPr>
      <w:r w:rsidRPr="0070430B">
        <w:rPr>
          <w:sz w:val="22"/>
          <w:u w:val="single"/>
          <w:lang w:eastAsia="pl-PL"/>
        </w:rPr>
        <w:t>Doradztwo grupowe</w:t>
      </w:r>
      <w:r w:rsidRPr="0070430B">
        <w:rPr>
          <w:sz w:val="22"/>
          <w:lang w:eastAsia="pl-PL"/>
        </w:rPr>
        <w:t xml:space="preserve"> – organizowane spotkania dotyczące możliwości włączenia się we wdrażanie LSR, realizowanie operacji w ramach LSR i innych projektów, poza Leaderem.</w:t>
      </w:r>
    </w:p>
    <w:p w:rsidR="00BC4F75" w:rsidRPr="0070430B" w:rsidRDefault="00BC4F75" w:rsidP="00BC4F75">
      <w:pPr>
        <w:spacing w:line="240" w:lineRule="auto"/>
        <w:ind w:firstLine="708"/>
        <w:contextualSpacing/>
        <w:rPr>
          <w:sz w:val="22"/>
          <w:lang w:eastAsia="pl-PL"/>
        </w:rPr>
      </w:pPr>
      <w:r w:rsidRPr="0070430B">
        <w:rPr>
          <w:sz w:val="22"/>
          <w:u w:val="single"/>
          <w:lang w:eastAsia="pl-PL"/>
        </w:rPr>
        <w:t>Warsztaty tematyczne</w:t>
      </w:r>
      <w:r w:rsidRPr="0070430B">
        <w:rPr>
          <w:sz w:val="22"/>
          <w:lang w:eastAsia="pl-PL"/>
        </w:rPr>
        <w:t xml:space="preserve"> – organizowane przez LGD warsztaty dotyczyć będą precyzyjnie zaplanowanych obszarów działalności zdefiniowanych grup docelowych</w:t>
      </w:r>
    </w:p>
    <w:p w:rsidR="00BC4F75" w:rsidRPr="0070430B" w:rsidRDefault="00BC4F75" w:rsidP="00BC4F75">
      <w:pPr>
        <w:spacing w:line="240" w:lineRule="auto"/>
        <w:ind w:firstLine="708"/>
        <w:contextualSpacing/>
        <w:rPr>
          <w:sz w:val="22"/>
          <w:lang w:eastAsia="pl-PL"/>
        </w:rPr>
      </w:pPr>
      <w:r w:rsidRPr="0070430B">
        <w:rPr>
          <w:sz w:val="22"/>
          <w:u w:val="single"/>
          <w:lang w:eastAsia="pl-PL"/>
        </w:rPr>
        <w:lastRenderedPageBreak/>
        <w:t>Punkty konsultacyjne</w:t>
      </w:r>
      <w:r w:rsidRPr="0070430B">
        <w:rPr>
          <w:sz w:val="22"/>
          <w:lang w:eastAsia="pl-PL"/>
        </w:rPr>
        <w:t xml:space="preserve"> –w ramach udziału w różnych wydarzeniach organizowanych na terenie działania, LGD będzie organizował punkty konsultacyjne/stoiska informacyjne. Będzie to uzupełnienie działalności informacyjnej i doradczej organizowanej w biurze. </w:t>
      </w:r>
    </w:p>
    <w:p w:rsidR="00BC4F75" w:rsidRDefault="00BC4F75" w:rsidP="00BC4F75">
      <w:pPr>
        <w:spacing w:line="240" w:lineRule="auto"/>
        <w:ind w:firstLine="708"/>
        <w:contextualSpacing/>
        <w:rPr>
          <w:sz w:val="22"/>
          <w:lang w:eastAsia="pl-PL"/>
        </w:rPr>
      </w:pPr>
      <w:r w:rsidRPr="00555AC4">
        <w:rPr>
          <w:sz w:val="22"/>
        </w:rPr>
        <w:t>W odniesieniu do komunikacji wewnętrznej ustalono, iż komunikację tę definiują podstawowe dokumenty pracy biura (np. zakresy czynności, umowy cywilnoprawne, regulamin pracy biura) i działalności organów LGD, które zapewnią prawidłowość procesu komunikowania, w tym także prowadzenie odpowiedniej dokumentacji związanej z procesem, jego monitorowaniem i ewaluacją działań komunikacyjnych.</w:t>
      </w:r>
    </w:p>
    <w:p w:rsidR="00BC4F75" w:rsidRDefault="00BC4F75" w:rsidP="00BC4F75">
      <w:pPr>
        <w:spacing w:line="240" w:lineRule="auto"/>
        <w:contextualSpacing/>
        <w:rPr>
          <w:sz w:val="22"/>
          <w:lang w:eastAsia="pl-PL"/>
        </w:rPr>
      </w:pPr>
    </w:p>
    <w:p w:rsidR="00BC4F75" w:rsidRPr="00D44E4B" w:rsidRDefault="00BC4F75" w:rsidP="00BC4F75">
      <w:pPr>
        <w:pStyle w:val="Nagwek2"/>
        <w:rPr>
          <w:rFonts w:eastAsia="Calibri"/>
          <w:lang w:eastAsia="pl-PL"/>
        </w:rPr>
      </w:pPr>
      <w:bookmarkStart w:id="37" w:name="_Toc442262205"/>
      <w:r>
        <w:rPr>
          <w:lang w:eastAsia="pl-PL"/>
        </w:rPr>
        <w:t xml:space="preserve">IX.2 </w:t>
      </w:r>
      <w:r w:rsidRPr="00555AC4">
        <w:rPr>
          <w:rFonts w:eastAsia="Calibri"/>
        </w:rPr>
        <w:t>Główni adresaci działań komunikacyjnych (grupy docelowe)</w:t>
      </w:r>
      <w:bookmarkEnd w:id="37"/>
    </w:p>
    <w:p w:rsidR="00BC4F75" w:rsidRPr="00555AC4" w:rsidRDefault="00BC4F75" w:rsidP="00BC4F75">
      <w:pPr>
        <w:spacing w:line="240" w:lineRule="auto"/>
        <w:ind w:firstLine="708"/>
        <w:rPr>
          <w:sz w:val="22"/>
        </w:rPr>
      </w:pPr>
      <w:r w:rsidRPr="00555AC4">
        <w:rPr>
          <w:sz w:val="22"/>
        </w:rPr>
        <w:t>Grupy docelowe, do których kierowane będą poszczególne dzi</w:t>
      </w:r>
      <w:r>
        <w:rPr>
          <w:sz w:val="22"/>
        </w:rPr>
        <w:t>ałania komunikacyjne wynikają z </w:t>
      </w:r>
      <w:r w:rsidRPr="00555AC4">
        <w:rPr>
          <w:sz w:val="22"/>
        </w:rPr>
        <w:t xml:space="preserve">przeprowadzonej diagnozy obszaru i oparte są na licznych konsultacjach prowadzonych na poszczególnych etapach tworzenia Lokalnej Strategii Rozwoju, w tym na celach ogólnych i szczegółowych. Wśród grup docelowych, do których kierowany będzie przekaz informacyjny </w:t>
      </w:r>
      <w:r>
        <w:rPr>
          <w:sz w:val="22"/>
        </w:rPr>
        <w:t>prowadzony przez Lokalna Grupę D</w:t>
      </w:r>
      <w:r w:rsidRPr="00555AC4">
        <w:rPr>
          <w:sz w:val="22"/>
        </w:rPr>
        <w:t>ziałania należy wymienić:</w:t>
      </w:r>
    </w:p>
    <w:p w:rsidR="00BC4F75" w:rsidRPr="00555AC4" w:rsidRDefault="00BC4F75" w:rsidP="00183682">
      <w:pPr>
        <w:numPr>
          <w:ilvl w:val="0"/>
          <w:numId w:val="21"/>
        </w:numPr>
        <w:spacing w:after="160" w:line="240" w:lineRule="auto"/>
        <w:contextualSpacing/>
        <w:rPr>
          <w:sz w:val="22"/>
        </w:rPr>
      </w:pPr>
      <w:r w:rsidRPr="00555AC4">
        <w:rPr>
          <w:sz w:val="22"/>
        </w:rPr>
        <w:t xml:space="preserve">społeczność lokalną wraz z wchodzącymi w jej skład grupami społecznymi oraz zdiagnozowanymi grupami </w:t>
      </w:r>
      <w:proofErr w:type="spellStart"/>
      <w:r w:rsidRPr="00555AC4">
        <w:rPr>
          <w:sz w:val="22"/>
        </w:rPr>
        <w:t>defaworyzowanymi</w:t>
      </w:r>
      <w:proofErr w:type="spellEnd"/>
      <w:r w:rsidRPr="00555AC4">
        <w:rPr>
          <w:sz w:val="22"/>
        </w:rPr>
        <w:t xml:space="preserve">; </w:t>
      </w:r>
    </w:p>
    <w:p w:rsidR="00BC4F75" w:rsidRPr="00555AC4" w:rsidRDefault="00BC4F75" w:rsidP="00183682">
      <w:pPr>
        <w:numPr>
          <w:ilvl w:val="0"/>
          <w:numId w:val="21"/>
        </w:numPr>
        <w:spacing w:after="160" w:line="240" w:lineRule="auto"/>
        <w:contextualSpacing/>
        <w:rPr>
          <w:sz w:val="22"/>
        </w:rPr>
      </w:pPr>
      <w:r w:rsidRPr="00555AC4">
        <w:rPr>
          <w:sz w:val="22"/>
        </w:rPr>
        <w:t xml:space="preserve">faktyczni i potencjalni beneficjenci, w tym m.in. przedsiębiorcy, organizacje pozarządowe, jednostki samorządu terytorialnego </w:t>
      </w:r>
    </w:p>
    <w:p w:rsidR="00BC4F75" w:rsidRPr="00555AC4" w:rsidRDefault="00BC4F75" w:rsidP="00183682">
      <w:pPr>
        <w:numPr>
          <w:ilvl w:val="0"/>
          <w:numId w:val="21"/>
        </w:numPr>
        <w:spacing w:after="160" w:line="240" w:lineRule="auto"/>
        <w:contextualSpacing/>
        <w:rPr>
          <w:sz w:val="22"/>
        </w:rPr>
      </w:pPr>
      <w:r w:rsidRPr="00555AC4">
        <w:rPr>
          <w:sz w:val="22"/>
        </w:rPr>
        <w:t>partnerzy społeczni i gospodarczy, w tym podmioty i organizacje oraz media</w:t>
      </w:r>
    </w:p>
    <w:p w:rsidR="00BC4F75" w:rsidRPr="00555AC4" w:rsidRDefault="00BC4F75" w:rsidP="00BC4F75">
      <w:pPr>
        <w:autoSpaceDE w:val="0"/>
        <w:autoSpaceDN w:val="0"/>
        <w:adjustRightInd w:val="0"/>
        <w:spacing w:line="240" w:lineRule="auto"/>
        <w:ind w:left="720"/>
        <w:jc w:val="center"/>
        <w:rPr>
          <w:b/>
          <w:sz w:val="22"/>
        </w:rPr>
      </w:pPr>
    </w:p>
    <w:p w:rsidR="00BC4F75" w:rsidRPr="00555AC4" w:rsidRDefault="00BC4F75" w:rsidP="00BC4F75">
      <w:pPr>
        <w:autoSpaceDE w:val="0"/>
        <w:autoSpaceDN w:val="0"/>
        <w:adjustRightInd w:val="0"/>
        <w:spacing w:line="240" w:lineRule="auto"/>
        <w:jc w:val="center"/>
        <w:rPr>
          <w:sz w:val="22"/>
        </w:rPr>
      </w:pPr>
      <w:r w:rsidRPr="00555AC4">
        <w:rPr>
          <w:b/>
          <w:sz w:val="22"/>
        </w:rPr>
        <w:t>GŁÓWNI ADRESACI DZIAŁAŃ KOMUNIKACYJNYCH: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0"/>
      </w:tblGrid>
      <w:tr w:rsidR="00BC4F75" w:rsidRPr="0070430B" w:rsidTr="00142A42">
        <w:tc>
          <w:tcPr>
            <w:tcW w:w="9060" w:type="dxa"/>
            <w:shd w:val="clear" w:color="auto" w:fill="E2EFD9"/>
          </w:tcPr>
          <w:p w:rsidR="00BC4F75" w:rsidRPr="00555AC4" w:rsidRDefault="00BC4F75" w:rsidP="00142A42">
            <w:pPr>
              <w:autoSpaceDE w:val="0"/>
              <w:autoSpaceDN w:val="0"/>
              <w:adjustRightInd w:val="0"/>
              <w:spacing w:line="240" w:lineRule="auto"/>
              <w:jc w:val="center"/>
              <w:rPr>
                <w:b/>
                <w:bCs/>
              </w:rPr>
            </w:pPr>
            <w:r w:rsidRPr="00555AC4">
              <w:rPr>
                <w:b/>
                <w:bCs/>
                <w:sz w:val="22"/>
              </w:rPr>
              <w:t>Beneficjenci (faktyczni i potencjalni)</w:t>
            </w:r>
          </w:p>
          <w:p w:rsidR="00BC4F75" w:rsidRPr="00555AC4" w:rsidRDefault="00BC4F75" w:rsidP="00142A42">
            <w:pPr>
              <w:autoSpaceDE w:val="0"/>
              <w:autoSpaceDN w:val="0"/>
              <w:adjustRightInd w:val="0"/>
              <w:spacing w:line="240" w:lineRule="auto"/>
            </w:pPr>
            <w:r w:rsidRPr="00555AC4">
              <w:rPr>
                <w:sz w:val="22"/>
              </w:rPr>
              <w:t>To grupa odbiorców bezpośrednio zaangażowany w realizację LSR oraz wprowadzanie ewentualnych zmian. Są to osoby i organizacje ubiegające się lub mo</w:t>
            </w:r>
            <w:r>
              <w:rPr>
                <w:sz w:val="22"/>
              </w:rPr>
              <w:t>gące się ubiegać o </w:t>
            </w:r>
            <w:r w:rsidRPr="00555AC4">
              <w:rPr>
                <w:sz w:val="22"/>
              </w:rPr>
              <w:t>współfinansowanie operacji.</w:t>
            </w:r>
          </w:p>
          <w:p w:rsidR="00BC4F75" w:rsidRPr="00555AC4" w:rsidRDefault="00BC4F75" w:rsidP="00142A42">
            <w:pPr>
              <w:autoSpaceDE w:val="0"/>
              <w:autoSpaceDN w:val="0"/>
              <w:adjustRightInd w:val="0"/>
              <w:spacing w:line="240" w:lineRule="auto"/>
            </w:pPr>
            <w:r w:rsidRPr="00555AC4">
              <w:rPr>
                <w:sz w:val="22"/>
              </w:rPr>
              <w:t xml:space="preserve">Potrzeby komunikacyjne tej grupy odbiorców koncentrować się będę </w:t>
            </w:r>
            <w:r>
              <w:rPr>
                <w:sz w:val="22"/>
              </w:rPr>
              <w:t xml:space="preserve">w </w:t>
            </w:r>
            <w:r w:rsidRPr="00555AC4">
              <w:rPr>
                <w:sz w:val="22"/>
              </w:rPr>
              <w:t>obszarze kwestii ściśle merytorycznych</w:t>
            </w:r>
            <w:r>
              <w:rPr>
                <w:sz w:val="22"/>
              </w:rPr>
              <w:t>,</w:t>
            </w:r>
            <w:r w:rsidRPr="00555AC4">
              <w:rPr>
                <w:sz w:val="22"/>
              </w:rPr>
              <w:t xml:space="preserve"> związanych bezpośrednio z realizowaną operacją. To grupa odbiorców, którą należy motywować do promowania własnej operacji. Potencjalni beneficjenci wymagają motywacji do podjęcia konkretnych działań. Aktywnie poszukują rozwiązań. Komunikat powinien być dostosowany do potrzeb/oczekiwań potencjalnego beneficjenta. Powinien wskazywać nowe możliwości stwarzane przez środki zewnętrzne, dać szansę i przekonać o korzyściach wynikających z pozyskania wsparcia.</w:t>
            </w:r>
          </w:p>
          <w:p w:rsidR="00BC4F75" w:rsidRPr="00555AC4" w:rsidRDefault="00BC4F75" w:rsidP="00142A42">
            <w:pPr>
              <w:autoSpaceDE w:val="0"/>
              <w:autoSpaceDN w:val="0"/>
              <w:adjustRightInd w:val="0"/>
              <w:spacing w:line="240" w:lineRule="auto"/>
            </w:pPr>
            <w:r w:rsidRPr="00555AC4">
              <w:rPr>
                <w:sz w:val="22"/>
              </w:rPr>
              <w:t xml:space="preserve">Do grupy tej zaliczyć można: </w:t>
            </w:r>
          </w:p>
          <w:p w:rsidR="00BC4F75" w:rsidRPr="00555AC4" w:rsidRDefault="00BC4F75" w:rsidP="00183682">
            <w:pPr>
              <w:numPr>
                <w:ilvl w:val="0"/>
                <w:numId w:val="23"/>
              </w:numPr>
              <w:autoSpaceDE w:val="0"/>
              <w:autoSpaceDN w:val="0"/>
              <w:adjustRightInd w:val="0"/>
              <w:spacing w:line="240" w:lineRule="auto"/>
            </w:pPr>
            <w:r w:rsidRPr="00555AC4">
              <w:rPr>
                <w:sz w:val="22"/>
              </w:rPr>
              <w:t>jednostki samorządu terytorialnego, ich związki, porozumienia i stowarzyszenia,</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jednostki organizacyjne jednostek samorządu terytorialnego,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organizacje pozarządowe,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instytucje oświatowe,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instytucje kultury,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przedsiębiorstwa,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instytucje otoczenia biznesu,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kościoły i związki wyznaniowe </w:t>
            </w:r>
          </w:p>
          <w:p w:rsidR="00BC4F75" w:rsidRPr="00555AC4" w:rsidRDefault="00BC4F75" w:rsidP="00183682">
            <w:pPr>
              <w:numPr>
                <w:ilvl w:val="0"/>
                <w:numId w:val="23"/>
              </w:numPr>
              <w:autoSpaceDE w:val="0"/>
              <w:autoSpaceDN w:val="0"/>
              <w:adjustRightInd w:val="0"/>
              <w:spacing w:line="240" w:lineRule="auto"/>
            </w:pPr>
            <w:r w:rsidRPr="00555AC4">
              <w:rPr>
                <w:sz w:val="22"/>
              </w:rPr>
              <w:t xml:space="preserve">organizacje rolników, </w:t>
            </w:r>
          </w:p>
          <w:p w:rsidR="00BC4F75" w:rsidRPr="00555AC4" w:rsidRDefault="00BC4F75" w:rsidP="00142A42">
            <w:pPr>
              <w:autoSpaceDE w:val="0"/>
              <w:autoSpaceDN w:val="0"/>
              <w:adjustRightInd w:val="0"/>
              <w:spacing w:line="240" w:lineRule="auto"/>
              <w:ind w:firstLine="708"/>
              <w:rPr>
                <w:u w:val="single"/>
              </w:rPr>
            </w:pPr>
            <w:r w:rsidRPr="00555AC4">
              <w:rPr>
                <w:sz w:val="22"/>
                <w:u w:val="single"/>
              </w:rPr>
              <w:t>Sposób dotarcia do powyższej grupy odbiorców:</w:t>
            </w:r>
          </w:p>
          <w:p w:rsidR="00BC4F75" w:rsidRPr="00555AC4" w:rsidRDefault="00BC4F75" w:rsidP="00183682">
            <w:pPr>
              <w:numPr>
                <w:ilvl w:val="0"/>
                <w:numId w:val="24"/>
              </w:numPr>
              <w:spacing w:line="240" w:lineRule="auto"/>
              <w:contextualSpacing/>
            </w:pPr>
            <w:r w:rsidRPr="00555AC4">
              <w:rPr>
                <w:sz w:val="22"/>
              </w:rPr>
              <w:t xml:space="preserve">zapewnienie dostępu do dokumentacji, wytycznych, rozporządzeń i innych aktów określających warunki uzyskania wsparcia. </w:t>
            </w:r>
          </w:p>
          <w:p w:rsidR="00BC4F75" w:rsidRPr="00555AC4" w:rsidRDefault="00BC4F75" w:rsidP="00183682">
            <w:pPr>
              <w:numPr>
                <w:ilvl w:val="0"/>
                <w:numId w:val="24"/>
              </w:numPr>
              <w:spacing w:line="240" w:lineRule="auto"/>
              <w:contextualSpacing/>
            </w:pPr>
            <w:r w:rsidRPr="00555AC4">
              <w:rPr>
                <w:sz w:val="22"/>
              </w:rPr>
              <w:t>stałe informowanie i umieszczanie komunikatów o konkursach a stronie internetowej LGD, stronach gmin wchodzących w skład LGD oraz portalach społecznościowych,</w:t>
            </w:r>
          </w:p>
          <w:p w:rsidR="00BC4F75" w:rsidRPr="00555AC4" w:rsidRDefault="00BC4F75" w:rsidP="00183682">
            <w:pPr>
              <w:numPr>
                <w:ilvl w:val="0"/>
                <w:numId w:val="24"/>
              </w:numPr>
              <w:spacing w:line="240" w:lineRule="auto"/>
              <w:contextualSpacing/>
            </w:pPr>
            <w:r w:rsidRPr="00555AC4">
              <w:rPr>
                <w:sz w:val="22"/>
              </w:rPr>
              <w:t xml:space="preserve">organizacja specjalistycznych szkoleń, warsztatów, spotkań gwarantujących przygotowanie do prawidłowej realizacji projektów. </w:t>
            </w:r>
          </w:p>
          <w:p w:rsidR="00BC4F75" w:rsidRPr="00555AC4" w:rsidRDefault="00BC4F75" w:rsidP="00183682">
            <w:pPr>
              <w:numPr>
                <w:ilvl w:val="0"/>
                <w:numId w:val="24"/>
              </w:numPr>
              <w:spacing w:line="240" w:lineRule="auto"/>
              <w:contextualSpacing/>
            </w:pPr>
            <w:r>
              <w:rPr>
                <w:sz w:val="22"/>
              </w:rPr>
              <w:t>z</w:t>
            </w:r>
            <w:r w:rsidRPr="00555AC4">
              <w:rPr>
                <w:sz w:val="22"/>
              </w:rPr>
              <w:t>apewnienie możliwości konsultacji z pracownikiem Biura LGD „Natura i Kultura” na każdym etapie realizacji projektów,</w:t>
            </w:r>
          </w:p>
          <w:p w:rsidR="00BC4F75" w:rsidRPr="00555AC4" w:rsidRDefault="00BC4F75" w:rsidP="00142A42">
            <w:pPr>
              <w:spacing w:line="240" w:lineRule="auto"/>
            </w:pPr>
          </w:p>
          <w:p w:rsidR="00BC4F75" w:rsidRPr="00555AC4" w:rsidRDefault="00BC4F75" w:rsidP="00142A42">
            <w:pPr>
              <w:autoSpaceDE w:val="0"/>
              <w:autoSpaceDN w:val="0"/>
              <w:adjustRightInd w:val="0"/>
              <w:spacing w:line="240" w:lineRule="auto"/>
              <w:jc w:val="center"/>
              <w:rPr>
                <w:b/>
                <w:bCs/>
              </w:rPr>
            </w:pPr>
            <w:r w:rsidRPr="00555AC4">
              <w:rPr>
                <w:b/>
                <w:bCs/>
                <w:sz w:val="22"/>
              </w:rPr>
              <w:t>Uczestnicy operacji (faktyczni i potencjalni)</w:t>
            </w:r>
          </w:p>
          <w:p w:rsidR="00BC4F75" w:rsidRPr="00555AC4" w:rsidRDefault="00BC4F75" w:rsidP="00142A42">
            <w:pPr>
              <w:autoSpaceDE w:val="0"/>
              <w:autoSpaceDN w:val="0"/>
              <w:adjustRightInd w:val="0"/>
              <w:spacing w:line="240" w:lineRule="auto"/>
            </w:pPr>
            <w:r w:rsidRPr="00555AC4">
              <w:rPr>
                <w:sz w:val="22"/>
              </w:rPr>
              <w:t xml:space="preserve">To osoby aktywnie uczestniczące w operacjach, wśród których szczególne znaczenie mają członkowie grup społecznych stojących przed wyzwaniami/problemami mogącymi ograniczać ich udział w życiu społecznym i gospodarczym; osoby te mogą skorzystać lub korzystają z efektów </w:t>
            </w:r>
            <w:r w:rsidRPr="00555AC4">
              <w:rPr>
                <w:sz w:val="22"/>
              </w:rPr>
              <w:lastRenderedPageBreak/>
              <w:t xml:space="preserve">operacji realizowanych przez liderów zmian. </w:t>
            </w:r>
          </w:p>
          <w:p w:rsidR="00BC4F75" w:rsidRPr="00555AC4" w:rsidRDefault="00BC4F75" w:rsidP="00142A42">
            <w:pPr>
              <w:autoSpaceDE w:val="0"/>
              <w:autoSpaceDN w:val="0"/>
              <w:adjustRightInd w:val="0"/>
              <w:spacing w:line="240" w:lineRule="auto"/>
            </w:pPr>
            <w:r w:rsidRPr="00555AC4">
              <w:rPr>
                <w:sz w:val="22"/>
              </w:rPr>
              <w:t xml:space="preserve">Komunikaty do faktycznych i potencjalnych uczestników projektów powinny obudzić w nich zainteresowanie możliwościami zmian dzięki środkom przewidzianym w LSR oraz przekonać o ich dostępności. Komunikaty powinny wskazywać szanse jakie niesie wsparcie środków przewidzianych w LSR i zawierać przykłady efektywnych rozwiązań zarówno na poziomie organizacji jak i członków określonych społeczności. Przy budowaniu komunikatów należy pamiętać o ich personalizacji, powinny zawierać informacje dotyczące rzeczywistej potrzeby potencjalnego uczestnika operacji. Uczestnicy operacji, to członkowie różnych społeczności, którzy dzięki korzystaniu z operacji realizowanej przez beneficjenta/lidera zmian już uczestniczą w jego realizacji i korzystają z jego efektów. </w:t>
            </w:r>
          </w:p>
          <w:p w:rsidR="00BC4F75" w:rsidRPr="00555AC4" w:rsidRDefault="00BC4F75" w:rsidP="00142A42">
            <w:pPr>
              <w:autoSpaceDE w:val="0"/>
              <w:autoSpaceDN w:val="0"/>
              <w:adjustRightInd w:val="0"/>
              <w:spacing w:line="240" w:lineRule="auto"/>
            </w:pPr>
            <w:r w:rsidRPr="00555AC4">
              <w:rPr>
                <w:sz w:val="22"/>
              </w:rPr>
              <w:t xml:space="preserve">Grupa ta, oczekuje również wsparcia merytorycznego w rozwiązywaniu bieżących problemów, najczęściej dotyczących ich samych, ich sytuacji społecznej lub zawodowej. Istotnym oczekiwaniem członków grupy jest chęć wykorzystania ich wiedzy i zdobytych doświadczeń, po realizacji operacji. Komunikaty powinny zawierać wskazania dotyczące np. szans rynkowych, jakie przed nimi stoją dzięki zrealizowanej operacji, której uczestnikami byli lub są. </w:t>
            </w:r>
          </w:p>
          <w:p w:rsidR="00BC4F75" w:rsidRPr="00555AC4" w:rsidRDefault="00BC4F75" w:rsidP="00142A42">
            <w:pPr>
              <w:autoSpaceDE w:val="0"/>
              <w:autoSpaceDN w:val="0"/>
              <w:adjustRightInd w:val="0"/>
              <w:spacing w:line="240" w:lineRule="auto"/>
              <w:ind w:left="720"/>
            </w:pPr>
            <w:r w:rsidRPr="00555AC4">
              <w:rPr>
                <w:sz w:val="22"/>
              </w:rPr>
              <w:t xml:space="preserve">Do grupy tej zaliczyć można: </w:t>
            </w:r>
          </w:p>
          <w:p w:rsidR="00BC4F75" w:rsidRPr="00555AC4" w:rsidRDefault="00BC4F75" w:rsidP="00183682">
            <w:pPr>
              <w:numPr>
                <w:ilvl w:val="0"/>
                <w:numId w:val="22"/>
              </w:numPr>
              <w:autoSpaceDE w:val="0"/>
              <w:autoSpaceDN w:val="0"/>
              <w:adjustRightInd w:val="0"/>
              <w:spacing w:line="240" w:lineRule="auto"/>
              <w:jc w:val="left"/>
            </w:pPr>
            <w:r w:rsidRPr="00555AC4">
              <w:rPr>
                <w:sz w:val="22"/>
              </w:rPr>
              <w:t xml:space="preserve">uczestnikami operacji w różnym stopniu są pracownicy wszystkich instytucji, organizacji i przedsiębiorstw wymienionych w segmencie dot. beneficjentów, </w:t>
            </w:r>
          </w:p>
          <w:p w:rsidR="00BC4F75" w:rsidRPr="00555AC4" w:rsidRDefault="00BC4F75" w:rsidP="00183682">
            <w:pPr>
              <w:numPr>
                <w:ilvl w:val="0"/>
                <w:numId w:val="22"/>
              </w:numPr>
              <w:autoSpaceDE w:val="0"/>
              <w:autoSpaceDN w:val="0"/>
              <w:adjustRightInd w:val="0"/>
              <w:spacing w:line="240" w:lineRule="auto"/>
              <w:jc w:val="left"/>
            </w:pPr>
            <w:r w:rsidRPr="00555AC4">
              <w:rPr>
                <w:sz w:val="22"/>
              </w:rPr>
              <w:t xml:space="preserve">dzieci i młodzież oraz osoby wychowujące małe dzieci lub dzieci niepełnosprawne, </w:t>
            </w:r>
          </w:p>
          <w:p w:rsidR="00BC4F75" w:rsidRPr="00555AC4" w:rsidRDefault="00BC4F75" w:rsidP="00183682">
            <w:pPr>
              <w:numPr>
                <w:ilvl w:val="0"/>
                <w:numId w:val="22"/>
              </w:numPr>
              <w:autoSpaceDE w:val="0"/>
              <w:autoSpaceDN w:val="0"/>
              <w:adjustRightInd w:val="0"/>
              <w:spacing w:line="240" w:lineRule="auto"/>
              <w:jc w:val="left"/>
            </w:pPr>
            <w:r w:rsidRPr="00555AC4">
              <w:rPr>
                <w:sz w:val="22"/>
              </w:rPr>
              <w:t xml:space="preserve">osoby zagrożone ubóstwem lub wykluczeniem społecznym, </w:t>
            </w:r>
          </w:p>
          <w:p w:rsidR="00BC4F75" w:rsidRPr="00555AC4" w:rsidRDefault="00BC4F75" w:rsidP="00183682">
            <w:pPr>
              <w:numPr>
                <w:ilvl w:val="0"/>
                <w:numId w:val="22"/>
              </w:numPr>
              <w:autoSpaceDE w:val="0"/>
              <w:autoSpaceDN w:val="0"/>
              <w:adjustRightInd w:val="0"/>
              <w:spacing w:line="240" w:lineRule="auto"/>
              <w:jc w:val="left"/>
            </w:pPr>
            <w:r w:rsidRPr="00555AC4">
              <w:rPr>
                <w:sz w:val="22"/>
              </w:rPr>
              <w:t xml:space="preserve">osoby bezrobotne i zagrożone bezrobociem, </w:t>
            </w:r>
          </w:p>
          <w:p w:rsidR="00BC4F75" w:rsidRPr="00555AC4" w:rsidRDefault="00BC4F75" w:rsidP="00183682">
            <w:pPr>
              <w:numPr>
                <w:ilvl w:val="0"/>
                <w:numId w:val="22"/>
              </w:numPr>
              <w:autoSpaceDE w:val="0"/>
              <w:autoSpaceDN w:val="0"/>
              <w:adjustRightInd w:val="0"/>
              <w:spacing w:line="240" w:lineRule="auto"/>
              <w:jc w:val="left"/>
            </w:pPr>
            <w:r w:rsidRPr="00555AC4">
              <w:rPr>
                <w:sz w:val="22"/>
              </w:rPr>
              <w:t xml:space="preserve">osoby powyżej 50. roku życia i osoby o niskich kwalifikacjach, </w:t>
            </w:r>
          </w:p>
          <w:p w:rsidR="00BC4F75" w:rsidRPr="00555AC4" w:rsidRDefault="00BC4F75" w:rsidP="00183682">
            <w:pPr>
              <w:numPr>
                <w:ilvl w:val="0"/>
                <w:numId w:val="22"/>
              </w:numPr>
              <w:autoSpaceDE w:val="0"/>
              <w:autoSpaceDN w:val="0"/>
              <w:adjustRightInd w:val="0"/>
              <w:spacing w:line="240" w:lineRule="auto"/>
              <w:jc w:val="left"/>
            </w:pPr>
            <w:r w:rsidRPr="00555AC4">
              <w:rPr>
                <w:sz w:val="22"/>
              </w:rPr>
              <w:t xml:space="preserve">osoby zależne, w tym starsze i niepełnosprawne, </w:t>
            </w:r>
          </w:p>
          <w:p w:rsidR="00BC4F75" w:rsidRPr="00555AC4" w:rsidRDefault="00BC4F75" w:rsidP="00142A42">
            <w:pPr>
              <w:pageBreakBefore/>
              <w:autoSpaceDE w:val="0"/>
              <w:autoSpaceDN w:val="0"/>
              <w:adjustRightInd w:val="0"/>
              <w:spacing w:line="240" w:lineRule="auto"/>
            </w:pPr>
          </w:p>
          <w:p w:rsidR="00BC4F75" w:rsidRPr="00555AC4" w:rsidRDefault="00BC4F75" w:rsidP="00142A42">
            <w:pPr>
              <w:pageBreakBefore/>
              <w:autoSpaceDE w:val="0"/>
              <w:autoSpaceDN w:val="0"/>
              <w:adjustRightInd w:val="0"/>
              <w:spacing w:line="240" w:lineRule="auto"/>
              <w:rPr>
                <w:u w:val="single"/>
              </w:rPr>
            </w:pPr>
            <w:r w:rsidRPr="00555AC4">
              <w:rPr>
                <w:sz w:val="22"/>
                <w:u w:val="single"/>
              </w:rPr>
              <w:t xml:space="preserve">W stosunku do grup wykluczonych, defaworyzowanych ze względu na dostęp do rynku pracy zamierza się zastosować następujące działania komunikacyjne: </w:t>
            </w:r>
          </w:p>
          <w:p w:rsidR="00BC4F75" w:rsidRPr="00555AC4" w:rsidRDefault="00BC4F75" w:rsidP="00183682">
            <w:pPr>
              <w:numPr>
                <w:ilvl w:val="0"/>
                <w:numId w:val="25"/>
              </w:numPr>
              <w:autoSpaceDE w:val="0"/>
              <w:autoSpaceDN w:val="0"/>
              <w:adjustRightInd w:val="0"/>
              <w:spacing w:line="240" w:lineRule="auto"/>
              <w:jc w:val="left"/>
            </w:pPr>
            <w:r w:rsidRPr="00555AC4">
              <w:rPr>
                <w:sz w:val="22"/>
              </w:rPr>
              <w:t xml:space="preserve">informacja na stronie </w:t>
            </w:r>
            <w:proofErr w:type="spellStart"/>
            <w:r w:rsidRPr="00555AC4">
              <w:rPr>
                <w:sz w:val="22"/>
              </w:rPr>
              <w:t>www</w:t>
            </w:r>
            <w:proofErr w:type="spellEnd"/>
            <w:r w:rsidRPr="00555AC4">
              <w:rPr>
                <w:sz w:val="22"/>
              </w:rPr>
              <w:t xml:space="preserve">, </w:t>
            </w:r>
          </w:p>
          <w:p w:rsidR="00BC4F75" w:rsidRPr="00555AC4" w:rsidRDefault="00BC4F75" w:rsidP="00183682">
            <w:pPr>
              <w:numPr>
                <w:ilvl w:val="0"/>
                <w:numId w:val="25"/>
              </w:numPr>
              <w:autoSpaceDE w:val="0"/>
              <w:autoSpaceDN w:val="0"/>
              <w:adjustRightInd w:val="0"/>
              <w:spacing w:line="240" w:lineRule="auto"/>
              <w:jc w:val="left"/>
            </w:pPr>
            <w:r w:rsidRPr="00555AC4">
              <w:rPr>
                <w:sz w:val="22"/>
              </w:rPr>
              <w:t xml:space="preserve">informacja w siedzibie Powiatowego Urzędu Pracy w Otwocku, </w:t>
            </w:r>
          </w:p>
          <w:p w:rsidR="00BC4F75" w:rsidRPr="00555AC4" w:rsidRDefault="00BC4F75" w:rsidP="00183682">
            <w:pPr>
              <w:numPr>
                <w:ilvl w:val="0"/>
                <w:numId w:val="25"/>
              </w:numPr>
              <w:autoSpaceDE w:val="0"/>
              <w:autoSpaceDN w:val="0"/>
              <w:adjustRightInd w:val="0"/>
              <w:spacing w:line="240" w:lineRule="auto"/>
              <w:jc w:val="left"/>
            </w:pPr>
            <w:r w:rsidRPr="00555AC4">
              <w:rPr>
                <w:sz w:val="22"/>
              </w:rPr>
              <w:t xml:space="preserve">informacja na gminnych spotkaniach organizacji pozarządowych, gminnych spotkaniach z sołtysami, </w:t>
            </w:r>
          </w:p>
          <w:p w:rsidR="00BC4F75" w:rsidRPr="00555AC4" w:rsidRDefault="00BC4F75" w:rsidP="00183682">
            <w:pPr>
              <w:numPr>
                <w:ilvl w:val="0"/>
                <w:numId w:val="25"/>
              </w:numPr>
              <w:autoSpaceDE w:val="0"/>
              <w:autoSpaceDN w:val="0"/>
              <w:adjustRightInd w:val="0"/>
              <w:spacing w:line="240" w:lineRule="auto"/>
              <w:jc w:val="left"/>
            </w:pPr>
            <w:r w:rsidRPr="00555AC4">
              <w:rPr>
                <w:sz w:val="22"/>
              </w:rPr>
              <w:t xml:space="preserve">szkolenia dedykowane osobom z grupy </w:t>
            </w:r>
            <w:proofErr w:type="spellStart"/>
            <w:r w:rsidRPr="00555AC4">
              <w:rPr>
                <w:sz w:val="22"/>
              </w:rPr>
              <w:t>defaworyzowanej</w:t>
            </w:r>
            <w:proofErr w:type="spellEnd"/>
            <w:r w:rsidRPr="00555AC4">
              <w:rPr>
                <w:sz w:val="22"/>
              </w:rPr>
              <w:t xml:space="preserve">, </w:t>
            </w:r>
          </w:p>
          <w:p w:rsidR="00BC4F75" w:rsidRPr="00555AC4" w:rsidRDefault="00BC4F75" w:rsidP="00183682">
            <w:pPr>
              <w:numPr>
                <w:ilvl w:val="0"/>
                <w:numId w:val="25"/>
              </w:numPr>
              <w:autoSpaceDE w:val="0"/>
              <w:autoSpaceDN w:val="0"/>
              <w:adjustRightInd w:val="0"/>
              <w:spacing w:line="240" w:lineRule="auto"/>
              <w:jc w:val="left"/>
            </w:pPr>
            <w:r w:rsidRPr="00555AC4">
              <w:rPr>
                <w:sz w:val="22"/>
              </w:rPr>
              <w:t xml:space="preserve">doradztwo indywidualne pracownika Biura LGD, </w:t>
            </w:r>
          </w:p>
          <w:p w:rsidR="00BC4F75" w:rsidRPr="00555AC4" w:rsidRDefault="00BC4F75" w:rsidP="00142A42">
            <w:pPr>
              <w:autoSpaceDE w:val="0"/>
              <w:autoSpaceDN w:val="0"/>
              <w:adjustRightInd w:val="0"/>
              <w:spacing w:line="240" w:lineRule="auto"/>
              <w:rPr>
                <w:u w:val="single"/>
              </w:rPr>
            </w:pPr>
            <w:r w:rsidRPr="00555AC4">
              <w:rPr>
                <w:bCs/>
                <w:sz w:val="22"/>
                <w:u w:val="single"/>
              </w:rPr>
              <w:t>W stosunku do grup defaworyzowanych ze względu na niepełnosprawność zamierza się zastosować następujące działania:</w:t>
            </w:r>
          </w:p>
          <w:p w:rsidR="00BC4F75" w:rsidRPr="00555AC4" w:rsidRDefault="00BC4F75" w:rsidP="00183682">
            <w:pPr>
              <w:numPr>
                <w:ilvl w:val="0"/>
                <w:numId w:val="26"/>
              </w:numPr>
              <w:autoSpaceDE w:val="0"/>
              <w:autoSpaceDN w:val="0"/>
              <w:adjustRightInd w:val="0"/>
              <w:spacing w:line="240" w:lineRule="auto"/>
            </w:pPr>
            <w:r w:rsidRPr="00555AC4">
              <w:rPr>
                <w:sz w:val="22"/>
              </w:rPr>
              <w:t xml:space="preserve">Przewidywanie potrzeb osób z różnymi </w:t>
            </w:r>
            <w:proofErr w:type="spellStart"/>
            <w:r w:rsidRPr="00555AC4">
              <w:rPr>
                <w:sz w:val="22"/>
              </w:rPr>
              <w:t>niepełnosprawnościami</w:t>
            </w:r>
            <w:proofErr w:type="spellEnd"/>
            <w:r w:rsidRPr="00555AC4">
              <w:rPr>
                <w:sz w:val="22"/>
              </w:rPr>
              <w:t xml:space="preserve"> i uwzględnianie ich na etapie planowania danego działania informacyjnego, promocyjnego lub edukacyjnego; </w:t>
            </w:r>
          </w:p>
          <w:p w:rsidR="00BC4F75" w:rsidRPr="00555AC4" w:rsidRDefault="00BC4F75" w:rsidP="00183682">
            <w:pPr>
              <w:numPr>
                <w:ilvl w:val="0"/>
                <w:numId w:val="26"/>
              </w:numPr>
              <w:autoSpaceDE w:val="0"/>
              <w:autoSpaceDN w:val="0"/>
              <w:adjustRightInd w:val="0"/>
              <w:spacing w:line="240" w:lineRule="auto"/>
            </w:pPr>
            <w:r w:rsidRPr="00555AC4">
              <w:rPr>
                <w:sz w:val="22"/>
              </w:rPr>
              <w:t xml:space="preserve">Uzupełnienie standardowego sposobu komunikacji o dodatkowe środki, które pomogą osobom z różnymi </w:t>
            </w:r>
            <w:proofErr w:type="spellStart"/>
            <w:r w:rsidRPr="00555AC4">
              <w:rPr>
                <w:sz w:val="22"/>
              </w:rPr>
              <w:t>niepełnosprawnościami</w:t>
            </w:r>
            <w:proofErr w:type="spellEnd"/>
            <w:r w:rsidRPr="00555AC4">
              <w:rPr>
                <w:sz w:val="22"/>
              </w:rPr>
              <w:t xml:space="preserve"> w odbiorze komunikatu; </w:t>
            </w:r>
          </w:p>
          <w:p w:rsidR="00BC4F75" w:rsidRPr="00555AC4" w:rsidRDefault="00BC4F75" w:rsidP="00183682">
            <w:pPr>
              <w:numPr>
                <w:ilvl w:val="0"/>
                <w:numId w:val="26"/>
              </w:numPr>
              <w:autoSpaceDE w:val="0"/>
              <w:autoSpaceDN w:val="0"/>
              <w:adjustRightInd w:val="0"/>
              <w:spacing w:line="240" w:lineRule="auto"/>
            </w:pPr>
            <w:r w:rsidRPr="00555AC4">
              <w:rPr>
                <w:sz w:val="22"/>
              </w:rPr>
              <w:t xml:space="preserve">Dopasowanie zastosowanych środków oraz kontekstu komunikacji do różnych rodzajów niepełnosprawności. </w:t>
            </w:r>
          </w:p>
          <w:p w:rsidR="00BC4F75" w:rsidRPr="00555AC4" w:rsidRDefault="00BC4F75" w:rsidP="00142A42">
            <w:pPr>
              <w:autoSpaceDE w:val="0"/>
              <w:autoSpaceDN w:val="0"/>
              <w:adjustRightInd w:val="0"/>
              <w:spacing w:line="240" w:lineRule="auto"/>
              <w:rPr>
                <w:b/>
                <w:bCs/>
              </w:rPr>
            </w:pPr>
          </w:p>
          <w:p w:rsidR="00BC4F75" w:rsidRPr="00555AC4" w:rsidRDefault="00BC4F75" w:rsidP="00142A42">
            <w:pPr>
              <w:autoSpaceDE w:val="0"/>
              <w:autoSpaceDN w:val="0"/>
              <w:adjustRightInd w:val="0"/>
              <w:spacing w:line="240" w:lineRule="auto"/>
              <w:jc w:val="center"/>
              <w:rPr>
                <w:b/>
                <w:bCs/>
              </w:rPr>
            </w:pPr>
            <w:r w:rsidRPr="00555AC4">
              <w:rPr>
                <w:b/>
                <w:bCs/>
                <w:sz w:val="22"/>
              </w:rPr>
              <w:t>Odbiorcy rezultatów</w:t>
            </w:r>
          </w:p>
          <w:p w:rsidR="00BC4F75" w:rsidRPr="00555AC4" w:rsidRDefault="00BC4F75" w:rsidP="00142A42">
            <w:pPr>
              <w:autoSpaceDE w:val="0"/>
              <w:autoSpaceDN w:val="0"/>
              <w:adjustRightInd w:val="0"/>
              <w:spacing w:line="240" w:lineRule="auto"/>
            </w:pPr>
            <w:r w:rsidRPr="00555AC4">
              <w:rPr>
                <w:sz w:val="22"/>
              </w:rPr>
              <w:t xml:space="preserve">      To wszyscy mieszkańcy obszaru działania LGD „Natura i Kultura”, a także turyści i inwestorzy jako osoby korzystające bezpośrednio i pośrednio z efektów operacji zrealizowanych z udziałem środków przewidzianych w LSR. </w:t>
            </w:r>
          </w:p>
          <w:p w:rsidR="00BC4F75" w:rsidRPr="00555AC4" w:rsidRDefault="00BC4F75" w:rsidP="00142A42">
            <w:pPr>
              <w:spacing w:line="240" w:lineRule="auto"/>
            </w:pPr>
            <w:r w:rsidRPr="00555AC4">
              <w:rPr>
                <w:sz w:val="22"/>
              </w:rPr>
              <w:t xml:space="preserve">Do szeroko rozumianej opinii publicznej (mieszkańców obszaru działania LGD) powinny być kierowane komunikaty kształtujące obraz korzyści wynikających z efektywnego wykorzystania środków przewidzianych w LSR. Przekaz komunikacyjny musi kreować ogólne zainteresowanie społeczeństwa szansą, jaką jest wykorzystanie wsparcia funduszy unijnych. </w:t>
            </w:r>
          </w:p>
          <w:p w:rsidR="00BC4F75" w:rsidRPr="00555AC4" w:rsidRDefault="00BC4F75" w:rsidP="00142A42">
            <w:pPr>
              <w:spacing w:line="240" w:lineRule="auto"/>
            </w:pPr>
            <w:r w:rsidRPr="00555AC4">
              <w:rPr>
                <w:sz w:val="22"/>
              </w:rPr>
              <w:t xml:space="preserve">Do grupy odbiorców zaliczyć można przedstawicieli wcześniej wymienionych grup docelowych programu oraz szeroko rozumiane społeczeństwo (mieszkańców obszaru działania LGD). Nie są to grupy rozłączne. Jedna osoba może być liderem zmian w jednej dziedzinie, w innej uczestniczyć w projektach. Równocześnie wszyscy należymy do szeroko pojmowanej opinii publicznej. </w:t>
            </w:r>
          </w:p>
          <w:p w:rsidR="00BC4F75" w:rsidRPr="00555AC4" w:rsidRDefault="00BC4F75" w:rsidP="00142A42">
            <w:pPr>
              <w:spacing w:line="240" w:lineRule="auto"/>
              <w:rPr>
                <w:u w:val="single"/>
              </w:rPr>
            </w:pPr>
            <w:r w:rsidRPr="00555AC4">
              <w:rPr>
                <w:sz w:val="22"/>
                <w:u w:val="single"/>
              </w:rPr>
              <w:t>Działania komunikacyjne adresowane będą do:</w:t>
            </w:r>
          </w:p>
          <w:p w:rsidR="00BC4F75" w:rsidRPr="00555AC4" w:rsidRDefault="00BC4F75" w:rsidP="00183682">
            <w:pPr>
              <w:numPr>
                <w:ilvl w:val="0"/>
                <w:numId w:val="27"/>
              </w:numPr>
              <w:spacing w:line="240" w:lineRule="auto"/>
              <w:contextualSpacing/>
              <w:jc w:val="left"/>
            </w:pPr>
            <w:r w:rsidRPr="00555AC4">
              <w:rPr>
                <w:sz w:val="22"/>
              </w:rPr>
              <w:t>mediów,</w:t>
            </w:r>
          </w:p>
          <w:p w:rsidR="00BC4F75" w:rsidRPr="00555AC4" w:rsidRDefault="00BC4F75" w:rsidP="00183682">
            <w:pPr>
              <w:numPr>
                <w:ilvl w:val="0"/>
                <w:numId w:val="27"/>
              </w:numPr>
              <w:spacing w:line="240" w:lineRule="auto"/>
              <w:contextualSpacing/>
              <w:jc w:val="left"/>
            </w:pPr>
            <w:r w:rsidRPr="00555AC4">
              <w:rPr>
                <w:sz w:val="22"/>
              </w:rPr>
              <w:t>partnerów społecznych i gospodarczych,</w:t>
            </w:r>
          </w:p>
          <w:p w:rsidR="00BC4F75" w:rsidRPr="00555AC4" w:rsidRDefault="00BC4F75" w:rsidP="00183682">
            <w:pPr>
              <w:numPr>
                <w:ilvl w:val="0"/>
                <w:numId w:val="27"/>
              </w:numPr>
              <w:spacing w:line="240" w:lineRule="auto"/>
              <w:contextualSpacing/>
              <w:jc w:val="left"/>
            </w:pPr>
            <w:r w:rsidRPr="00555AC4">
              <w:rPr>
                <w:sz w:val="22"/>
              </w:rPr>
              <w:t>instytucji zaangażowanych we wdrażanie LSR,</w:t>
            </w:r>
          </w:p>
          <w:p w:rsidR="00BC4F75" w:rsidRPr="00555AC4" w:rsidRDefault="00BC4F75" w:rsidP="00183682">
            <w:pPr>
              <w:numPr>
                <w:ilvl w:val="0"/>
                <w:numId w:val="27"/>
              </w:numPr>
              <w:spacing w:line="240" w:lineRule="auto"/>
              <w:contextualSpacing/>
              <w:jc w:val="left"/>
            </w:pPr>
            <w:r w:rsidRPr="00555AC4">
              <w:rPr>
                <w:sz w:val="22"/>
              </w:rPr>
              <w:t>decydentów i liderów,</w:t>
            </w:r>
          </w:p>
          <w:p w:rsidR="00BC4F75" w:rsidRPr="00555AC4" w:rsidRDefault="00BC4F75" w:rsidP="00183682">
            <w:pPr>
              <w:numPr>
                <w:ilvl w:val="0"/>
                <w:numId w:val="27"/>
              </w:numPr>
              <w:spacing w:line="240" w:lineRule="auto"/>
              <w:contextualSpacing/>
              <w:jc w:val="left"/>
            </w:pPr>
            <w:r w:rsidRPr="00555AC4">
              <w:rPr>
                <w:sz w:val="22"/>
              </w:rPr>
              <w:lastRenderedPageBreak/>
              <w:t>środowisk opiniotwórczych (artyści, kościoły i związki wyznaniowe, sportowcy, branża reklamowa itp.).</w:t>
            </w:r>
          </w:p>
        </w:tc>
      </w:tr>
    </w:tbl>
    <w:p w:rsidR="00BC4F75" w:rsidRPr="00555AC4" w:rsidRDefault="00BC4F75" w:rsidP="00BC4F75">
      <w:pPr>
        <w:spacing w:line="240" w:lineRule="auto"/>
        <w:rPr>
          <w:sz w:val="22"/>
        </w:rPr>
      </w:pPr>
    </w:p>
    <w:p w:rsidR="00BC4F75" w:rsidRPr="00555AC4" w:rsidRDefault="00BC4F75" w:rsidP="00BC4F75">
      <w:pPr>
        <w:pStyle w:val="Nagwek2"/>
        <w:rPr>
          <w:rFonts w:eastAsia="Calibri"/>
        </w:rPr>
      </w:pPr>
      <w:bookmarkStart w:id="38" w:name="_Toc442262206"/>
      <w:r w:rsidRPr="00555AC4">
        <w:rPr>
          <w:rFonts w:eastAsia="Calibri"/>
        </w:rPr>
        <w:t>IX.3 Zakładane wskaźniki realizacji działań komunikacyjnych</w:t>
      </w:r>
      <w:bookmarkEnd w:id="38"/>
    </w:p>
    <w:p w:rsidR="00BC4F75" w:rsidRPr="00555AC4" w:rsidRDefault="00BC4F75" w:rsidP="00BC4F75">
      <w:pPr>
        <w:spacing w:line="240" w:lineRule="auto"/>
        <w:rPr>
          <w:sz w:val="22"/>
        </w:rPr>
      </w:pPr>
    </w:p>
    <w:p w:rsidR="00BC4F75" w:rsidRPr="00555AC4" w:rsidRDefault="00BC4F75" w:rsidP="00BC4F75">
      <w:pPr>
        <w:spacing w:line="240" w:lineRule="auto"/>
        <w:ind w:firstLine="708"/>
        <w:rPr>
          <w:sz w:val="22"/>
        </w:rPr>
      </w:pPr>
      <w:r w:rsidRPr="00555AC4">
        <w:rPr>
          <w:sz w:val="22"/>
        </w:rPr>
        <w:t>Cele główne strategii komunikacji wpisują się w cel strategiczny – nadrzędny, ale uwzględniają przede wszystkim cele ogólne LSR i realizacji tych celów podporządkowan</w:t>
      </w:r>
      <w:r>
        <w:rPr>
          <w:sz w:val="22"/>
        </w:rPr>
        <w:t>e są działania komunikacyjne. W </w:t>
      </w:r>
      <w:r w:rsidRPr="00555AC4">
        <w:rPr>
          <w:sz w:val="22"/>
        </w:rPr>
        <w:t xml:space="preserve">przypadku LGD „Natura i Kultura”, działania komunikacyjne związane będą ściśle z dwoma celami ogólnymi. </w:t>
      </w:r>
    </w:p>
    <w:p w:rsidR="00BC4F75" w:rsidRPr="00555AC4" w:rsidRDefault="00BC4F75" w:rsidP="00BC4F75">
      <w:pPr>
        <w:spacing w:line="240" w:lineRule="auto"/>
        <w:ind w:firstLine="708"/>
        <w:rPr>
          <w:sz w:val="22"/>
        </w:rPr>
      </w:pPr>
      <w:r w:rsidRPr="00555AC4">
        <w:rPr>
          <w:sz w:val="22"/>
        </w:rPr>
        <w:t>Plan komunikacyjny w odniesieniu do poszczególnych celów ogólnych, zapisanych w LSR, przedstawia się następująco:</w:t>
      </w:r>
    </w:p>
    <w:p w:rsidR="00BC4F75" w:rsidRPr="00555AC4" w:rsidRDefault="00BC4F75" w:rsidP="00BC4F75">
      <w:pPr>
        <w:spacing w:line="240" w:lineRule="auto"/>
        <w:rPr>
          <w:sz w:val="22"/>
        </w:rPr>
      </w:pPr>
    </w:p>
    <w:p w:rsidR="00BC4F75" w:rsidRPr="00555AC4" w:rsidRDefault="00BC4F75" w:rsidP="00BC4F75">
      <w:pPr>
        <w:shd w:val="clear" w:color="auto" w:fill="A8D08D"/>
        <w:spacing w:line="240" w:lineRule="auto"/>
        <w:jc w:val="center"/>
        <w:rPr>
          <w:b/>
          <w:sz w:val="22"/>
        </w:rPr>
      </w:pPr>
      <w:r w:rsidRPr="00555AC4">
        <w:rPr>
          <w:b/>
          <w:sz w:val="22"/>
        </w:rPr>
        <w:t>CEL OGÓLNY NR 1:</w:t>
      </w:r>
    </w:p>
    <w:p w:rsidR="00BC4F75" w:rsidRPr="00555AC4" w:rsidRDefault="00BC4F75" w:rsidP="00BC4F75">
      <w:pPr>
        <w:spacing w:line="240" w:lineRule="auto"/>
        <w:jc w:val="center"/>
        <w:rPr>
          <w:b/>
          <w:sz w:val="22"/>
        </w:rPr>
      </w:pPr>
      <w:r w:rsidRPr="00555AC4">
        <w:rPr>
          <w:b/>
          <w:sz w:val="22"/>
        </w:rPr>
        <w:t>Aktywna i zintegrowana lokalna społeczność podejmująca na swoim terenie inicjatywy oparte na wykorzystaniu zasobów lokalnych, w tym bogatego dziedzictwa kulturowego  i przyrodniczego</w:t>
      </w:r>
    </w:p>
    <w:p w:rsidR="00BC4F75" w:rsidRPr="00555AC4" w:rsidRDefault="0098065B" w:rsidP="00BC4F75">
      <w:pPr>
        <w:spacing w:line="240" w:lineRule="auto"/>
        <w:jc w:val="center"/>
        <w:rPr>
          <w:b/>
          <w:sz w:val="22"/>
        </w:rPr>
      </w:pPr>
      <w:r w:rsidRPr="0098065B">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2" o:spid="_x0000_s1037" type="#_x0000_t67" style="position:absolute;left:0;text-align:left;margin-left:212.35pt;margin-top:.75pt;width:30pt;height:21.7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" adj="10800" fillcolor="#a9d18e" strokecolor="#41719c" strokeweight="1pt"/>
        </w:pict>
      </w:r>
    </w:p>
    <w:p w:rsidR="00BC4F75" w:rsidRPr="00555AC4" w:rsidRDefault="00BC4F75" w:rsidP="00BC4F75">
      <w:pPr>
        <w:spacing w:line="240" w:lineRule="auto"/>
        <w:rPr>
          <w:sz w:val="22"/>
        </w:rPr>
      </w:pPr>
    </w:p>
    <w:p w:rsidR="00BC4F75" w:rsidRPr="00555AC4" w:rsidRDefault="00BC4F75" w:rsidP="00BC4F75">
      <w:pPr>
        <w:spacing w:line="240" w:lineRule="auto"/>
        <w:jc w:val="center"/>
        <w:rPr>
          <w:b/>
          <w:sz w:val="22"/>
        </w:rPr>
      </w:pPr>
      <w:r w:rsidRPr="00555AC4">
        <w:rPr>
          <w:b/>
          <w:sz w:val="22"/>
        </w:rPr>
        <w:t>Cel komunikacyjny:</w:t>
      </w:r>
    </w:p>
    <w:p w:rsidR="00BC4F75" w:rsidRPr="00555AC4" w:rsidRDefault="00BC4F75" w:rsidP="00BC4F75">
      <w:pPr>
        <w:spacing w:line="240" w:lineRule="auto"/>
        <w:jc w:val="center"/>
        <w:rPr>
          <w:b/>
          <w:sz w:val="22"/>
        </w:rPr>
      </w:pPr>
      <w:r w:rsidRPr="00555AC4">
        <w:rPr>
          <w:b/>
          <w:sz w:val="22"/>
        </w:rPr>
        <w:t>Doskonalenie kapitału społecznego, budowanie świadomości tożsamości lokalnej, poszerzanie</w:t>
      </w:r>
      <w:r w:rsidRPr="00555AC4">
        <w:rPr>
          <w:sz w:val="22"/>
        </w:rPr>
        <w:t xml:space="preserve"> </w:t>
      </w:r>
      <w:r w:rsidRPr="00555AC4">
        <w:rPr>
          <w:b/>
          <w:sz w:val="22"/>
        </w:rPr>
        <w:t>świadomości społeczności lokalnej o walorach turystycznych obszaru i aktywizacja społeczności lokalnej poprzez edukację, podejmowanie wspólnych przedsięwzięć przez określone grupy społeczne, animację społeczną, podnoszenie poziomu umiejętności w ap</w:t>
      </w:r>
      <w:r>
        <w:rPr>
          <w:b/>
          <w:sz w:val="22"/>
        </w:rPr>
        <w:t>likowaniu środków finansowych z </w:t>
      </w:r>
      <w:r w:rsidRPr="00555AC4">
        <w:rPr>
          <w:b/>
          <w:sz w:val="22"/>
        </w:rPr>
        <w:t>programu LEADER, a także zwiększenia promocji obszaru.</w:t>
      </w:r>
    </w:p>
    <w:p w:rsidR="00BC4F75" w:rsidRPr="00555AC4" w:rsidRDefault="0098065B" w:rsidP="00BC4F75">
      <w:pPr>
        <w:spacing w:line="240" w:lineRule="auto"/>
        <w:jc w:val="center"/>
        <w:rPr>
          <w:b/>
          <w:sz w:val="22"/>
        </w:rPr>
      </w:pPr>
      <w:r w:rsidRPr="0098065B">
        <w:rPr>
          <w:noProof/>
        </w:rPr>
        <w:pict>
          <v:shape id="Strzałka w dół 23" o:spid="_x0000_s1038" type="#_x0000_t67" style="position:absolute;left:0;text-align:left;margin-left:213.7pt;margin-top:.8pt;width:30pt;height:26.5pt;z-index:2516725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" adj="10800" fillcolor="#a9d18e" strokecolor="#41719c" strokeweight="1pt">
            <w10:wrap anchorx="margin"/>
          </v:shape>
        </w:pict>
      </w:r>
    </w:p>
    <w:p w:rsidR="00BC4F75" w:rsidRPr="00555AC4" w:rsidRDefault="00BC4F75" w:rsidP="00BC4F75">
      <w:pPr>
        <w:spacing w:line="240" w:lineRule="auto"/>
        <w:jc w:val="left"/>
        <w:rPr>
          <w:b/>
          <w:sz w:val="22"/>
        </w:rPr>
      </w:pPr>
    </w:p>
    <w:p w:rsidR="00BC4F75" w:rsidRPr="00555AC4" w:rsidRDefault="00BC4F75" w:rsidP="00BC4F75">
      <w:pPr>
        <w:spacing w:line="240" w:lineRule="auto"/>
        <w:jc w:val="center"/>
        <w:rPr>
          <w:b/>
          <w:sz w:val="22"/>
        </w:rPr>
      </w:pPr>
      <w:r w:rsidRPr="00555AC4">
        <w:rPr>
          <w:b/>
          <w:sz w:val="22"/>
        </w:rPr>
        <w:t>Grupa docelowa</w:t>
      </w:r>
    </w:p>
    <w:p w:rsidR="00BC4F75" w:rsidRPr="00555AC4" w:rsidRDefault="00BC4F75" w:rsidP="00BC4F75">
      <w:pPr>
        <w:spacing w:line="240" w:lineRule="auto"/>
        <w:rPr>
          <w:sz w:val="22"/>
        </w:rPr>
      </w:pPr>
      <w:r w:rsidRPr="00555AC4">
        <w:rPr>
          <w:sz w:val="22"/>
        </w:rPr>
        <w:t xml:space="preserve">Grupą docelową działań komunikacyjnych w ramach celu ogólnego nr 1 będą: </w:t>
      </w:r>
    </w:p>
    <w:p w:rsidR="00BC4F75" w:rsidRPr="00555AC4" w:rsidRDefault="00BC4F75" w:rsidP="00183682">
      <w:pPr>
        <w:numPr>
          <w:ilvl w:val="0"/>
          <w:numId w:val="28"/>
        </w:numPr>
        <w:spacing w:after="160" w:line="240" w:lineRule="auto"/>
        <w:contextualSpacing/>
        <w:jc w:val="left"/>
        <w:rPr>
          <w:sz w:val="22"/>
        </w:rPr>
      </w:pPr>
      <w:r w:rsidRPr="00555AC4">
        <w:rPr>
          <w:sz w:val="22"/>
        </w:rPr>
        <w:t xml:space="preserve">sformalizowane grupy, </w:t>
      </w:r>
    </w:p>
    <w:p w:rsidR="00BC4F75" w:rsidRPr="00555AC4" w:rsidRDefault="00BC4F75" w:rsidP="00183682">
      <w:pPr>
        <w:numPr>
          <w:ilvl w:val="0"/>
          <w:numId w:val="28"/>
        </w:numPr>
        <w:spacing w:after="160" w:line="240" w:lineRule="auto"/>
        <w:contextualSpacing/>
        <w:jc w:val="left"/>
        <w:rPr>
          <w:sz w:val="22"/>
        </w:rPr>
      </w:pPr>
      <w:r w:rsidRPr="00555AC4">
        <w:rPr>
          <w:sz w:val="22"/>
        </w:rPr>
        <w:t xml:space="preserve">organizacje pozarządowe, </w:t>
      </w:r>
    </w:p>
    <w:p w:rsidR="00BC4F75" w:rsidRPr="00555AC4" w:rsidRDefault="00BC4F75" w:rsidP="00183682">
      <w:pPr>
        <w:numPr>
          <w:ilvl w:val="0"/>
          <w:numId w:val="28"/>
        </w:numPr>
        <w:spacing w:after="160" w:line="240" w:lineRule="auto"/>
        <w:contextualSpacing/>
        <w:jc w:val="left"/>
        <w:rPr>
          <w:sz w:val="22"/>
        </w:rPr>
      </w:pPr>
      <w:r w:rsidRPr="00555AC4">
        <w:rPr>
          <w:sz w:val="22"/>
        </w:rPr>
        <w:t>jednostki samorządu terytorialnego/ podmioty sektora finansów publicznych,</w:t>
      </w:r>
    </w:p>
    <w:p w:rsidR="00BC4F75" w:rsidRPr="00555AC4" w:rsidRDefault="00BC4F75" w:rsidP="00183682">
      <w:pPr>
        <w:numPr>
          <w:ilvl w:val="0"/>
          <w:numId w:val="28"/>
        </w:numPr>
        <w:spacing w:after="160" w:line="240" w:lineRule="auto"/>
        <w:contextualSpacing/>
        <w:jc w:val="left"/>
        <w:rPr>
          <w:sz w:val="22"/>
        </w:rPr>
      </w:pPr>
      <w:r w:rsidRPr="00555AC4">
        <w:rPr>
          <w:sz w:val="22"/>
        </w:rPr>
        <w:t>zdefiniowane grupy osób defaworyzowanych (osoby bezrobotne lub zagrożone bezrobociem, osoby 50+, dzieci i młodzież do 26 roku życia, niepełnosprawni),</w:t>
      </w:r>
    </w:p>
    <w:p w:rsidR="00BC4F75" w:rsidRPr="00555AC4" w:rsidRDefault="00BC4F75" w:rsidP="00183682">
      <w:pPr>
        <w:numPr>
          <w:ilvl w:val="0"/>
          <w:numId w:val="28"/>
        </w:numPr>
        <w:spacing w:after="160" w:line="240" w:lineRule="auto"/>
        <w:contextualSpacing/>
        <w:jc w:val="left"/>
        <w:rPr>
          <w:sz w:val="22"/>
        </w:rPr>
      </w:pPr>
      <w:r w:rsidRPr="00555AC4">
        <w:rPr>
          <w:sz w:val="22"/>
        </w:rPr>
        <w:t>wytwórcy produktów lokalnych,</w:t>
      </w:r>
    </w:p>
    <w:p w:rsidR="00BC4F75" w:rsidRPr="00555AC4" w:rsidRDefault="00BC4F75" w:rsidP="00183682">
      <w:pPr>
        <w:numPr>
          <w:ilvl w:val="0"/>
          <w:numId w:val="28"/>
        </w:numPr>
        <w:spacing w:after="160" w:line="240" w:lineRule="auto"/>
        <w:contextualSpacing/>
        <w:jc w:val="left"/>
        <w:rPr>
          <w:sz w:val="22"/>
        </w:rPr>
      </w:pPr>
      <w:r w:rsidRPr="00555AC4">
        <w:rPr>
          <w:sz w:val="22"/>
        </w:rPr>
        <w:t xml:space="preserve">podmioty gospodarcze zajmujące się produkcją lokalną i usługową, </w:t>
      </w:r>
    </w:p>
    <w:p w:rsidR="00BC4F75" w:rsidRPr="00555AC4" w:rsidRDefault="00BC4F75" w:rsidP="00183682">
      <w:pPr>
        <w:numPr>
          <w:ilvl w:val="0"/>
          <w:numId w:val="28"/>
        </w:numPr>
        <w:spacing w:after="160" w:line="240" w:lineRule="auto"/>
        <w:contextualSpacing/>
        <w:jc w:val="left"/>
        <w:rPr>
          <w:sz w:val="22"/>
        </w:rPr>
      </w:pPr>
      <w:r w:rsidRPr="00555AC4">
        <w:rPr>
          <w:sz w:val="22"/>
        </w:rPr>
        <w:t>potencjalni inwestorzy w obiekty historyczne celem ich restauracji i udostępnienia społeczności lokalnej i turystom.</w:t>
      </w:r>
    </w:p>
    <w:p w:rsidR="00BC4F75" w:rsidRPr="00555AC4" w:rsidRDefault="0098065B" w:rsidP="00BC4F75">
      <w:pPr>
        <w:spacing w:line="240" w:lineRule="auto"/>
        <w:ind w:left="720"/>
        <w:contextualSpacing/>
        <w:rPr>
          <w:sz w:val="22"/>
        </w:rPr>
      </w:pPr>
      <w:r w:rsidRPr="0098065B">
        <w:rPr>
          <w:noProof/>
        </w:rPr>
        <w:pict>
          <v:shape id="Strzałka w dół 24" o:spid="_x0000_s1039" type="#_x0000_t67" style="position:absolute;left:0;text-align:left;margin-left:211.65pt;margin-top:1.4pt;width:30pt;height:20.4pt;z-index:2516736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" adj="10800" fillcolor="#a9d18e" strokecolor="#41719c" strokeweight="1pt">
            <w10:wrap anchorx="margin"/>
          </v:shape>
        </w:pict>
      </w:r>
    </w:p>
    <w:p w:rsidR="00BC4F75" w:rsidRPr="00555AC4" w:rsidRDefault="00BC4F75" w:rsidP="00BC4F75">
      <w:pPr>
        <w:spacing w:line="240" w:lineRule="auto"/>
        <w:jc w:val="left"/>
        <w:rPr>
          <w:b/>
          <w:sz w:val="22"/>
        </w:rPr>
      </w:pPr>
    </w:p>
    <w:p w:rsidR="00BC4F75" w:rsidRPr="00555AC4" w:rsidRDefault="00BC4F75" w:rsidP="00BC4F75">
      <w:pPr>
        <w:spacing w:line="240" w:lineRule="auto"/>
        <w:jc w:val="center"/>
        <w:rPr>
          <w:b/>
          <w:sz w:val="22"/>
        </w:rPr>
      </w:pPr>
      <w:r w:rsidRPr="00555AC4">
        <w:rPr>
          <w:b/>
          <w:sz w:val="22"/>
        </w:rPr>
        <w:t>Środki komunikacji</w:t>
      </w:r>
    </w:p>
    <w:p w:rsidR="00BC4F75" w:rsidRPr="00555AC4" w:rsidRDefault="00BC4F75" w:rsidP="00BC4F75">
      <w:pPr>
        <w:spacing w:line="240" w:lineRule="auto"/>
        <w:rPr>
          <w:sz w:val="22"/>
        </w:rPr>
      </w:pPr>
      <w:r w:rsidRPr="00555AC4">
        <w:rPr>
          <w:sz w:val="22"/>
        </w:rPr>
        <w:t>W realizacji celu nr 1 wykorzystane zostaną następujące środki komunikacji:</w:t>
      </w:r>
    </w:p>
    <w:p w:rsidR="00BC4F75" w:rsidRPr="00555AC4" w:rsidRDefault="00BC4F75" w:rsidP="00183682">
      <w:pPr>
        <w:numPr>
          <w:ilvl w:val="0"/>
          <w:numId w:val="29"/>
        </w:numPr>
        <w:spacing w:after="160" w:line="240" w:lineRule="auto"/>
        <w:contextualSpacing/>
        <w:jc w:val="left"/>
        <w:rPr>
          <w:sz w:val="22"/>
        </w:rPr>
      </w:pPr>
      <w:r w:rsidRPr="00555AC4">
        <w:rPr>
          <w:sz w:val="22"/>
        </w:rPr>
        <w:t>kampanie informacyjne i promocyjne za pośrednictwem środków masowego przekazu</w:t>
      </w:r>
    </w:p>
    <w:p w:rsidR="00BC4F75" w:rsidRPr="00555AC4" w:rsidRDefault="00BC4F75" w:rsidP="00183682">
      <w:pPr>
        <w:numPr>
          <w:ilvl w:val="0"/>
          <w:numId w:val="29"/>
        </w:numPr>
        <w:spacing w:after="160" w:line="240" w:lineRule="auto"/>
        <w:contextualSpacing/>
        <w:jc w:val="left"/>
        <w:rPr>
          <w:sz w:val="22"/>
        </w:rPr>
      </w:pPr>
      <w:r w:rsidRPr="00555AC4">
        <w:rPr>
          <w:sz w:val="22"/>
        </w:rPr>
        <w:t xml:space="preserve">informacja publiczna, </w:t>
      </w:r>
    </w:p>
    <w:p w:rsidR="00BC4F75" w:rsidRPr="00555AC4" w:rsidRDefault="00BC4F75" w:rsidP="00183682">
      <w:pPr>
        <w:numPr>
          <w:ilvl w:val="0"/>
          <w:numId w:val="29"/>
        </w:numPr>
        <w:spacing w:after="160" w:line="240" w:lineRule="auto"/>
        <w:contextualSpacing/>
        <w:jc w:val="left"/>
        <w:rPr>
          <w:sz w:val="22"/>
        </w:rPr>
      </w:pPr>
      <w:r w:rsidRPr="00555AC4">
        <w:rPr>
          <w:sz w:val="22"/>
        </w:rPr>
        <w:t xml:space="preserve">szkolenia, warsztaty tematyczne, </w:t>
      </w:r>
    </w:p>
    <w:p w:rsidR="00BC4F75" w:rsidRPr="00555AC4" w:rsidRDefault="00BC4F75" w:rsidP="00183682">
      <w:pPr>
        <w:numPr>
          <w:ilvl w:val="0"/>
          <w:numId w:val="29"/>
        </w:numPr>
        <w:spacing w:after="160" w:line="240" w:lineRule="auto"/>
        <w:contextualSpacing/>
        <w:jc w:val="left"/>
        <w:rPr>
          <w:sz w:val="22"/>
        </w:rPr>
      </w:pPr>
      <w:r w:rsidRPr="00555AC4">
        <w:rPr>
          <w:sz w:val="22"/>
        </w:rPr>
        <w:t>imprezy promocyjne,</w:t>
      </w:r>
    </w:p>
    <w:p w:rsidR="00BC4F75" w:rsidRPr="00555AC4" w:rsidRDefault="00BC4F75" w:rsidP="00183682">
      <w:pPr>
        <w:numPr>
          <w:ilvl w:val="0"/>
          <w:numId w:val="29"/>
        </w:numPr>
        <w:spacing w:after="160" w:line="240" w:lineRule="auto"/>
        <w:contextualSpacing/>
        <w:jc w:val="left"/>
        <w:rPr>
          <w:sz w:val="22"/>
        </w:rPr>
      </w:pPr>
      <w:r w:rsidRPr="00555AC4">
        <w:rPr>
          <w:sz w:val="22"/>
        </w:rPr>
        <w:t>wydarzenia artystyczne promujące lokalne dziedzictwo,</w:t>
      </w:r>
    </w:p>
    <w:p w:rsidR="00BC4F75" w:rsidRPr="00555AC4" w:rsidRDefault="00BC4F75" w:rsidP="00183682">
      <w:pPr>
        <w:numPr>
          <w:ilvl w:val="0"/>
          <w:numId w:val="29"/>
        </w:numPr>
        <w:spacing w:after="160" w:line="240" w:lineRule="auto"/>
        <w:contextualSpacing/>
        <w:jc w:val="left"/>
        <w:rPr>
          <w:sz w:val="22"/>
        </w:rPr>
      </w:pPr>
      <w:r w:rsidRPr="00555AC4">
        <w:rPr>
          <w:sz w:val="22"/>
        </w:rPr>
        <w:t xml:space="preserve">animacja różnych grup społecznych, w tym defaworyzowanych, </w:t>
      </w:r>
    </w:p>
    <w:p w:rsidR="00BC4F75" w:rsidRPr="00555AC4" w:rsidRDefault="00BC4F75" w:rsidP="00183682">
      <w:pPr>
        <w:numPr>
          <w:ilvl w:val="0"/>
          <w:numId w:val="29"/>
        </w:numPr>
        <w:spacing w:after="160" w:line="240" w:lineRule="auto"/>
        <w:contextualSpacing/>
        <w:jc w:val="left"/>
        <w:rPr>
          <w:sz w:val="22"/>
        </w:rPr>
      </w:pPr>
      <w:r w:rsidRPr="00555AC4">
        <w:rPr>
          <w:sz w:val="22"/>
        </w:rPr>
        <w:t>porady indywidualne,</w:t>
      </w:r>
    </w:p>
    <w:p w:rsidR="00BC4F75" w:rsidRPr="00555AC4" w:rsidRDefault="00BC4F75" w:rsidP="00183682">
      <w:pPr>
        <w:numPr>
          <w:ilvl w:val="0"/>
          <w:numId w:val="29"/>
        </w:numPr>
        <w:spacing w:after="160" w:line="240" w:lineRule="auto"/>
        <w:contextualSpacing/>
        <w:jc w:val="left"/>
        <w:rPr>
          <w:sz w:val="22"/>
        </w:rPr>
      </w:pPr>
      <w:r w:rsidRPr="00555AC4">
        <w:rPr>
          <w:sz w:val="22"/>
        </w:rPr>
        <w:t>materiały promocyjne (wydawnictwa, gadżety)</w:t>
      </w:r>
    </w:p>
    <w:p w:rsidR="00BC4F75" w:rsidRPr="00555AC4" w:rsidRDefault="0098065B" w:rsidP="00BC4F75">
      <w:pPr>
        <w:spacing w:line="240" w:lineRule="auto"/>
        <w:rPr>
          <w:sz w:val="22"/>
        </w:rPr>
      </w:pPr>
      <w:r w:rsidRPr="0098065B">
        <w:rPr>
          <w:noProof/>
        </w:rPr>
        <w:pict>
          <v:shape id="Strzałka w dół 25" o:spid="_x0000_s1040" type="#_x0000_t67" style="position:absolute;left:0;text-align:left;margin-left:211.65pt;margin-top:11.7pt;width:30pt;height:21.75pt;z-index:2516746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" adj="10800" fillcolor="#a9d18e" strokecolor="#41719c" strokeweight="1pt">
            <w10:wrap anchorx="margin"/>
          </v:shape>
        </w:pict>
      </w:r>
    </w:p>
    <w:p w:rsidR="00BC4F75" w:rsidRPr="00555AC4" w:rsidRDefault="00BC4F75" w:rsidP="00BC4F75">
      <w:pPr>
        <w:spacing w:line="240" w:lineRule="auto"/>
        <w:rPr>
          <w:sz w:val="22"/>
        </w:rPr>
      </w:pPr>
    </w:p>
    <w:p w:rsidR="00BC4F75" w:rsidRPr="00555AC4" w:rsidRDefault="00BC4F75" w:rsidP="00BC4F75">
      <w:pPr>
        <w:spacing w:line="240" w:lineRule="auto"/>
        <w:jc w:val="left"/>
        <w:rPr>
          <w:b/>
          <w:sz w:val="22"/>
        </w:rPr>
      </w:pPr>
    </w:p>
    <w:p w:rsidR="00BC4F75" w:rsidRPr="00555AC4" w:rsidRDefault="00BC4F75" w:rsidP="00BC4F75">
      <w:pPr>
        <w:spacing w:line="240" w:lineRule="auto"/>
        <w:jc w:val="center"/>
        <w:rPr>
          <w:b/>
          <w:sz w:val="22"/>
        </w:rPr>
      </w:pPr>
      <w:r w:rsidRPr="00555AC4">
        <w:rPr>
          <w:b/>
          <w:sz w:val="22"/>
        </w:rPr>
        <w:t>Efekty działań komunikacyjnych:</w:t>
      </w:r>
    </w:p>
    <w:p w:rsidR="00BC4F75" w:rsidRPr="00555AC4" w:rsidRDefault="00BC4F75" w:rsidP="00BC4F75">
      <w:pPr>
        <w:spacing w:line="240" w:lineRule="auto"/>
        <w:rPr>
          <w:sz w:val="22"/>
        </w:rPr>
      </w:pPr>
      <w:r w:rsidRPr="00555AC4">
        <w:rPr>
          <w:sz w:val="22"/>
        </w:rPr>
        <w:t xml:space="preserve">EFEKTY MIĘKKIE: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aktywizacja społeczności lokalnej w podejmowaniu przedsięwzięć dla dobra ogółu;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zwiększenie współpracy i integracji społeczności lokalnych,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włączenie społeczne grup defaworyzowanych;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korzystne zmiany w postawach obywatelskich;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wyższa wartość kapitału społecznego;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zwiększona oferta zajęć w obiektach publicznych; </w:t>
      </w:r>
    </w:p>
    <w:p w:rsidR="00BC4F75" w:rsidRPr="00555AC4" w:rsidRDefault="00BC4F75" w:rsidP="00183682">
      <w:pPr>
        <w:numPr>
          <w:ilvl w:val="0"/>
          <w:numId w:val="30"/>
        </w:numPr>
        <w:spacing w:after="160" w:line="240" w:lineRule="auto"/>
        <w:contextualSpacing/>
        <w:jc w:val="left"/>
        <w:rPr>
          <w:sz w:val="22"/>
        </w:rPr>
      </w:pPr>
      <w:r w:rsidRPr="00555AC4">
        <w:rPr>
          <w:sz w:val="22"/>
        </w:rPr>
        <w:lastRenderedPageBreak/>
        <w:t>zwiększenie umiejętności przygotowania wniosków aplikacyjnych;</w:t>
      </w:r>
    </w:p>
    <w:p w:rsidR="00BC4F75" w:rsidRPr="00555AC4" w:rsidRDefault="00BC4F75" w:rsidP="00183682">
      <w:pPr>
        <w:numPr>
          <w:ilvl w:val="0"/>
          <w:numId w:val="30"/>
        </w:numPr>
        <w:spacing w:after="160" w:line="240" w:lineRule="auto"/>
        <w:contextualSpacing/>
        <w:jc w:val="left"/>
        <w:rPr>
          <w:sz w:val="22"/>
        </w:rPr>
      </w:pPr>
      <w:r w:rsidRPr="00555AC4">
        <w:rPr>
          <w:sz w:val="22"/>
        </w:rPr>
        <w:t>organizacja wydarzeń turystycznych, krajoznawczych; imprez markowych,</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 promocja obszaru; </w:t>
      </w:r>
    </w:p>
    <w:p w:rsidR="00BC4F75" w:rsidRPr="00555AC4" w:rsidRDefault="00BC4F75" w:rsidP="00183682">
      <w:pPr>
        <w:numPr>
          <w:ilvl w:val="0"/>
          <w:numId w:val="30"/>
        </w:numPr>
        <w:spacing w:after="160" w:line="240" w:lineRule="auto"/>
        <w:contextualSpacing/>
        <w:jc w:val="left"/>
        <w:rPr>
          <w:sz w:val="22"/>
        </w:rPr>
      </w:pPr>
      <w:r w:rsidRPr="00555AC4">
        <w:rPr>
          <w:sz w:val="22"/>
        </w:rPr>
        <w:t xml:space="preserve">zwiększenie wartości kapitału społecznego, </w:t>
      </w:r>
    </w:p>
    <w:p w:rsidR="00BC4F75" w:rsidRPr="00555AC4" w:rsidRDefault="00BC4F75" w:rsidP="00183682">
      <w:pPr>
        <w:numPr>
          <w:ilvl w:val="0"/>
          <w:numId w:val="30"/>
        </w:numPr>
        <w:spacing w:after="160" w:line="240" w:lineRule="auto"/>
        <w:contextualSpacing/>
        <w:jc w:val="left"/>
        <w:rPr>
          <w:sz w:val="22"/>
        </w:rPr>
      </w:pPr>
      <w:r w:rsidRPr="00555AC4">
        <w:rPr>
          <w:sz w:val="22"/>
        </w:rPr>
        <w:t>korzystne zmiany w postawach obywatelskich.</w:t>
      </w:r>
    </w:p>
    <w:p w:rsidR="00BC4F75" w:rsidRPr="00555AC4" w:rsidRDefault="00BC4F75" w:rsidP="00BC4F75">
      <w:pPr>
        <w:spacing w:line="240" w:lineRule="auto"/>
        <w:rPr>
          <w:sz w:val="22"/>
        </w:rPr>
      </w:pPr>
      <w:r w:rsidRPr="00555AC4">
        <w:rPr>
          <w:sz w:val="22"/>
        </w:rPr>
        <w:t>EFEKTY TWARDE:</w:t>
      </w:r>
    </w:p>
    <w:p w:rsidR="00BC4F75" w:rsidRPr="00555AC4" w:rsidRDefault="00BC4F75" w:rsidP="00183682">
      <w:pPr>
        <w:numPr>
          <w:ilvl w:val="0"/>
          <w:numId w:val="31"/>
        </w:numPr>
        <w:spacing w:after="160" w:line="240" w:lineRule="auto"/>
        <w:contextualSpacing/>
        <w:jc w:val="left"/>
        <w:rPr>
          <w:sz w:val="22"/>
        </w:rPr>
      </w:pPr>
      <w:r w:rsidRPr="00555AC4">
        <w:rPr>
          <w:sz w:val="22"/>
        </w:rPr>
        <w:t xml:space="preserve">pełne wykorzystanie obiektów publicznych; </w:t>
      </w:r>
    </w:p>
    <w:p w:rsidR="00BC4F75" w:rsidRPr="00555AC4" w:rsidRDefault="00BC4F75" w:rsidP="00183682">
      <w:pPr>
        <w:numPr>
          <w:ilvl w:val="0"/>
          <w:numId w:val="31"/>
        </w:numPr>
        <w:spacing w:after="160" w:line="240" w:lineRule="auto"/>
        <w:contextualSpacing/>
        <w:jc w:val="left"/>
        <w:rPr>
          <w:sz w:val="22"/>
        </w:rPr>
      </w:pPr>
      <w:r w:rsidRPr="00555AC4">
        <w:rPr>
          <w:sz w:val="22"/>
        </w:rPr>
        <w:t>podniesienie wiedzy u osób prowadzących świetlice i stworzenie możliwości do ich zatrudnienia do prowadzenia zajęć w tych obiektach;</w:t>
      </w:r>
    </w:p>
    <w:p w:rsidR="00BC4F75" w:rsidRPr="00555AC4" w:rsidRDefault="00BC4F75" w:rsidP="00183682">
      <w:pPr>
        <w:numPr>
          <w:ilvl w:val="0"/>
          <w:numId w:val="31"/>
        </w:numPr>
        <w:spacing w:after="160" w:line="240" w:lineRule="auto"/>
        <w:contextualSpacing/>
        <w:jc w:val="left"/>
        <w:rPr>
          <w:sz w:val="22"/>
        </w:rPr>
      </w:pPr>
      <w:r w:rsidRPr="00555AC4">
        <w:rPr>
          <w:sz w:val="22"/>
        </w:rPr>
        <w:t xml:space="preserve">zwiększenie liczby podmiotów zaangażowanych w tworzenie produktów i usług lokalnych; </w:t>
      </w:r>
    </w:p>
    <w:p w:rsidR="00BC4F75" w:rsidRPr="00555AC4" w:rsidRDefault="00BC4F75" w:rsidP="00183682">
      <w:pPr>
        <w:numPr>
          <w:ilvl w:val="0"/>
          <w:numId w:val="31"/>
        </w:numPr>
        <w:spacing w:after="160" w:line="240" w:lineRule="auto"/>
        <w:contextualSpacing/>
        <w:jc w:val="left"/>
        <w:rPr>
          <w:sz w:val="22"/>
        </w:rPr>
      </w:pPr>
      <w:r w:rsidRPr="00555AC4">
        <w:rPr>
          <w:sz w:val="22"/>
        </w:rPr>
        <w:t xml:space="preserve">organizacja wspólnych przedsięwzięć związanych z turystyką; </w:t>
      </w:r>
    </w:p>
    <w:p w:rsidR="00BC4F75" w:rsidRPr="00555AC4" w:rsidRDefault="00BC4F75" w:rsidP="00183682">
      <w:pPr>
        <w:numPr>
          <w:ilvl w:val="0"/>
          <w:numId w:val="31"/>
        </w:numPr>
        <w:spacing w:after="160" w:line="240" w:lineRule="auto"/>
        <w:contextualSpacing/>
        <w:jc w:val="left"/>
        <w:rPr>
          <w:sz w:val="22"/>
        </w:rPr>
      </w:pPr>
      <w:r w:rsidRPr="00555AC4">
        <w:rPr>
          <w:sz w:val="22"/>
        </w:rPr>
        <w:t xml:space="preserve">utworzone miejsca pracy w sektorze turystycznym, </w:t>
      </w:r>
    </w:p>
    <w:p w:rsidR="00BC4F75" w:rsidRPr="00555AC4" w:rsidRDefault="00BC4F75" w:rsidP="00183682">
      <w:pPr>
        <w:numPr>
          <w:ilvl w:val="0"/>
          <w:numId w:val="31"/>
        </w:numPr>
        <w:spacing w:after="160" w:line="240" w:lineRule="auto"/>
        <w:contextualSpacing/>
        <w:jc w:val="left"/>
        <w:rPr>
          <w:sz w:val="22"/>
        </w:rPr>
      </w:pPr>
      <w:r w:rsidRPr="00555AC4">
        <w:rPr>
          <w:sz w:val="22"/>
        </w:rPr>
        <w:t>rozwój usług turystycznych;</w:t>
      </w:r>
    </w:p>
    <w:p w:rsidR="00BC4F75" w:rsidRPr="00555AC4" w:rsidRDefault="00BC4F75" w:rsidP="00BC4F75">
      <w:pPr>
        <w:spacing w:line="240" w:lineRule="auto"/>
        <w:rPr>
          <w:sz w:val="22"/>
        </w:rPr>
      </w:pPr>
    </w:p>
    <w:p w:rsidR="00BC4F75" w:rsidRPr="00555AC4" w:rsidRDefault="00BC4F75" w:rsidP="00BC4F75">
      <w:pPr>
        <w:spacing w:line="240" w:lineRule="auto"/>
        <w:jc w:val="center"/>
        <w:rPr>
          <w:b/>
          <w:sz w:val="22"/>
        </w:rPr>
      </w:pPr>
    </w:p>
    <w:p w:rsidR="00BC4F75" w:rsidRPr="00555AC4" w:rsidRDefault="00BC4F75" w:rsidP="00BC4F75">
      <w:pPr>
        <w:shd w:val="clear" w:color="auto" w:fill="A8D08D"/>
        <w:spacing w:line="240" w:lineRule="auto"/>
        <w:jc w:val="center"/>
        <w:rPr>
          <w:b/>
          <w:sz w:val="22"/>
        </w:rPr>
      </w:pPr>
      <w:r w:rsidRPr="00555AC4">
        <w:rPr>
          <w:b/>
          <w:sz w:val="22"/>
        </w:rPr>
        <w:t>CEL OGÓLNY NR 2</w:t>
      </w:r>
    </w:p>
    <w:p w:rsidR="00BC4F75" w:rsidRPr="00555AC4" w:rsidRDefault="00BC4F75" w:rsidP="00BC4F75">
      <w:pPr>
        <w:spacing w:line="240" w:lineRule="auto"/>
        <w:jc w:val="center"/>
        <w:rPr>
          <w:b/>
          <w:sz w:val="22"/>
        </w:rPr>
      </w:pPr>
      <w:r w:rsidRPr="00555AC4">
        <w:rPr>
          <w:b/>
          <w:sz w:val="22"/>
        </w:rPr>
        <w:t>Rozwój lokalnej przedsiębiorczości wpływający na aktywność gospodarczą obszaru i stymulujący włączenie społeczne grup defaworyzowanych</w:t>
      </w:r>
    </w:p>
    <w:p w:rsidR="00BC4F75" w:rsidRPr="00555AC4" w:rsidRDefault="0098065B" w:rsidP="00BC4F75">
      <w:pPr>
        <w:spacing w:line="240" w:lineRule="auto"/>
        <w:jc w:val="center"/>
        <w:rPr>
          <w:b/>
          <w:sz w:val="22"/>
        </w:rPr>
      </w:pPr>
      <w:r w:rsidRPr="0098065B">
        <w:rPr>
          <w:noProof/>
        </w:rPr>
        <w:pict>
          <v:shape id="Strzałka w dół 26" o:spid="_x0000_s1041" type="#_x0000_t67" style="position:absolute;left:0;text-align:left;margin-left:213pt;margin-top:2.2pt;width:30pt;height:23.75pt;z-index:2516756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" adj="10800" fillcolor="#a9d18e" strokecolor="#41719c" strokeweight="1pt">
            <w10:wrap anchorx="margin"/>
          </v:shape>
        </w:pict>
      </w:r>
    </w:p>
    <w:p w:rsidR="00BC4F75" w:rsidRPr="00555AC4" w:rsidRDefault="00BC4F75" w:rsidP="00BC4F75">
      <w:pPr>
        <w:spacing w:line="240" w:lineRule="auto"/>
        <w:jc w:val="left"/>
        <w:rPr>
          <w:b/>
          <w:sz w:val="22"/>
        </w:rPr>
      </w:pPr>
    </w:p>
    <w:p w:rsidR="00BC4F75" w:rsidRPr="00555AC4" w:rsidRDefault="00BC4F75" w:rsidP="00BC4F75">
      <w:pPr>
        <w:spacing w:line="240" w:lineRule="auto"/>
        <w:jc w:val="center"/>
        <w:rPr>
          <w:b/>
          <w:sz w:val="22"/>
        </w:rPr>
      </w:pPr>
      <w:r w:rsidRPr="00555AC4">
        <w:rPr>
          <w:b/>
          <w:sz w:val="22"/>
        </w:rPr>
        <w:t>Cel komunikacyjny:</w:t>
      </w:r>
    </w:p>
    <w:p w:rsidR="00BC4F75" w:rsidRPr="00555AC4" w:rsidRDefault="00BC4F75" w:rsidP="00BC4F75">
      <w:pPr>
        <w:spacing w:line="240" w:lineRule="auto"/>
        <w:jc w:val="center"/>
        <w:rPr>
          <w:b/>
          <w:sz w:val="22"/>
        </w:rPr>
      </w:pPr>
      <w:r w:rsidRPr="00555AC4">
        <w:rPr>
          <w:b/>
          <w:sz w:val="22"/>
        </w:rPr>
        <w:t>Podniesienie świadomości społecznej dotyczącej znaczenia przedsiębiorczości w rozwoju gospodarczym obszaru i sprzyjającemu procesom włączenia społecznego</w:t>
      </w:r>
    </w:p>
    <w:p w:rsidR="00BC4F75" w:rsidRPr="00555AC4" w:rsidRDefault="0098065B" w:rsidP="00BC4F75">
      <w:pPr>
        <w:spacing w:line="240" w:lineRule="auto"/>
        <w:rPr>
          <w:sz w:val="22"/>
        </w:rPr>
      </w:pPr>
      <w:r w:rsidRPr="0098065B">
        <w:rPr>
          <w:noProof/>
        </w:rPr>
        <w:pict>
          <v:shape id="Strzałka w dół 27" o:spid="_x0000_s1042" type="#_x0000_t67" style="position:absolute;left:0;text-align:left;margin-left:211.65pt;margin-top:.75pt;width:30pt;height:24.45pt;z-index:2516766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" adj="10800" fillcolor="#a9d18e" strokecolor="#41719c" strokeweight="1pt">
            <w10:wrap anchorx="margin"/>
          </v:shape>
        </w:pict>
      </w:r>
    </w:p>
    <w:p w:rsidR="00BC4F75" w:rsidRPr="00555AC4" w:rsidRDefault="00BC4F75" w:rsidP="00BC4F75">
      <w:pPr>
        <w:spacing w:line="240" w:lineRule="auto"/>
        <w:rPr>
          <w:sz w:val="22"/>
        </w:rPr>
      </w:pPr>
    </w:p>
    <w:p w:rsidR="00BC4F75" w:rsidRPr="00555AC4" w:rsidRDefault="00BC4F75" w:rsidP="00BC4F75">
      <w:pPr>
        <w:spacing w:line="240" w:lineRule="auto"/>
        <w:jc w:val="center"/>
        <w:rPr>
          <w:b/>
          <w:sz w:val="22"/>
        </w:rPr>
      </w:pPr>
      <w:r w:rsidRPr="00555AC4">
        <w:rPr>
          <w:b/>
          <w:sz w:val="22"/>
        </w:rPr>
        <w:t>Grupa docelowa</w:t>
      </w:r>
    </w:p>
    <w:p w:rsidR="00BC4F75" w:rsidRPr="00555AC4" w:rsidRDefault="00BC4F75" w:rsidP="00BC4F75">
      <w:pPr>
        <w:spacing w:line="240" w:lineRule="auto"/>
        <w:rPr>
          <w:sz w:val="22"/>
        </w:rPr>
      </w:pPr>
      <w:r w:rsidRPr="00555AC4">
        <w:rPr>
          <w:sz w:val="22"/>
        </w:rPr>
        <w:t>Grupą docelową w ramach celu nr 2 będą:</w:t>
      </w:r>
    </w:p>
    <w:p w:rsidR="00BC4F75" w:rsidRPr="00555AC4" w:rsidRDefault="00BC4F75" w:rsidP="00183682">
      <w:pPr>
        <w:numPr>
          <w:ilvl w:val="0"/>
          <w:numId w:val="32"/>
        </w:numPr>
        <w:spacing w:after="160" w:line="240" w:lineRule="auto"/>
        <w:contextualSpacing/>
        <w:jc w:val="left"/>
        <w:rPr>
          <w:sz w:val="22"/>
        </w:rPr>
      </w:pPr>
      <w:r w:rsidRPr="00555AC4">
        <w:rPr>
          <w:sz w:val="22"/>
        </w:rPr>
        <w:t>istniejący przedsiębiorcy,</w:t>
      </w:r>
    </w:p>
    <w:p w:rsidR="00BC4F75" w:rsidRPr="00555AC4" w:rsidRDefault="00BC4F75" w:rsidP="00183682">
      <w:pPr>
        <w:numPr>
          <w:ilvl w:val="0"/>
          <w:numId w:val="32"/>
        </w:numPr>
        <w:spacing w:after="160" w:line="240" w:lineRule="auto"/>
        <w:contextualSpacing/>
        <w:jc w:val="left"/>
        <w:rPr>
          <w:sz w:val="22"/>
        </w:rPr>
      </w:pPr>
      <w:r w:rsidRPr="00555AC4">
        <w:rPr>
          <w:sz w:val="22"/>
        </w:rPr>
        <w:t xml:space="preserve">potencjalni przedsiębiorcy, </w:t>
      </w:r>
    </w:p>
    <w:p w:rsidR="00BC4F75" w:rsidRPr="00555AC4" w:rsidRDefault="00BC4F75" w:rsidP="00183682">
      <w:pPr>
        <w:numPr>
          <w:ilvl w:val="0"/>
          <w:numId w:val="32"/>
        </w:numPr>
        <w:spacing w:after="160" w:line="240" w:lineRule="auto"/>
        <w:contextualSpacing/>
        <w:jc w:val="left"/>
        <w:rPr>
          <w:sz w:val="22"/>
        </w:rPr>
      </w:pPr>
      <w:r w:rsidRPr="00555AC4">
        <w:rPr>
          <w:sz w:val="22"/>
        </w:rPr>
        <w:t xml:space="preserve">grupy osób defaworyzowanych, </w:t>
      </w:r>
    </w:p>
    <w:p w:rsidR="00BC4F75" w:rsidRPr="00555AC4" w:rsidRDefault="00BC4F75" w:rsidP="00183682">
      <w:pPr>
        <w:numPr>
          <w:ilvl w:val="0"/>
          <w:numId w:val="32"/>
        </w:numPr>
        <w:spacing w:after="160" w:line="240" w:lineRule="auto"/>
        <w:contextualSpacing/>
        <w:jc w:val="left"/>
        <w:rPr>
          <w:sz w:val="22"/>
        </w:rPr>
      </w:pPr>
      <w:r w:rsidRPr="00555AC4">
        <w:rPr>
          <w:sz w:val="22"/>
        </w:rPr>
        <w:t xml:space="preserve">rolnicy zamierzający otworzyć działalność gospodarczą. </w:t>
      </w:r>
    </w:p>
    <w:p w:rsidR="00BC4F75" w:rsidRPr="00555AC4" w:rsidRDefault="0098065B" w:rsidP="00BC4F75">
      <w:pPr>
        <w:spacing w:line="240" w:lineRule="auto"/>
        <w:ind w:left="720"/>
        <w:contextualSpacing/>
        <w:rPr>
          <w:sz w:val="22"/>
        </w:rPr>
      </w:pPr>
      <w:r w:rsidRPr="0098065B">
        <w:rPr>
          <w:noProof/>
        </w:rPr>
        <w:pict>
          <v:shape id="Strzałka w dół 28" o:spid="_x0000_s1043" type="#_x0000_t67" style="position:absolute;left:0;text-align:left;margin-left:210.15pt;margin-top:1.05pt;width:30pt;height:24.45pt;z-index:25167769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" adj="10800" fillcolor="#a9d18e" strokecolor="#41719c" strokeweight="1pt">
            <w10:wrap anchorx="margin"/>
          </v:shape>
        </w:pict>
      </w:r>
    </w:p>
    <w:p w:rsidR="00BC4F75" w:rsidRPr="00555AC4" w:rsidRDefault="00BC4F75" w:rsidP="00BC4F75">
      <w:pPr>
        <w:spacing w:line="240" w:lineRule="auto"/>
        <w:rPr>
          <w:sz w:val="22"/>
        </w:rPr>
      </w:pPr>
    </w:p>
    <w:p w:rsidR="00BC4F75" w:rsidRPr="00555AC4" w:rsidRDefault="00BC4F75" w:rsidP="00BC4F75">
      <w:pPr>
        <w:spacing w:line="240" w:lineRule="auto"/>
        <w:jc w:val="center"/>
        <w:rPr>
          <w:b/>
          <w:sz w:val="22"/>
        </w:rPr>
      </w:pPr>
      <w:r w:rsidRPr="00555AC4">
        <w:rPr>
          <w:b/>
          <w:sz w:val="22"/>
        </w:rPr>
        <w:t>Środki komunikacji</w:t>
      </w:r>
    </w:p>
    <w:p w:rsidR="00BC4F75" w:rsidRPr="00555AC4" w:rsidRDefault="00BC4F75" w:rsidP="00BC4F75">
      <w:pPr>
        <w:spacing w:line="240" w:lineRule="auto"/>
        <w:rPr>
          <w:sz w:val="22"/>
        </w:rPr>
      </w:pPr>
      <w:r w:rsidRPr="00555AC4">
        <w:rPr>
          <w:sz w:val="22"/>
        </w:rPr>
        <w:t>W realizacji celu nr 2 wykorzystane zostaną następujące środki komunikacji:</w:t>
      </w:r>
    </w:p>
    <w:p w:rsidR="00BC4F75" w:rsidRPr="00555AC4" w:rsidRDefault="00BC4F75" w:rsidP="00183682">
      <w:pPr>
        <w:numPr>
          <w:ilvl w:val="0"/>
          <w:numId w:val="33"/>
        </w:numPr>
        <w:spacing w:after="160" w:line="240" w:lineRule="auto"/>
        <w:contextualSpacing/>
        <w:jc w:val="left"/>
        <w:rPr>
          <w:sz w:val="22"/>
        </w:rPr>
      </w:pPr>
      <w:r w:rsidRPr="00555AC4">
        <w:rPr>
          <w:sz w:val="22"/>
        </w:rPr>
        <w:t>kampanie informacyjne za pośrednictwem środków masowego przekazu,</w:t>
      </w:r>
    </w:p>
    <w:p w:rsidR="00BC4F75" w:rsidRPr="00555AC4" w:rsidRDefault="00BC4F75" w:rsidP="00183682">
      <w:pPr>
        <w:numPr>
          <w:ilvl w:val="0"/>
          <w:numId w:val="33"/>
        </w:numPr>
        <w:spacing w:after="160" w:line="240" w:lineRule="auto"/>
        <w:contextualSpacing/>
        <w:jc w:val="left"/>
        <w:rPr>
          <w:sz w:val="22"/>
        </w:rPr>
      </w:pPr>
      <w:r w:rsidRPr="00555AC4">
        <w:rPr>
          <w:sz w:val="22"/>
        </w:rPr>
        <w:t xml:space="preserve">informacja publiczna, </w:t>
      </w:r>
    </w:p>
    <w:p w:rsidR="00BC4F75" w:rsidRPr="00555AC4" w:rsidRDefault="00BC4F75" w:rsidP="00183682">
      <w:pPr>
        <w:numPr>
          <w:ilvl w:val="0"/>
          <w:numId w:val="33"/>
        </w:numPr>
        <w:spacing w:after="160" w:line="240" w:lineRule="auto"/>
        <w:contextualSpacing/>
        <w:jc w:val="left"/>
        <w:rPr>
          <w:sz w:val="22"/>
        </w:rPr>
      </w:pPr>
      <w:r w:rsidRPr="00555AC4">
        <w:rPr>
          <w:sz w:val="22"/>
        </w:rPr>
        <w:t xml:space="preserve">szkolenia, </w:t>
      </w:r>
    </w:p>
    <w:p w:rsidR="00BC4F75" w:rsidRPr="00555AC4" w:rsidRDefault="00BC4F75" w:rsidP="00183682">
      <w:pPr>
        <w:numPr>
          <w:ilvl w:val="0"/>
          <w:numId w:val="33"/>
        </w:numPr>
        <w:spacing w:after="160" w:line="240" w:lineRule="auto"/>
        <w:contextualSpacing/>
        <w:jc w:val="left"/>
        <w:rPr>
          <w:sz w:val="22"/>
        </w:rPr>
      </w:pPr>
      <w:r w:rsidRPr="00555AC4">
        <w:rPr>
          <w:sz w:val="22"/>
        </w:rPr>
        <w:t xml:space="preserve">seminaria, konferencje, </w:t>
      </w:r>
    </w:p>
    <w:p w:rsidR="00BC4F75" w:rsidRPr="00555AC4" w:rsidRDefault="00BC4F75" w:rsidP="00183682">
      <w:pPr>
        <w:numPr>
          <w:ilvl w:val="0"/>
          <w:numId w:val="33"/>
        </w:numPr>
        <w:spacing w:after="160" w:line="240" w:lineRule="auto"/>
        <w:contextualSpacing/>
        <w:jc w:val="left"/>
        <w:rPr>
          <w:sz w:val="22"/>
        </w:rPr>
      </w:pPr>
      <w:r w:rsidRPr="00555AC4">
        <w:rPr>
          <w:sz w:val="22"/>
        </w:rPr>
        <w:t xml:space="preserve">warsztaty tematyczne, </w:t>
      </w:r>
    </w:p>
    <w:p w:rsidR="00BC4F75" w:rsidRPr="00555AC4" w:rsidRDefault="00BC4F75" w:rsidP="00183682">
      <w:pPr>
        <w:numPr>
          <w:ilvl w:val="0"/>
          <w:numId w:val="33"/>
        </w:numPr>
        <w:spacing w:after="160" w:line="240" w:lineRule="auto"/>
        <w:contextualSpacing/>
        <w:jc w:val="left"/>
        <w:rPr>
          <w:sz w:val="22"/>
        </w:rPr>
      </w:pPr>
      <w:r w:rsidRPr="00555AC4">
        <w:rPr>
          <w:sz w:val="22"/>
        </w:rPr>
        <w:t xml:space="preserve">spotkania bezpośrednie, </w:t>
      </w:r>
    </w:p>
    <w:p w:rsidR="00BC4F75" w:rsidRPr="00555AC4" w:rsidRDefault="00BC4F75" w:rsidP="00183682">
      <w:pPr>
        <w:numPr>
          <w:ilvl w:val="0"/>
          <w:numId w:val="33"/>
        </w:numPr>
        <w:spacing w:after="160" w:line="240" w:lineRule="auto"/>
        <w:contextualSpacing/>
        <w:jc w:val="left"/>
        <w:rPr>
          <w:sz w:val="22"/>
        </w:rPr>
      </w:pPr>
      <w:r w:rsidRPr="00555AC4">
        <w:rPr>
          <w:sz w:val="22"/>
        </w:rPr>
        <w:t>porady indywidualne.</w:t>
      </w:r>
    </w:p>
    <w:p w:rsidR="00BC4F75" w:rsidRPr="00555AC4" w:rsidRDefault="0098065B" w:rsidP="00BC4F75">
      <w:pPr>
        <w:spacing w:line="240" w:lineRule="auto"/>
        <w:jc w:val="center"/>
        <w:rPr>
          <w:b/>
          <w:sz w:val="22"/>
        </w:rPr>
      </w:pPr>
      <w:r w:rsidRPr="0098065B">
        <w:rPr>
          <w:noProof/>
        </w:rPr>
        <w:pict>
          <v:shape id="Strzałka w dół 29" o:spid="_x0000_s1044" type="#_x0000_t67" style="position:absolute;left:0;text-align:left;margin-left:211.65pt;margin-top:7.15pt;width:30pt;height:23.1pt;z-index:2516787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" adj="10800" fillcolor="#a9d18e" strokecolor="#41719c" strokeweight="1pt">
            <w10:wrap anchorx="margin"/>
          </v:shape>
        </w:pict>
      </w:r>
    </w:p>
    <w:p w:rsidR="00BC4F75" w:rsidRPr="00555AC4" w:rsidRDefault="00BC4F75" w:rsidP="00BC4F75">
      <w:pPr>
        <w:spacing w:line="240" w:lineRule="auto"/>
        <w:jc w:val="center"/>
        <w:rPr>
          <w:b/>
          <w:sz w:val="22"/>
        </w:rPr>
      </w:pPr>
    </w:p>
    <w:p w:rsidR="00BC4F75" w:rsidRPr="00555AC4" w:rsidRDefault="00BC4F75" w:rsidP="00BC4F75">
      <w:pPr>
        <w:spacing w:line="240" w:lineRule="auto"/>
        <w:jc w:val="left"/>
        <w:rPr>
          <w:b/>
          <w:sz w:val="22"/>
        </w:rPr>
      </w:pPr>
    </w:p>
    <w:p w:rsidR="00BC4F75" w:rsidRPr="00555AC4" w:rsidRDefault="00BC4F75" w:rsidP="00BC4F75">
      <w:pPr>
        <w:spacing w:line="240" w:lineRule="auto"/>
        <w:jc w:val="center"/>
        <w:rPr>
          <w:b/>
          <w:sz w:val="22"/>
        </w:rPr>
      </w:pPr>
      <w:r w:rsidRPr="00555AC4">
        <w:rPr>
          <w:b/>
          <w:sz w:val="22"/>
        </w:rPr>
        <w:t>Efekty działań komunikacyjnych</w:t>
      </w:r>
    </w:p>
    <w:p w:rsidR="00BC4F75" w:rsidRPr="00555AC4" w:rsidRDefault="00BC4F75" w:rsidP="00BC4F75">
      <w:pPr>
        <w:spacing w:line="240" w:lineRule="auto"/>
        <w:rPr>
          <w:sz w:val="22"/>
        </w:rPr>
      </w:pPr>
      <w:r w:rsidRPr="00555AC4">
        <w:rPr>
          <w:sz w:val="22"/>
        </w:rPr>
        <w:t>EFEKTY MIĘKKIE:</w:t>
      </w:r>
    </w:p>
    <w:p w:rsidR="00BC4F75" w:rsidRPr="00555AC4" w:rsidRDefault="00BC4F75" w:rsidP="00183682">
      <w:pPr>
        <w:numPr>
          <w:ilvl w:val="0"/>
          <w:numId w:val="34"/>
        </w:numPr>
        <w:spacing w:after="160" w:line="240" w:lineRule="auto"/>
        <w:contextualSpacing/>
        <w:jc w:val="left"/>
        <w:rPr>
          <w:sz w:val="22"/>
        </w:rPr>
      </w:pPr>
      <w:r w:rsidRPr="00555AC4">
        <w:rPr>
          <w:sz w:val="22"/>
        </w:rPr>
        <w:t xml:space="preserve">aktywizacja społeczności lokalnej w podejmowaniu przedsięwzięć; </w:t>
      </w:r>
    </w:p>
    <w:p w:rsidR="00BC4F75" w:rsidRPr="00555AC4" w:rsidRDefault="00BC4F75" w:rsidP="00183682">
      <w:pPr>
        <w:numPr>
          <w:ilvl w:val="0"/>
          <w:numId w:val="34"/>
        </w:numPr>
        <w:spacing w:after="160" w:line="240" w:lineRule="auto"/>
        <w:contextualSpacing/>
        <w:jc w:val="left"/>
        <w:rPr>
          <w:sz w:val="22"/>
        </w:rPr>
      </w:pPr>
      <w:r w:rsidRPr="00555AC4">
        <w:rPr>
          <w:sz w:val="22"/>
        </w:rPr>
        <w:t xml:space="preserve">zwiększenie umiejętności przygotowania wniosków aplikacyjnych; </w:t>
      </w:r>
    </w:p>
    <w:p w:rsidR="00BC4F75" w:rsidRPr="00555AC4" w:rsidRDefault="00BC4F75" w:rsidP="00183682">
      <w:pPr>
        <w:numPr>
          <w:ilvl w:val="0"/>
          <w:numId w:val="34"/>
        </w:numPr>
        <w:spacing w:after="160" w:line="240" w:lineRule="auto"/>
        <w:contextualSpacing/>
        <w:jc w:val="left"/>
        <w:rPr>
          <w:sz w:val="22"/>
        </w:rPr>
      </w:pPr>
      <w:r w:rsidRPr="00555AC4">
        <w:rPr>
          <w:sz w:val="22"/>
        </w:rPr>
        <w:t>zwiększenie współpracy i integracji społeczności lokalnych,</w:t>
      </w:r>
    </w:p>
    <w:p w:rsidR="00BC4F75" w:rsidRPr="00555AC4" w:rsidRDefault="00BC4F75" w:rsidP="00183682">
      <w:pPr>
        <w:numPr>
          <w:ilvl w:val="0"/>
          <w:numId w:val="34"/>
        </w:numPr>
        <w:spacing w:after="160" w:line="240" w:lineRule="auto"/>
        <w:contextualSpacing/>
        <w:jc w:val="left"/>
        <w:rPr>
          <w:sz w:val="22"/>
        </w:rPr>
      </w:pPr>
      <w:r w:rsidRPr="00555AC4">
        <w:rPr>
          <w:sz w:val="22"/>
        </w:rPr>
        <w:t xml:space="preserve"> włączenie społeczne grup defaworyzowanych;</w:t>
      </w:r>
    </w:p>
    <w:p w:rsidR="00BC4F75" w:rsidRPr="00555AC4" w:rsidRDefault="00BC4F75" w:rsidP="00BC4F75">
      <w:pPr>
        <w:spacing w:line="240" w:lineRule="auto"/>
        <w:rPr>
          <w:sz w:val="22"/>
        </w:rPr>
      </w:pPr>
      <w:r w:rsidRPr="00555AC4">
        <w:rPr>
          <w:sz w:val="22"/>
        </w:rPr>
        <w:t>EFEKTY TWRDE:</w:t>
      </w:r>
    </w:p>
    <w:p w:rsidR="00BC4F75" w:rsidRPr="00555AC4" w:rsidRDefault="00BC4F75" w:rsidP="00183682">
      <w:pPr>
        <w:numPr>
          <w:ilvl w:val="0"/>
          <w:numId w:val="35"/>
        </w:numPr>
        <w:spacing w:after="160" w:line="240" w:lineRule="auto"/>
        <w:contextualSpacing/>
        <w:jc w:val="left"/>
        <w:rPr>
          <w:sz w:val="22"/>
        </w:rPr>
      </w:pPr>
      <w:r w:rsidRPr="00555AC4">
        <w:rPr>
          <w:sz w:val="22"/>
        </w:rPr>
        <w:t>wzrost liczby przedsięwzięć gospodarczych, w tym</w:t>
      </w:r>
      <w:r>
        <w:rPr>
          <w:sz w:val="22"/>
        </w:rPr>
        <w:t xml:space="preserve"> również w branży turystycznej</w:t>
      </w:r>
      <w:r w:rsidRPr="00555AC4">
        <w:rPr>
          <w:sz w:val="22"/>
        </w:rPr>
        <w:t xml:space="preserve">; </w:t>
      </w:r>
    </w:p>
    <w:p w:rsidR="00BC4F75" w:rsidRPr="00555AC4" w:rsidRDefault="00BC4F75" w:rsidP="00183682">
      <w:pPr>
        <w:numPr>
          <w:ilvl w:val="0"/>
          <w:numId w:val="35"/>
        </w:numPr>
        <w:spacing w:after="160" w:line="240" w:lineRule="auto"/>
        <w:contextualSpacing/>
        <w:jc w:val="left"/>
        <w:rPr>
          <w:sz w:val="22"/>
        </w:rPr>
      </w:pPr>
      <w:r w:rsidRPr="00555AC4">
        <w:rPr>
          <w:sz w:val="22"/>
        </w:rPr>
        <w:t xml:space="preserve">rozwój już istniejących przedsiębiorstw; </w:t>
      </w:r>
    </w:p>
    <w:p w:rsidR="00BC4F75" w:rsidRPr="00555AC4" w:rsidRDefault="00BC4F75" w:rsidP="00183682">
      <w:pPr>
        <w:numPr>
          <w:ilvl w:val="0"/>
          <w:numId w:val="35"/>
        </w:numPr>
        <w:spacing w:after="160" w:line="240" w:lineRule="auto"/>
        <w:contextualSpacing/>
        <w:jc w:val="left"/>
        <w:rPr>
          <w:sz w:val="22"/>
        </w:rPr>
      </w:pPr>
      <w:r w:rsidRPr="00555AC4">
        <w:rPr>
          <w:sz w:val="22"/>
        </w:rPr>
        <w:t>zwiększenie poziomu zatrudnienia;</w:t>
      </w:r>
    </w:p>
    <w:p w:rsidR="00BC4F75" w:rsidRPr="00555AC4" w:rsidRDefault="00BC4F75" w:rsidP="00BC4F75">
      <w:pPr>
        <w:spacing w:line="240" w:lineRule="auto"/>
        <w:rPr>
          <w:sz w:val="22"/>
        </w:rPr>
      </w:pPr>
    </w:p>
    <w:p w:rsidR="00BC4F75" w:rsidRPr="00555AC4" w:rsidRDefault="00BC4F75" w:rsidP="00BC4F75">
      <w:pPr>
        <w:spacing w:line="240" w:lineRule="auto"/>
        <w:ind w:firstLine="708"/>
        <w:rPr>
          <w:sz w:val="22"/>
        </w:rPr>
      </w:pPr>
      <w:r w:rsidRPr="00555AC4">
        <w:rPr>
          <w:sz w:val="22"/>
        </w:rPr>
        <w:t xml:space="preserve">Konsultacje społeczne wykazały, iż najbardziej skuteczne w komunikacji ze społecznością lokalną okazały się metody w postaci różnego rodzaju kontakty bezpośrednie oraz ogłoszenia za pośrednictwem stron internetowych i innych mediów elektronicznych. Skutecznym działaniem w opinii badanych są </w:t>
      </w:r>
      <w:r w:rsidRPr="00555AC4">
        <w:rPr>
          <w:sz w:val="22"/>
        </w:rPr>
        <w:lastRenderedPageBreak/>
        <w:t>bezpośrednie kontakty z organizacjami pozarządowymi, przedsiębiorcami jak i społecznością lokalną na spotkaniach i szkoleniach. Dobre rezultaty przyniosą prowadzone pr</w:t>
      </w:r>
      <w:r>
        <w:rPr>
          <w:sz w:val="22"/>
        </w:rPr>
        <w:t>zez LGD kampanie informacyjne i </w:t>
      </w:r>
      <w:r w:rsidRPr="00555AC4">
        <w:rPr>
          <w:sz w:val="22"/>
        </w:rPr>
        <w:t xml:space="preserve">promocyjne, angażujące różne środki przekazu. </w:t>
      </w:r>
    </w:p>
    <w:p w:rsidR="00BC4F75" w:rsidRPr="00555AC4" w:rsidRDefault="00BC4F75" w:rsidP="00BC4F75">
      <w:pPr>
        <w:spacing w:line="240" w:lineRule="auto"/>
        <w:ind w:firstLine="708"/>
        <w:rPr>
          <w:sz w:val="22"/>
        </w:rPr>
      </w:pPr>
      <w:r w:rsidRPr="00555AC4">
        <w:rPr>
          <w:sz w:val="22"/>
        </w:rPr>
        <w:t>Zamierza się wykorzystać również innowacyjne metody promocji i dotarcia do społeczności lokalnej takie jak mobilne zakładki, wizyty studyjne.</w:t>
      </w:r>
    </w:p>
    <w:p w:rsidR="00BC4F75" w:rsidRPr="00555AC4" w:rsidRDefault="00BC4F75" w:rsidP="00BC4F75">
      <w:pPr>
        <w:spacing w:line="240" w:lineRule="auto"/>
        <w:ind w:firstLine="708"/>
        <w:rPr>
          <w:sz w:val="22"/>
        </w:rPr>
      </w:pPr>
      <w:r w:rsidRPr="00555AC4">
        <w:rPr>
          <w:sz w:val="22"/>
        </w:rPr>
        <w:t>Szczegółowy plan komunikacji wraz z planowanymi efektami w procesie realizacji LSR 2014-2020 dla LGD „Natura i Kultura” znajduje się w załączniku do LSR.</w:t>
      </w:r>
    </w:p>
    <w:p w:rsidR="00BC4F75" w:rsidRPr="00555AC4" w:rsidRDefault="00BC4F75" w:rsidP="00BC4F75">
      <w:pPr>
        <w:spacing w:line="240" w:lineRule="auto"/>
        <w:rPr>
          <w:sz w:val="22"/>
        </w:rPr>
      </w:pPr>
    </w:p>
    <w:p w:rsidR="00BC4F75" w:rsidRPr="00555AC4" w:rsidRDefault="00BC4F75" w:rsidP="00BC4F75">
      <w:pPr>
        <w:pStyle w:val="Nagwek2"/>
        <w:rPr>
          <w:rFonts w:eastAsia="Calibri"/>
        </w:rPr>
      </w:pPr>
      <w:bookmarkStart w:id="39" w:name="_Toc442262207"/>
      <w:r w:rsidRPr="00555AC4">
        <w:rPr>
          <w:rFonts w:eastAsia="Calibri"/>
        </w:rPr>
        <w:t>IX.4 Analiza efektywności zastosowanych działań komunikacyjnych i środków przekazu</w:t>
      </w:r>
      <w:bookmarkEnd w:id="39"/>
    </w:p>
    <w:p w:rsidR="00BC4F75" w:rsidRPr="00555AC4" w:rsidRDefault="00BC4F75" w:rsidP="00BC4F75">
      <w:pPr>
        <w:spacing w:line="240" w:lineRule="auto"/>
        <w:rPr>
          <w:sz w:val="22"/>
        </w:rPr>
      </w:pPr>
    </w:p>
    <w:p w:rsidR="00BC4F75" w:rsidRPr="00555AC4" w:rsidRDefault="00BC4F75" w:rsidP="00BC4F75">
      <w:pPr>
        <w:spacing w:line="240" w:lineRule="auto"/>
        <w:ind w:firstLine="708"/>
        <w:rPr>
          <w:sz w:val="22"/>
        </w:rPr>
      </w:pPr>
      <w:r w:rsidRPr="00555AC4">
        <w:rPr>
          <w:sz w:val="22"/>
        </w:rPr>
        <w:t>Plan komunikacji zakłada pewne cele, jakie dzięki niemu mają zostać osiągnięte. Celom tym podporządkowane są działania i odpowiednio dobrane środki przekazu.</w:t>
      </w:r>
    </w:p>
    <w:p w:rsidR="00BC4F75" w:rsidRPr="00555AC4" w:rsidRDefault="00BC4F75" w:rsidP="00BC4F75">
      <w:pPr>
        <w:spacing w:line="240" w:lineRule="auto"/>
        <w:ind w:firstLine="708"/>
        <w:rPr>
          <w:sz w:val="22"/>
        </w:rPr>
      </w:pPr>
      <w:r w:rsidRPr="00555AC4">
        <w:rPr>
          <w:sz w:val="22"/>
        </w:rPr>
        <w:t xml:space="preserve">Stosowane działania komunikacyjne oraz wykorzystywane w tym celu środki przekazu, podlegać będą cyklicznym badaniom efektów, jakie przynoszą i porównywaniu ich </w:t>
      </w:r>
      <w:r>
        <w:rPr>
          <w:sz w:val="22"/>
        </w:rPr>
        <w:t>z zakładanymi efektami. Jeśli w </w:t>
      </w:r>
      <w:r w:rsidRPr="00555AC4">
        <w:rPr>
          <w:sz w:val="22"/>
        </w:rPr>
        <w:t xml:space="preserve">wyniku monitoringu lub ewaluacji stwierdzi się, iż któreś z działań komunikacyjnych nie przynosi pożądanych efektów, zostanie zastosowany plan naprawczy. Plan ten polegać będzie na modyfikacji dotychczasowych praktyk komunikacyjnych i ich udoskonaleniu lub wprowadzeniu innych, które w ocenie LGD będą bardziej odpowiednie w drodze do celu. </w:t>
      </w:r>
    </w:p>
    <w:p w:rsidR="00BC4F75" w:rsidRPr="00555AC4" w:rsidRDefault="00BC4F75" w:rsidP="00BC4F75">
      <w:pPr>
        <w:spacing w:line="240" w:lineRule="auto"/>
        <w:ind w:firstLine="708"/>
        <w:rPr>
          <w:sz w:val="22"/>
        </w:rPr>
      </w:pPr>
      <w:r w:rsidRPr="00555AC4">
        <w:rPr>
          <w:sz w:val="22"/>
        </w:rPr>
        <w:t>Wraz z procesem monitorowania i ewaluacji realizacji planu komunikacji zaplanowano równoległe działania mające na celu bieżącą ocenę realizacji LSR. Informacje uz</w:t>
      </w:r>
      <w:r>
        <w:rPr>
          <w:sz w:val="22"/>
        </w:rPr>
        <w:t>yskane dzięki tym działaniom, w </w:t>
      </w:r>
      <w:r w:rsidRPr="00555AC4">
        <w:rPr>
          <w:sz w:val="22"/>
        </w:rPr>
        <w:t xml:space="preserve">przypadkach problemów z wdrażaniem poszczególnych operacji, (np. z uwagi na brak akceptacji społecznej) mogą stać się podstawą wdrożenia programu naprawczego. </w:t>
      </w:r>
      <w:r>
        <w:rPr>
          <w:sz w:val="22"/>
        </w:rPr>
        <w:t>Zasadnicze zmiany, które wynikną</w:t>
      </w:r>
      <w:r w:rsidRPr="00555AC4">
        <w:rPr>
          <w:sz w:val="22"/>
        </w:rPr>
        <w:t xml:space="preserve"> z realizacji procesu komunikacji ze społecznością lokalną będą konsultowane z tą społecznością, przy użyciu takich narzędzi jak portal internetowy, </w:t>
      </w:r>
      <w:proofErr w:type="spellStart"/>
      <w:r w:rsidRPr="00555AC4">
        <w:rPr>
          <w:sz w:val="22"/>
        </w:rPr>
        <w:t>społecznościowy</w:t>
      </w:r>
      <w:proofErr w:type="spellEnd"/>
      <w:r w:rsidRPr="00555AC4">
        <w:rPr>
          <w:sz w:val="22"/>
        </w:rPr>
        <w:t xml:space="preserve"> jak i spotkań bezpośrednich z zainteresowanymi grupami.</w:t>
      </w:r>
    </w:p>
    <w:p w:rsidR="00BC4F75" w:rsidRPr="00555AC4" w:rsidRDefault="00BC4F75" w:rsidP="00BC4F75">
      <w:pPr>
        <w:spacing w:line="240" w:lineRule="auto"/>
        <w:ind w:firstLine="708"/>
        <w:rPr>
          <w:sz w:val="22"/>
        </w:rPr>
      </w:pPr>
      <w:r w:rsidRPr="00555AC4">
        <w:rPr>
          <w:sz w:val="22"/>
        </w:rPr>
        <w:t>Analiza efektywności zastosowanych działań komunikacyjnych i środków przekazu będzie prowadzona poprzez:</w:t>
      </w:r>
    </w:p>
    <w:p w:rsidR="00BC4F75" w:rsidRPr="00555AC4" w:rsidRDefault="00BC4F75" w:rsidP="00183682">
      <w:pPr>
        <w:numPr>
          <w:ilvl w:val="0"/>
          <w:numId w:val="38"/>
        </w:numPr>
        <w:spacing w:line="240" w:lineRule="auto"/>
        <w:rPr>
          <w:sz w:val="22"/>
        </w:rPr>
      </w:pPr>
      <w:r w:rsidRPr="00555AC4">
        <w:rPr>
          <w:sz w:val="22"/>
        </w:rPr>
        <w:t>Bieżącą analizę liczby uczestników/odbiorców poszczególnych działań. Zebranie poszczególnych danych z p</w:t>
      </w:r>
      <w:r>
        <w:rPr>
          <w:sz w:val="22"/>
        </w:rPr>
        <w:t xml:space="preserve">rowadzonych działań </w:t>
      </w:r>
      <w:r w:rsidRPr="00555AC4">
        <w:rPr>
          <w:sz w:val="22"/>
        </w:rPr>
        <w:t>będzie odbywało się na podstawie zbieranych przez pracowników LGD informacji (listy uczestników, ankiety satysfakcji, uczestnictwo w wydarzeniach) oraz za pomocą specjalnych pomiarów (liczba odwiedzających stronę, liczba odbiorców danego medium). Dzięki bieżącemu kontrolowaniu tego ilu było odbiorców/uczestników danego działania komunikacyjnego i stosowanego środka przekazu, możliwe będzie szybkie reagowanie przez pracowników LGD i Zarząd w celu poprawy jakości realizowanych działań, zmiany realizowanych działań lub rezygnacji z realizowanych w danym zakresie działań. Zakłada się prowadzenie cyklicznych podsumowań, w których zbierane dane będą stanowiły podstawę do wydania opinii na temat skuteczności i efektywności działań. Podejmowane działania będą ponadto prowadzone zgodnie z założeniami planu monitoringu opisanego w oddzielnym rozdziale.</w:t>
      </w:r>
    </w:p>
    <w:p w:rsidR="00BC4F75" w:rsidRPr="00555AC4" w:rsidRDefault="00BC4F75" w:rsidP="00183682">
      <w:pPr>
        <w:numPr>
          <w:ilvl w:val="0"/>
          <w:numId w:val="38"/>
        </w:numPr>
        <w:spacing w:line="240" w:lineRule="auto"/>
        <w:rPr>
          <w:sz w:val="22"/>
        </w:rPr>
      </w:pPr>
      <w:r w:rsidRPr="00555AC4">
        <w:rPr>
          <w:sz w:val="22"/>
        </w:rPr>
        <w:t xml:space="preserve">Ewaluację prowadzoną w trakcie wdrażania (ewaluacja </w:t>
      </w:r>
      <w:proofErr w:type="spellStart"/>
      <w:r w:rsidRPr="00555AC4">
        <w:rPr>
          <w:sz w:val="22"/>
        </w:rPr>
        <w:t>on-going</w:t>
      </w:r>
      <w:proofErr w:type="spellEnd"/>
      <w:r w:rsidRPr="00555AC4">
        <w:rPr>
          <w:sz w:val="22"/>
        </w:rPr>
        <w:t>) – dzięki przeprowadzonej ewaluacji możliwe będzie zebranie dodatkowych danych dotyczących działalności komunikacyjnej LGD. Zebranie danych po dwóch latach działalności pozwoli na szerokie spojrzenie podejmowane działania pod kątem podstawowych kryteriów ewaluacji.</w:t>
      </w:r>
    </w:p>
    <w:p w:rsidR="00BC4F75" w:rsidRPr="00555AC4" w:rsidRDefault="00BC4F75" w:rsidP="00BC4F75">
      <w:pPr>
        <w:spacing w:line="240" w:lineRule="auto"/>
        <w:ind w:firstLine="708"/>
        <w:rPr>
          <w:sz w:val="22"/>
        </w:rPr>
      </w:pPr>
    </w:p>
    <w:p w:rsidR="00BC4F75" w:rsidRPr="00555AC4" w:rsidRDefault="00BC4F75" w:rsidP="00BC4F75">
      <w:pPr>
        <w:spacing w:line="240" w:lineRule="auto"/>
        <w:ind w:firstLine="708"/>
        <w:rPr>
          <w:sz w:val="22"/>
        </w:rPr>
      </w:pPr>
      <w:r w:rsidRPr="00555AC4">
        <w:rPr>
          <w:sz w:val="22"/>
        </w:rPr>
        <w:t>Ocena realizacji poszczególnych działań będzie dokonywana w oparciu o wskaźniki szczegółowo opisane w Planie Komunikacji. Wyniki działań realizowanych w ramach planu komunikacji będą upubliczniane za pomocą internetowych środków przekazu. Raporty i zestawienia będą na bieżąco pojawiały się na stronie internetowej LGD jak również na stronach poszczególnych gmin. Na stronach gmin zamieszczany będzie komunikat</w:t>
      </w:r>
      <w:r>
        <w:rPr>
          <w:sz w:val="22"/>
        </w:rPr>
        <w:t>y odsyłające</w:t>
      </w:r>
      <w:r w:rsidRPr="00555AC4">
        <w:rPr>
          <w:sz w:val="22"/>
        </w:rPr>
        <w:t xml:space="preserve"> odbiorców do strony LGD.</w:t>
      </w:r>
    </w:p>
    <w:p w:rsidR="00BC4F75" w:rsidRPr="00555AC4" w:rsidRDefault="00BC4F75" w:rsidP="00BC4F75">
      <w:pPr>
        <w:spacing w:line="240" w:lineRule="auto"/>
        <w:rPr>
          <w:sz w:val="22"/>
        </w:rPr>
      </w:pPr>
    </w:p>
    <w:p w:rsidR="00BC4F75" w:rsidRPr="00555AC4" w:rsidRDefault="00BC4F75" w:rsidP="00BC4F75">
      <w:pPr>
        <w:pStyle w:val="Nagwek2"/>
        <w:rPr>
          <w:rFonts w:eastAsia="Calibri"/>
        </w:rPr>
      </w:pPr>
      <w:bookmarkStart w:id="40" w:name="_Toc442262208"/>
      <w:r w:rsidRPr="00555AC4">
        <w:rPr>
          <w:rFonts w:eastAsia="Calibri"/>
        </w:rPr>
        <w:t>IX.4 Opis wniosków/opinii zebranych podczas działań komunikacyjnych, sposobu ich wykorzystania w procesie realizacji LSR</w:t>
      </w:r>
      <w:bookmarkEnd w:id="40"/>
    </w:p>
    <w:p w:rsidR="00BC4F75" w:rsidRPr="00555AC4" w:rsidRDefault="00BC4F75" w:rsidP="00BC4F75">
      <w:pPr>
        <w:spacing w:line="240" w:lineRule="auto"/>
        <w:rPr>
          <w:b/>
          <w:sz w:val="22"/>
        </w:rPr>
      </w:pPr>
    </w:p>
    <w:p w:rsidR="00BC4F75" w:rsidRPr="0070430B" w:rsidRDefault="00BC4F75" w:rsidP="00BC4F75">
      <w:pPr>
        <w:spacing w:line="240" w:lineRule="auto"/>
        <w:ind w:firstLine="708"/>
        <w:rPr>
          <w:sz w:val="22"/>
          <w:lang w:eastAsia="pl-PL"/>
        </w:rPr>
      </w:pPr>
      <w:r w:rsidRPr="0070430B">
        <w:rPr>
          <w:sz w:val="22"/>
          <w:lang w:eastAsia="pl-PL"/>
        </w:rPr>
        <w:t>Lokalna Grupa Działania „Natura i Kultura” będzie podejmowała następujące działania z zakresu pozyskania informacji o funkcjonowaniu LGD i realizacji LSR (są one spójne z opisem znajdującym się w Rozdziale II</w:t>
      </w:r>
      <w:r>
        <w:rPr>
          <w:sz w:val="22"/>
          <w:lang w:eastAsia="pl-PL"/>
        </w:rPr>
        <w:t>.</w:t>
      </w:r>
      <w:r w:rsidRPr="0070430B">
        <w:rPr>
          <w:sz w:val="22"/>
          <w:lang w:eastAsia="pl-PL"/>
        </w:rPr>
        <w:t xml:space="preserve"> Partycypacyjny charakter LSR </w:t>
      </w:r>
      <w:r>
        <w:rPr>
          <w:sz w:val="22"/>
          <w:lang w:eastAsia="pl-PL"/>
        </w:rPr>
        <w:t>oraz R</w:t>
      </w:r>
      <w:r w:rsidRPr="0070430B">
        <w:rPr>
          <w:sz w:val="22"/>
          <w:lang w:eastAsia="pl-PL"/>
        </w:rPr>
        <w:t>ozdziałem XII</w:t>
      </w:r>
      <w:r>
        <w:rPr>
          <w:sz w:val="22"/>
          <w:lang w:eastAsia="pl-PL"/>
        </w:rPr>
        <w:t>.</w:t>
      </w:r>
      <w:r w:rsidRPr="0070430B">
        <w:rPr>
          <w:sz w:val="22"/>
          <w:lang w:eastAsia="pl-PL"/>
        </w:rPr>
        <w:t xml:space="preserve"> Monitoring i ewaluacja):</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t>Prowadzenie konsultacji społecznych, warsztatów oraz grupowego doradztwa</w:t>
      </w:r>
      <w:r>
        <w:rPr>
          <w:sz w:val="22"/>
          <w:lang w:eastAsia="pl-PL"/>
        </w:rPr>
        <w:t>,</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t>Prowadzenie badań społecznych z zastosowaniem kwestionariuszy ankiet, wywiadów FGI i IDI, w tym ankiet oceniających wybrane przedsięwzięcia funkcjonowania LGD i realizacji LSR (w tym podczas spotkań informacyjnych o zasadach realizacji LSR)</w:t>
      </w:r>
      <w:r>
        <w:rPr>
          <w:sz w:val="22"/>
          <w:lang w:eastAsia="pl-PL"/>
        </w:rPr>
        <w:t>,</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lastRenderedPageBreak/>
        <w:t>Prowadzenie punktu konsultacyjnego w biurze LGD</w:t>
      </w:r>
      <w:r>
        <w:rPr>
          <w:sz w:val="22"/>
          <w:lang w:eastAsia="pl-PL"/>
        </w:rPr>
        <w:t>,</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t>Możliwość kontaktu z pracownikami LGD bezpośrednio, telefonicznie, Internetowo</w:t>
      </w:r>
      <w:r>
        <w:rPr>
          <w:sz w:val="22"/>
          <w:lang w:eastAsia="pl-PL"/>
        </w:rPr>
        <w:t>,</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t>Organizację i uczestnictwo w imprezach wraz z punktem informacji o LGD i LSR</w:t>
      </w:r>
      <w:r>
        <w:rPr>
          <w:sz w:val="22"/>
          <w:lang w:eastAsia="pl-PL"/>
        </w:rPr>
        <w:t>,</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t>Prowadzenie ankiet internetowych</w:t>
      </w:r>
      <w:r>
        <w:rPr>
          <w:sz w:val="22"/>
          <w:lang w:eastAsia="pl-PL"/>
        </w:rPr>
        <w:t>,</w:t>
      </w:r>
    </w:p>
    <w:p w:rsidR="00BC4F75" w:rsidRPr="0070430B" w:rsidRDefault="00BC4F75" w:rsidP="00183682">
      <w:pPr>
        <w:numPr>
          <w:ilvl w:val="0"/>
          <w:numId w:val="40"/>
        </w:numPr>
        <w:spacing w:after="160" w:line="240" w:lineRule="auto"/>
        <w:contextualSpacing/>
        <w:rPr>
          <w:sz w:val="22"/>
          <w:lang w:eastAsia="pl-PL"/>
        </w:rPr>
      </w:pPr>
      <w:r w:rsidRPr="0070430B">
        <w:rPr>
          <w:sz w:val="22"/>
          <w:lang w:eastAsia="pl-PL"/>
        </w:rPr>
        <w:t>Prowadzenie monitoringu oraz ewaluacji zgodnie z opisanym schematem w Rozdziale XII</w:t>
      </w:r>
      <w:r>
        <w:rPr>
          <w:sz w:val="22"/>
          <w:lang w:eastAsia="pl-PL"/>
        </w:rPr>
        <w:t>.</w:t>
      </w:r>
    </w:p>
    <w:p w:rsidR="00BC4F75" w:rsidRPr="0070430B" w:rsidRDefault="00BC4F75" w:rsidP="00BC4F75">
      <w:pPr>
        <w:spacing w:line="240" w:lineRule="auto"/>
        <w:ind w:firstLine="708"/>
        <w:rPr>
          <w:sz w:val="22"/>
          <w:lang w:eastAsia="pl-PL"/>
        </w:rPr>
      </w:pPr>
      <w:r w:rsidRPr="0070430B">
        <w:rPr>
          <w:sz w:val="22"/>
          <w:lang w:eastAsia="pl-PL"/>
        </w:rPr>
        <w:t xml:space="preserve">Pozyskiwane w ten sposób informacje będą poddawane analizie przez pracowników biura, Zarząd, Komisję Rewizyjną, a w określonych przypadkach (np. kiedy ocenie będą poddawane organy LGD i/lub pracownicy biura) ekspertów zewnętrznych, którzy będą przedstawiali wnioski wskazujące konieczność wprowadzenia zmian, aktualizacji. </w:t>
      </w:r>
    </w:p>
    <w:p w:rsidR="00BC4F75" w:rsidRPr="0070430B" w:rsidRDefault="00BC4F75" w:rsidP="00BC4F75">
      <w:pPr>
        <w:spacing w:line="240" w:lineRule="auto"/>
        <w:ind w:firstLine="708"/>
        <w:rPr>
          <w:sz w:val="22"/>
          <w:lang w:eastAsia="pl-PL"/>
        </w:rPr>
      </w:pPr>
      <w:r w:rsidRPr="0070430B">
        <w:rPr>
          <w:sz w:val="22"/>
          <w:lang w:eastAsia="pl-PL"/>
        </w:rPr>
        <w:t xml:space="preserve">W przypadku wykrycia sytuacji problemowej po zapoznaniu się z przedstawioną analizą przygotowaną przez odpowiedni podmiot (pracowników lub ekspertów zewnętrznych) lub mieszkańców, jeśli będą miały miejsce skargi bezpośrednie, będzie podejmował kroki naprawcze zgodnie ze schematem zarządzania sytuacją kryzysową: </w:t>
      </w:r>
    </w:p>
    <w:p w:rsidR="00BC4F75" w:rsidRPr="0070430B" w:rsidRDefault="00BC4F75" w:rsidP="00183682">
      <w:pPr>
        <w:numPr>
          <w:ilvl w:val="0"/>
          <w:numId w:val="39"/>
        </w:numPr>
        <w:spacing w:after="160" w:line="240" w:lineRule="auto"/>
        <w:contextualSpacing/>
        <w:jc w:val="left"/>
        <w:rPr>
          <w:sz w:val="22"/>
          <w:lang w:eastAsia="pl-PL"/>
        </w:rPr>
      </w:pPr>
      <w:r w:rsidRPr="0070430B">
        <w:rPr>
          <w:sz w:val="22"/>
          <w:lang w:eastAsia="pl-PL"/>
        </w:rPr>
        <w:t>Rozpoznanie problemu</w:t>
      </w:r>
      <w:r>
        <w:rPr>
          <w:sz w:val="22"/>
          <w:lang w:eastAsia="pl-PL"/>
        </w:rPr>
        <w:t>,</w:t>
      </w:r>
    </w:p>
    <w:p w:rsidR="00BC4F75" w:rsidRPr="0070430B" w:rsidRDefault="00BC4F75" w:rsidP="00183682">
      <w:pPr>
        <w:numPr>
          <w:ilvl w:val="0"/>
          <w:numId w:val="39"/>
        </w:numPr>
        <w:spacing w:after="160" w:line="240" w:lineRule="auto"/>
        <w:contextualSpacing/>
        <w:jc w:val="left"/>
        <w:rPr>
          <w:sz w:val="22"/>
          <w:lang w:eastAsia="pl-PL"/>
        </w:rPr>
      </w:pPr>
      <w:r w:rsidRPr="0070430B">
        <w:rPr>
          <w:sz w:val="22"/>
          <w:lang w:eastAsia="pl-PL"/>
        </w:rPr>
        <w:t xml:space="preserve">Rozpoznanie przyczyn problemu </w:t>
      </w:r>
      <w:r>
        <w:rPr>
          <w:sz w:val="22"/>
          <w:lang w:eastAsia="pl-PL"/>
        </w:rPr>
        <w:t>,</w:t>
      </w:r>
    </w:p>
    <w:p w:rsidR="00BC4F75" w:rsidRPr="0070430B" w:rsidRDefault="00BC4F75" w:rsidP="00183682">
      <w:pPr>
        <w:numPr>
          <w:ilvl w:val="0"/>
          <w:numId w:val="39"/>
        </w:numPr>
        <w:spacing w:after="160" w:line="240" w:lineRule="auto"/>
        <w:contextualSpacing/>
        <w:jc w:val="left"/>
        <w:rPr>
          <w:sz w:val="22"/>
          <w:lang w:eastAsia="pl-PL"/>
        </w:rPr>
      </w:pPr>
      <w:r w:rsidRPr="0070430B">
        <w:rPr>
          <w:sz w:val="22"/>
          <w:lang w:eastAsia="pl-PL"/>
        </w:rPr>
        <w:t>Wprowadzenie niezbędnych zmian/aktualizacji w cel</w:t>
      </w:r>
      <w:r>
        <w:rPr>
          <w:sz w:val="22"/>
          <w:lang w:eastAsia="pl-PL"/>
        </w:rPr>
        <w:t>u rozwiązania przyczyn problemu,</w:t>
      </w:r>
    </w:p>
    <w:p w:rsidR="00BC4F75" w:rsidRPr="0070430B" w:rsidRDefault="00BC4F75" w:rsidP="00183682">
      <w:pPr>
        <w:numPr>
          <w:ilvl w:val="0"/>
          <w:numId w:val="39"/>
        </w:numPr>
        <w:spacing w:after="160" w:line="240" w:lineRule="auto"/>
        <w:contextualSpacing/>
        <w:jc w:val="left"/>
        <w:rPr>
          <w:sz w:val="22"/>
          <w:lang w:eastAsia="pl-PL"/>
        </w:rPr>
      </w:pPr>
      <w:r w:rsidRPr="0070430B">
        <w:rPr>
          <w:sz w:val="22"/>
          <w:lang w:eastAsia="pl-PL"/>
        </w:rPr>
        <w:t>Publikowanie informacji na temat prowadzonego postępowania m.in. na stronie Internetowej LGD.</w:t>
      </w:r>
    </w:p>
    <w:p w:rsidR="00BC4F75" w:rsidRPr="0070430B" w:rsidRDefault="00BC4F75" w:rsidP="00BC4F75">
      <w:pPr>
        <w:spacing w:line="240" w:lineRule="auto"/>
        <w:ind w:firstLine="708"/>
        <w:rPr>
          <w:sz w:val="22"/>
          <w:lang w:eastAsia="pl-PL"/>
        </w:rPr>
      </w:pPr>
      <w:r w:rsidRPr="0070430B">
        <w:rPr>
          <w:sz w:val="22"/>
          <w:lang w:eastAsia="pl-PL"/>
        </w:rPr>
        <w:t>Ważną zasadą, którą bezwzględnie będzie przestrzegało LG</w:t>
      </w:r>
      <w:r>
        <w:rPr>
          <w:sz w:val="22"/>
          <w:lang w:eastAsia="pl-PL"/>
        </w:rPr>
        <w:t>D, jest pełna transparentność i </w:t>
      </w:r>
      <w:r w:rsidRPr="0070430B">
        <w:rPr>
          <w:sz w:val="22"/>
          <w:lang w:eastAsia="pl-PL"/>
        </w:rPr>
        <w:t>przejrzystość stosowanych zasad i procedur, dlatego również w sytuacji problemowej, zespół LGD (pracownicy, członkowie) będą zobligowani do pełnego informowania o przyjętych rozwiązaniach również w kontaktach bezpośrednich. W związku z tym, LGD „Natura i Kultura” będzie upubliczniało wyniki działań w ramach planu komunikacji w sprawozdaniach rocznych zamieszczanych na stronie Internetowej LGD. Dodatkowo, każdorazowo po przeprowadzonych działaniach komunikacyjnych wpisanych w Plan komunikacji będą publikowane ogłoszenia w zakładce aktualności na stronie LGD, które będą podsumowywały dane działanie.</w:t>
      </w:r>
    </w:p>
    <w:p w:rsidR="00BC4F75" w:rsidRPr="00555AC4" w:rsidRDefault="00BC4F75" w:rsidP="00BC4F75">
      <w:pPr>
        <w:spacing w:line="240" w:lineRule="auto"/>
        <w:rPr>
          <w:sz w:val="22"/>
        </w:rPr>
      </w:pPr>
    </w:p>
    <w:p w:rsidR="00BC4F75" w:rsidRPr="00555AC4" w:rsidRDefault="00BC4F75" w:rsidP="00BC4F75">
      <w:pPr>
        <w:spacing w:line="240" w:lineRule="auto"/>
        <w:jc w:val="left"/>
        <w:rPr>
          <w:sz w:val="22"/>
        </w:rPr>
      </w:pPr>
    </w:p>
    <w:p w:rsidR="00BC4F75" w:rsidRPr="00555AC4" w:rsidRDefault="00BC4F75" w:rsidP="00BC4F75">
      <w:pPr>
        <w:pStyle w:val="Nagwek1"/>
        <w:rPr>
          <w:rFonts w:eastAsia="Calibri"/>
        </w:rPr>
      </w:pPr>
      <w:bookmarkStart w:id="41" w:name="_Toc442262209"/>
      <w:r w:rsidRPr="00555AC4">
        <w:rPr>
          <w:rFonts w:eastAsia="Calibri"/>
        </w:rPr>
        <w:t>X. Innowacyjność</w:t>
      </w:r>
      <w:bookmarkEnd w:id="41"/>
      <w:r w:rsidRPr="00555AC4">
        <w:rPr>
          <w:rFonts w:eastAsia="Calibri"/>
        </w:rPr>
        <w:t xml:space="preserve"> </w:t>
      </w:r>
    </w:p>
    <w:p w:rsidR="00BC4F75" w:rsidRPr="00555AC4" w:rsidRDefault="00BC4F75" w:rsidP="00BC4F75">
      <w:pPr>
        <w:autoSpaceDE w:val="0"/>
        <w:autoSpaceDN w:val="0"/>
        <w:adjustRightInd w:val="0"/>
        <w:spacing w:line="240" w:lineRule="auto"/>
        <w:ind w:firstLine="708"/>
        <w:rPr>
          <w:color w:val="000000"/>
          <w:sz w:val="22"/>
        </w:rPr>
      </w:pPr>
    </w:p>
    <w:p w:rsidR="00BC4F75" w:rsidRPr="00555AC4" w:rsidRDefault="00BC4F75" w:rsidP="00BC4F75">
      <w:pPr>
        <w:autoSpaceDE w:val="0"/>
        <w:autoSpaceDN w:val="0"/>
        <w:adjustRightInd w:val="0"/>
        <w:spacing w:line="240" w:lineRule="auto"/>
        <w:ind w:firstLine="709"/>
        <w:rPr>
          <w:color w:val="000000"/>
          <w:sz w:val="22"/>
        </w:rPr>
      </w:pPr>
      <w:r w:rsidRPr="00555AC4">
        <w:rPr>
          <w:color w:val="000000"/>
          <w:sz w:val="22"/>
          <w:u w:val="thick" w:color="538135"/>
        </w:rPr>
        <w:t xml:space="preserve">Innowacyjność w tworzeniu i wdrażaniu Lokalnej Strategii Rozwoju LGD „Natura i Kultura” należy rozumieć w szerokim znaczeniu tego słowa. </w:t>
      </w:r>
      <w:r w:rsidRPr="00555AC4">
        <w:rPr>
          <w:color w:val="000000"/>
          <w:sz w:val="22"/>
        </w:rPr>
        <w:t xml:space="preserve">Oznacza ona zastosowanie, wykorzystanie lub wprowadzanie nowego produktu, nowego procesu, nowego podejścia, czy działania, nowej organizacji lub nowego rynku. Według Podręcznika Oslo </w:t>
      </w:r>
      <w:proofErr w:type="spellStart"/>
      <w:r w:rsidRPr="00555AC4">
        <w:rPr>
          <w:color w:val="000000"/>
          <w:sz w:val="22"/>
        </w:rPr>
        <w:t>Manual</w:t>
      </w:r>
      <w:proofErr w:type="spellEnd"/>
      <w:r w:rsidRPr="00555AC4">
        <w:rPr>
          <w:color w:val="000000"/>
          <w:sz w:val="22"/>
        </w:rPr>
        <w:t xml:space="preserve"> (międzynarodowego podręcznika metodologicznego badań statystycznych innowacji zalecanego w krajach OECD i UE)  innowacja jest to wdrożenie nowego lub istotnie ulepszonego produktu (wyrobu lub usługi), nowego lub istotnie ulepszonego procesu, nowej metody marketingu lub nowej metody organizacji w zakresie praktyk biznesowych, organizacji miejsca pracy bądź relacji ze środowiskiem zewnętrznym (Oslo </w:t>
      </w:r>
      <w:proofErr w:type="spellStart"/>
      <w:r w:rsidRPr="00555AC4">
        <w:rPr>
          <w:color w:val="000000"/>
          <w:sz w:val="22"/>
        </w:rPr>
        <w:t>Manual</w:t>
      </w:r>
      <w:proofErr w:type="spellEnd"/>
      <w:r w:rsidRPr="00555AC4">
        <w:rPr>
          <w:color w:val="000000"/>
          <w:sz w:val="22"/>
        </w:rPr>
        <w:t xml:space="preserve"> 2005, OECD/</w:t>
      </w:r>
      <w:proofErr w:type="spellStart"/>
      <w:r w:rsidRPr="00555AC4">
        <w:rPr>
          <w:color w:val="000000"/>
          <w:sz w:val="22"/>
        </w:rPr>
        <w:t>Eurostat</w:t>
      </w:r>
      <w:proofErr w:type="spellEnd"/>
      <w:r w:rsidRPr="00555AC4">
        <w:rPr>
          <w:color w:val="000000"/>
          <w:sz w:val="22"/>
        </w:rPr>
        <w:t xml:space="preserve">). </w:t>
      </w:r>
    </w:p>
    <w:p w:rsidR="00BC4F75" w:rsidRPr="00555AC4" w:rsidRDefault="00BC4F75" w:rsidP="00BC4F75">
      <w:pPr>
        <w:autoSpaceDE w:val="0"/>
        <w:autoSpaceDN w:val="0"/>
        <w:adjustRightInd w:val="0"/>
        <w:spacing w:line="240" w:lineRule="auto"/>
        <w:ind w:firstLine="708"/>
        <w:rPr>
          <w:color w:val="000000"/>
          <w:sz w:val="22"/>
        </w:rPr>
      </w:pPr>
      <w:r w:rsidRPr="00555AC4">
        <w:rPr>
          <w:color w:val="000000"/>
          <w:sz w:val="22"/>
        </w:rPr>
        <w:t xml:space="preserve">Innowacyjność w ramach Lokalnej Strategii Rozwoju ma kilka wymiarów. </w:t>
      </w:r>
      <w:r w:rsidRPr="00555AC4">
        <w:rPr>
          <w:color w:val="000000"/>
          <w:sz w:val="22"/>
          <w:u w:val="thick" w:color="538135"/>
        </w:rPr>
        <w:t xml:space="preserve">Przede wszystkim innowacyjność znalazła swój wyraz w samym procesie przygotowania i tworzenia Lokalnej Strategii Rozwoju. Wcześniej na obszarze LGD „Natura i Kultura” nie miało miejsca tak dalece oddolne uspołecznienie procesu decyzyjnego. </w:t>
      </w:r>
      <w:r w:rsidRPr="00555AC4">
        <w:rPr>
          <w:color w:val="000000"/>
          <w:sz w:val="22"/>
        </w:rPr>
        <w:t>Wszystkie procedury, począwszy od opracowywania schematu potrzeb, analizy SWOT, kryteriów wyboru projektów, analizy problemów rozwojowych, badanie potencjału, konstruowanie celów czy też monitoring, strategię komunikacji i rozdział środków były konsultowane z mieszkańcami obszaru. Wykorzystano do tego szereg mechanizmów, a wnioski były rozpatrywane wielopoziomowo tak aby dać jak najbardziej oddolne spojrzenie na rozwój obszaru. Było to innowacyjne podejście, ponieważ uprzednio konsultowano z mieszkańcami cele i założenia strategii jednakże nigdy konsultacje nie dotyczyły aż tak szerokiego zakresu partycypacji społecznej. Co istotne innowacyjnym dla LGD „Natura i Kultura” jest także aż tak szerokie włączenie mieszkańców w proces monitorowania i aktualizacji</w:t>
      </w:r>
      <w:bookmarkStart w:id="42" w:name="_Toc328404928"/>
      <w:r w:rsidRPr="00555AC4">
        <w:rPr>
          <w:color w:val="000000"/>
          <w:sz w:val="22"/>
        </w:rPr>
        <w:t xml:space="preserve"> strategii.</w:t>
      </w:r>
    </w:p>
    <w:bookmarkEnd w:id="42"/>
    <w:p w:rsidR="00BC4F75" w:rsidRPr="00555AC4" w:rsidRDefault="00BC4F75" w:rsidP="00BC4F75">
      <w:pPr>
        <w:spacing w:line="240" w:lineRule="auto"/>
        <w:ind w:firstLine="708"/>
        <w:rPr>
          <w:sz w:val="22"/>
        </w:rPr>
      </w:pPr>
      <w:r w:rsidRPr="00555AC4">
        <w:rPr>
          <w:color w:val="000000"/>
          <w:sz w:val="22"/>
        </w:rPr>
        <w:t>C</w:t>
      </w:r>
      <w:r w:rsidRPr="00555AC4">
        <w:rPr>
          <w:sz w:val="22"/>
        </w:rPr>
        <w:t>ele, jak i przedsięwzięcia sformułowane w Lokalnej Strategii Rozwoju nawiązują i opierają się o wykorzystanie lokalnych zasobów przyrodniczych, kulturowych, społecznych i gospodarczych. Innowacyjność dotyczy wszystkich przedsięwzięć przede wszystkim z uwagi na ich kompleksowość i komplementarność oraz systemowy charakter. Każde działanie jest częścią większego systemu działań, które mają na celu budowę trwałego rozwoju społeczno-gospodarczego, w szczególności inicjowanie rozwoju  obszaru LGD „Natura i Kultura”</w:t>
      </w:r>
    </w:p>
    <w:p w:rsidR="00BC4F75" w:rsidRPr="00555AC4" w:rsidRDefault="00BC4F75" w:rsidP="00BC4F75">
      <w:pPr>
        <w:spacing w:line="240" w:lineRule="auto"/>
        <w:ind w:firstLine="708"/>
        <w:rPr>
          <w:sz w:val="22"/>
          <w:u w:val="thick" w:color="538135"/>
        </w:rPr>
      </w:pPr>
      <w:r w:rsidRPr="00555AC4">
        <w:rPr>
          <w:sz w:val="22"/>
          <w:u w:val="thick" w:color="538135"/>
        </w:rPr>
        <w:t>Innowacyjności znalazła swój wyraz również w kryteriach wyboru projektów. Wśród projektów realizowanych w ramach strategii LGD „Natura i Kultura” premiowane będą te, które stawiają na innowacyjność rozumianą jako:</w:t>
      </w:r>
    </w:p>
    <w:p w:rsidR="00BC4F75" w:rsidRPr="00555AC4" w:rsidRDefault="00BC4F75" w:rsidP="00183682">
      <w:pPr>
        <w:numPr>
          <w:ilvl w:val="0"/>
          <w:numId w:val="41"/>
        </w:numPr>
        <w:spacing w:after="160" w:line="240" w:lineRule="auto"/>
        <w:contextualSpacing/>
        <w:jc w:val="left"/>
        <w:rPr>
          <w:sz w:val="22"/>
          <w:u w:val="thick" w:color="538135"/>
        </w:rPr>
      </w:pPr>
      <w:r w:rsidRPr="00555AC4">
        <w:rPr>
          <w:sz w:val="22"/>
          <w:u w:val="thick" w:color="538135"/>
        </w:rPr>
        <w:lastRenderedPageBreak/>
        <w:t>Zastosowanie pomysłów i rozwiązań znanych gdzie indziej, jednak mających nowatorski charakter na danym terenie,</w:t>
      </w:r>
    </w:p>
    <w:p w:rsidR="00BC4F75" w:rsidRPr="00555AC4" w:rsidRDefault="00BC4F75" w:rsidP="00183682">
      <w:pPr>
        <w:numPr>
          <w:ilvl w:val="0"/>
          <w:numId w:val="41"/>
        </w:numPr>
        <w:spacing w:after="160" w:line="240" w:lineRule="auto"/>
        <w:contextualSpacing/>
        <w:jc w:val="left"/>
        <w:rPr>
          <w:sz w:val="22"/>
          <w:u w:val="thick" w:color="538135"/>
        </w:rPr>
      </w:pPr>
      <w:r w:rsidRPr="00555AC4">
        <w:rPr>
          <w:sz w:val="22"/>
          <w:u w:val="thick" w:color="538135"/>
        </w:rPr>
        <w:t>Rozwój nowych usług, nowych produkcji,</w:t>
      </w:r>
    </w:p>
    <w:p w:rsidR="00BC4F75" w:rsidRPr="00555AC4" w:rsidRDefault="00BC4F75" w:rsidP="00183682">
      <w:pPr>
        <w:numPr>
          <w:ilvl w:val="0"/>
          <w:numId w:val="41"/>
        </w:numPr>
        <w:spacing w:after="160" w:line="240" w:lineRule="auto"/>
        <w:contextualSpacing/>
        <w:jc w:val="left"/>
        <w:rPr>
          <w:sz w:val="22"/>
          <w:u w:val="thick" w:color="538135"/>
        </w:rPr>
      </w:pPr>
      <w:r w:rsidRPr="00555AC4">
        <w:rPr>
          <w:sz w:val="22"/>
          <w:u w:val="thick" w:color="538135"/>
        </w:rPr>
        <w:t>Nowatorskie wykorzystanie lokalnych zasobów rozumianych jako miejsce, przestrzeń inwestycyjna, wartości materialne i prawne,</w:t>
      </w:r>
    </w:p>
    <w:p w:rsidR="00BC4F75" w:rsidRPr="00555AC4" w:rsidRDefault="00BC4F75" w:rsidP="00183682">
      <w:pPr>
        <w:numPr>
          <w:ilvl w:val="0"/>
          <w:numId w:val="41"/>
        </w:numPr>
        <w:spacing w:after="160" w:line="240" w:lineRule="auto"/>
        <w:contextualSpacing/>
        <w:jc w:val="left"/>
        <w:rPr>
          <w:sz w:val="22"/>
          <w:u w:val="thick" w:color="538135"/>
        </w:rPr>
      </w:pPr>
      <w:r w:rsidRPr="00555AC4">
        <w:rPr>
          <w:sz w:val="22"/>
          <w:u w:val="thick" w:color="538135"/>
        </w:rPr>
        <w:t>Nowe sposoby zaangażowania lokalnej społeczności w proces rozwoju.</w:t>
      </w:r>
    </w:p>
    <w:p w:rsidR="00BC4F75" w:rsidRPr="00555AC4" w:rsidRDefault="00BC4F75" w:rsidP="00BC4F75">
      <w:pPr>
        <w:spacing w:line="240" w:lineRule="auto"/>
        <w:ind w:firstLine="708"/>
        <w:rPr>
          <w:sz w:val="22"/>
        </w:rPr>
      </w:pPr>
      <w:r w:rsidRPr="00555AC4">
        <w:rPr>
          <w:sz w:val="22"/>
        </w:rPr>
        <w:t>Powyższa definicja innowacyjności  jako kryterium ceny projektu została również skonsultowana z mieszkańcami obszaru. Definicja ta została zapisana i określona w taki sposób, aby każdy wnioskodawca mógł sprawdzić pod jakim kątem oceniany będzie jego projekt w momencie aplikacji.</w:t>
      </w:r>
    </w:p>
    <w:p w:rsidR="00BC4F75" w:rsidRPr="00555AC4" w:rsidRDefault="00BC4F75" w:rsidP="00BC4F75">
      <w:pPr>
        <w:spacing w:line="240" w:lineRule="auto"/>
        <w:ind w:firstLine="708"/>
        <w:rPr>
          <w:sz w:val="22"/>
        </w:rPr>
      </w:pPr>
      <w:r w:rsidRPr="00555AC4">
        <w:rPr>
          <w:sz w:val="22"/>
        </w:rPr>
        <w:t>Te rożne płaszczyzn innowacyjności tak w tworzeniu Lokalnej Strategii Rozwoju, wdrażaniu jej zapisów, aktualizacji, jak również w procesie wyboru do dofinansowania projektów, wpisujących się w założenia Strategii, sprawiają, że obszar LGD „Natura i Kultura” uzyska nowe, dotychczas nie realizowane spojrzenie na proces partycypacji społecznej i wdrażania projektów.</w:t>
      </w:r>
    </w:p>
    <w:p w:rsidR="00BC4F75" w:rsidRPr="00555AC4" w:rsidRDefault="00BC4F75" w:rsidP="00BC4F75">
      <w:pPr>
        <w:spacing w:line="240" w:lineRule="auto"/>
        <w:rPr>
          <w:sz w:val="22"/>
        </w:rPr>
      </w:pPr>
    </w:p>
    <w:p w:rsidR="00BC4F75" w:rsidRPr="00555AC4" w:rsidRDefault="00BC4F75" w:rsidP="00BC4F75">
      <w:pPr>
        <w:pStyle w:val="Nagwek1"/>
        <w:rPr>
          <w:rFonts w:eastAsia="Calibri"/>
        </w:rPr>
      </w:pPr>
      <w:bookmarkStart w:id="43" w:name="_Toc442262210"/>
      <w:r w:rsidRPr="00555AC4">
        <w:rPr>
          <w:rFonts w:eastAsia="Calibri"/>
        </w:rPr>
        <w:t>XI. Zintegrowanie</w:t>
      </w:r>
      <w:bookmarkEnd w:id="43"/>
    </w:p>
    <w:p w:rsidR="00BC4F75" w:rsidRPr="00555AC4" w:rsidRDefault="00BC4F75" w:rsidP="00BC4F75">
      <w:pPr>
        <w:autoSpaceDE w:val="0"/>
        <w:autoSpaceDN w:val="0"/>
        <w:adjustRightInd w:val="0"/>
        <w:spacing w:line="240" w:lineRule="auto"/>
        <w:rPr>
          <w:bCs/>
          <w:sz w:val="22"/>
        </w:rPr>
      </w:pPr>
    </w:p>
    <w:p w:rsidR="00BC4F75" w:rsidRPr="00555AC4" w:rsidRDefault="00BC4F75" w:rsidP="00BC4F75">
      <w:pPr>
        <w:autoSpaceDE w:val="0"/>
        <w:autoSpaceDN w:val="0"/>
        <w:adjustRightInd w:val="0"/>
        <w:spacing w:line="240" w:lineRule="auto"/>
        <w:ind w:firstLine="708"/>
        <w:rPr>
          <w:bCs/>
          <w:color w:val="000000"/>
          <w:sz w:val="22"/>
        </w:rPr>
      </w:pPr>
      <w:r w:rsidRPr="00555AC4">
        <w:rPr>
          <w:sz w:val="22"/>
        </w:rPr>
        <w:t>Cele strategiczne sformułowane w trakcie opracowywania Lokalnej Strategii Rozwoju LGD „Natura i Kultura” zostały przeanalizowane pod kątem ich zgodności z celami strategicznymi określonymi w innych dokumentach strategicznych, takich jak strategie rozwoju poszczególnych gmin obszaru LGD, Strategia Rozwoju Powiat</w:t>
      </w:r>
      <w:r>
        <w:rPr>
          <w:sz w:val="22"/>
        </w:rPr>
        <w:t>u</w:t>
      </w:r>
      <w:r w:rsidRPr="00555AC4">
        <w:rPr>
          <w:sz w:val="22"/>
        </w:rPr>
        <w:t xml:space="preserve"> Otwockiego, </w:t>
      </w:r>
      <w:r w:rsidRPr="00555AC4">
        <w:rPr>
          <w:bCs/>
          <w:color w:val="000000"/>
          <w:sz w:val="22"/>
        </w:rPr>
        <w:t xml:space="preserve">Strategia Rozwoju Województwa Mazowieckiego do Roku 2020, </w:t>
      </w:r>
      <w:r w:rsidRPr="00555AC4">
        <w:rPr>
          <w:sz w:val="22"/>
        </w:rPr>
        <w:t>Strategia Rozwoju Województwa Mazowieckiego</w:t>
      </w:r>
      <w:r w:rsidRPr="00555AC4">
        <w:rPr>
          <w:bCs/>
          <w:sz w:val="22"/>
        </w:rPr>
        <w:t xml:space="preserve"> do 2030 roku</w:t>
      </w:r>
      <w:r w:rsidRPr="00555AC4">
        <w:rPr>
          <w:bCs/>
          <w:color w:val="000000"/>
          <w:sz w:val="22"/>
        </w:rPr>
        <w:t xml:space="preserve"> - </w:t>
      </w:r>
      <w:r w:rsidRPr="00555AC4">
        <w:rPr>
          <w:bCs/>
          <w:sz w:val="22"/>
        </w:rPr>
        <w:t>Innowacyjne Mazowsze</w:t>
      </w:r>
      <w:r w:rsidRPr="00555AC4">
        <w:rPr>
          <w:sz w:val="22"/>
        </w:rPr>
        <w:t>, Regionalny Program Operacyjny Województwa Mazowieckiego,</w:t>
      </w:r>
      <w:r w:rsidRPr="00555AC4">
        <w:rPr>
          <w:bCs/>
          <w:color w:val="000000"/>
          <w:sz w:val="22"/>
        </w:rPr>
        <w:t xml:space="preserve"> Strategia Zintegrowanych Inwestycji Terytorialnych dla Warszawskiego Obszaru Funkcjonalnego 2014-2020+.</w:t>
      </w:r>
    </w:p>
    <w:p w:rsidR="00BC4F75" w:rsidRPr="00555AC4" w:rsidRDefault="00BC4F75" w:rsidP="00BC4F75">
      <w:pPr>
        <w:autoSpaceDE w:val="0"/>
        <w:autoSpaceDN w:val="0"/>
        <w:adjustRightInd w:val="0"/>
        <w:spacing w:line="240" w:lineRule="auto"/>
        <w:ind w:firstLine="708"/>
        <w:rPr>
          <w:sz w:val="22"/>
        </w:rPr>
      </w:pPr>
      <w:r w:rsidRPr="00555AC4">
        <w:rPr>
          <w:sz w:val="22"/>
        </w:rPr>
        <w:t xml:space="preserve">Zespól ds. opracowania strategii przygotowując poszczególne zapisy w ramach dokumentu LSR analizował wszelkie mechanizmy przyznawania wsparcia finansowego w ramach funduszy unijnych oraz innych środków wsparcia zewnętrznego. Analizowano cele ogólne i szczegółowe przedsięwzięć wskazanych w LSR pod kątem komplementarności z innymi inicjatywami realizowanymi z innych funduszy europejskich, a także diagnozowano efekty synergii w poszczególnych obszarach wsparcia. </w:t>
      </w:r>
    </w:p>
    <w:p w:rsidR="00BC4F75" w:rsidRPr="00555AC4" w:rsidRDefault="00BC4F75" w:rsidP="00BC4F75">
      <w:pPr>
        <w:autoSpaceDE w:val="0"/>
        <w:autoSpaceDN w:val="0"/>
        <w:adjustRightInd w:val="0"/>
        <w:spacing w:line="240" w:lineRule="auto"/>
        <w:rPr>
          <w:bCs/>
          <w:sz w:val="22"/>
        </w:rPr>
      </w:pPr>
      <w:r w:rsidRPr="00555AC4">
        <w:rPr>
          <w:bCs/>
          <w:sz w:val="22"/>
        </w:rPr>
        <w:tab/>
        <w:t>Zgodnie z wytycznymi Podręcznika Komplementarność LSR LGD „Natura i Kultura” będzie realizowana na dwóch etapach;</w:t>
      </w:r>
    </w:p>
    <w:p w:rsidR="00BC4F75" w:rsidRPr="00555AC4" w:rsidRDefault="00BC4F75" w:rsidP="00183682">
      <w:pPr>
        <w:numPr>
          <w:ilvl w:val="0"/>
          <w:numId w:val="42"/>
        </w:numPr>
        <w:autoSpaceDE w:val="0"/>
        <w:autoSpaceDN w:val="0"/>
        <w:adjustRightInd w:val="0"/>
        <w:spacing w:after="160" w:line="240" w:lineRule="auto"/>
        <w:contextualSpacing/>
        <w:jc w:val="left"/>
        <w:rPr>
          <w:b/>
          <w:bCs/>
          <w:sz w:val="22"/>
        </w:rPr>
      </w:pPr>
      <w:r w:rsidRPr="00555AC4">
        <w:rPr>
          <w:bCs/>
          <w:sz w:val="22"/>
        </w:rPr>
        <w:t>na etapie programowania</w:t>
      </w:r>
    </w:p>
    <w:p w:rsidR="00BC4F75" w:rsidRPr="00555AC4" w:rsidRDefault="00BC4F75" w:rsidP="00183682">
      <w:pPr>
        <w:numPr>
          <w:ilvl w:val="0"/>
          <w:numId w:val="42"/>
        </w:numPr>
        <w:autoSpaceDE w:val="0"/>
        <w:autoSpaceDN w:val="0"/>
        <w:adjustRightInd w:val="0"/>
        <w:spacing w:after="160" w:line="240" w:lineRule="auto"/>
        <w:contextualSpacing/>
        <w:jc w:val="left"/>
        <w:rPr>
          <w:b/>
          <w:bCs/>
          <w:sz w:val="22"/>
        </w:rPr>
      </w:pPr>
      <w:r w:rsidRPr="00555AC4">
        <w:rPr>
          <w:bCs/>
          <w:sz w:val="22"/>
        </w:rPr>
        <w:t xml:space="preserve">na etapie wdrażania strategii. </w:t>
      </w:r>
    </w:p>
    <w:p w:rsidR="00BC4F75" w:rsidRPr="00555AC4" w:rsidRDefault="00BC4F75" w:rsidP="00BC4F75">
      <w:pPr>
        <w:autoSpaceDE w:val="0"/>
        <w:autoSpaceDN w:val="0"/>
        <w:adjustRightInd w:val="0"/>
        <w:spacing w:line="240" w:lineRule="auto"/>
        <w:ind w:firstLine="708"/>
        <w:rPr>
          <w:sz w:val="22"/>
        </w:rPr>
      </w:pPr>
      <w:r w:rsidRPr="00555AC4">
        <w:rPr>
          <w:bCs/>
          <w:sz w:val="22"/>
        </w:rPr>
        <w:t>Na etapie programowania komplementarność została zapewniona przy tworzeniu LSR i określaniu zakresu tematycznego przedsięwzięć</w:t>
      </w:r>
      <w:r w:rsidRPr="00555AC4">
        <w:rPr>
          <w:sz w:val="22"/>
        </w:rPr>
        <w:t>. LSR jest spójna z poszczególnymi dokumenta</w:t>
      </w:r>
      <w:r>
        <w:rPr>
          <w:sz w:val="22"/>
        </w:rPr>
        <w:t>mi</w:t>
      </w:r>
      <w:r w:rsidRPr="00555AC4">
        <w:rPr>
          <w:sz w:val="22"/>
        </w:rPr>
        <w:t xml:space="preserve"> strategicznymi dla obszaru</w:t>
      </w:r>
      <w:r w:rsidRPr="00555AC4">
        <w:rPr>
          <w:b/>
          <w:bCs/>
          <w:sz w:val="22"/>
        </w:rPr>
        <w:t xml:space="preserve"> </w:t>
      </w:r>
      <w:r w:rsidRPr="00555AC4">
        <w:rPr>
          <w:sz w:val="22"/>
        </w:rPr>
        <w:t>działania LGD na poziomie gmin członkowskich LGD, województwa mazowieckiego, RPO</w:t>
      </w:r>
      <w:r w:rsidRPr="00555AC4">
        <w:rPr>
          <w:b/>
          <w:bCs/>
          <w:sz w:val="22"/>
        </w:rPr>
        <w:t xml:space="preserve"> </w:t>
      </w:r>
      <w:r w:rsidRPr="00555AC4">
        <w:rPr>
          <w:sz w:val="22"/>
        </w:rPr>
        <w:t>WM 2014-2020 oraz dokumentów strategicznych sporządzanych przez instytucje zajmujące</w:t>
      </w:r>
      <w:r w:rsidRPr="00555AC4">
        <w:rPr>
          <w:b/>
          <w:bCs/>
          <w:sz w:val="22"/>
        </w:rPr>
        <w:t xml:space="preserve"> </w:t>
      </w:r>
      <w:r w:rsidRPr="00555AC4">
        <w:rPr>
          <w:sz w:val="22"/>
        </w:rPr>
        <w:t>się pomocą społeczną i bezrobociem.</w:t>
      </w:r>
    </w:p>
    <w:p w:rsidR="00BC4F75" w:rsidRDefault="00BC4F75" w:rsidP="00BC4F75">
      <w:pPr>
        <w:autoSpaceDE w:val="0"/>
        <w:autoSpaceDN w:val="0"/>
        <w:adjustRightInd w:val="0"/>
        <w:spacing w:line="240" w:lineRule="auto"/>
        <w:ind w:firstLine="708"/>
        <w:rPr>
          <w:b/>
          <w:bCs/>
          <w:sz w:val="22"/>
        </w:rPr>
      </w:pPr>
    </w:p>
    <w:p w:rsidR="00BC4F75" w:rsidRPr="008D6657" w:rsidRDefault="00BC4F75" w:rsidP="00BC4F75">
      <w:pPr>
        <w:autoSpaceDE w:val="0"/>
        <w:autoSpaceDN w:val="0"/>
        <w:adjustRightInd w:val="0"/>
        <w:spacing w:line="240" w:lineRule="auto"/>
        <w:rPr>
          <w:b/>
          <w:bCs/>
          <w:i/>
          <w:sz w:val="22"/>
        </w:rPr>
      </w:pPr>
      <w:r>
        <w:rPr>
          <w:b/>
          <w:bCs/>
          <w:i/>
          <w:sz w:val="22"/>
        </w:rPr>
        <w:t>Tabela nr 16</w:t>
      </w:r>
      <w:r w:rsidRPr="008D6657">
        <w:rPr>
          <w:b/>
          <w:bCs/>
          <w:i/>
          <w:sz w:val="22"/>
        </w:rPr>
        <w:t>. Zintegrowanie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3851"/>
        <w:gridCol w:w="3099"/>
      </w:tblGrid>
      <w:tr w:rsidR="00BC4F75" w:rsidRPr="00087336" w:rsidTr="00142A42">
        <w:tc>
          <w:tcPr>
            <w:tcW w:w="7083" w:type="dxa"/>
            <w:gridSpan w:val="2"/>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 xml:space="preserve">Cele zapisane w </w:t>
            </w:r>
          </w:p>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Lokalnej Strategii Rozwoju LGD „Natura i Kultura”</w:t>
            </w:r>
          </w:p>
        </w:tc>
        <w:tc>
          <w:tcPr>
            <w:tcW w:w="3260" w:type="dxa"/>
            <w:vMerge w:val="restart"/>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Dokumenty Strategiczne</w:t>
            </w:r>
          </w:p>
        </w:tc>
      </w:tr>
      <w:tr w:rsidR="00BC4F75" w:rsidRPr="00087336" w:rsidTr="00142A42">
        <w:trPr>
          <w:trHeight w:val="1863"/>
        </w:trPr>
        <w:tc>
          <w:tcPr>
            <w:tcW w:w="3020" w:type="dxa"/>
            <w:tcBorders>
              <w:bottom w:val="single" w:sz="4" w:space="0" w:color="auto"/>
            </w:tcBorders>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Cel ogólny nr 1</w:t>
            </w:r>
          </w:p>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Aktywna i zintegrowana lokalna społeczność podejmująca na swoim terenie inicjatywy oparte na wykorzystaniu zasobów lokalnych,  w tym bogatego dziedzictwa kulturowego  i przyrodniczego</w:t>
            </w:r>
          </w:p>
        </w:tc>
        <w:tc>
          <w:tcPr>
            <w:tcW w:w="4063" w:type="dxa"/>
            <w:tcBorders>
              <w:bottom w:val="single" w:sz="4" w:space="0" w:color="auto"/>
            </w:tcBorders>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Cel ogólny nr 2</w:t>
            </w:r>
          </w:p>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Rozwój lokalnej przedsiębiorczości wpływający na aktywność gospodarczą obszaru i stymulujący włączenie społeczne grup defaworyzowanych</w:t>
            </w:r>
          </w:p>
        </w:tc>
        <w:tc>
          <w:tcPr>
            <w:tcW w:w="3260" w:type="dxa"/>
            <w:vMerge/>
            <w:tcBorders>
              <w:bottom w:val="single" w:sz="4" w:space="0" w:color="auto"/>
            </w:tcBorders>
            <w:shd w:val="clear" w:color="auto" w:fill="auto"/>
            <w:vAlign w:val="center"/>
          </w:tcPr>
          <w:p w:rsidR="00BC4F75" w:rsidRPr="00C70AE1" w:rsidRDefault="00BC4F75" w:rsidP="00142A42">
            <w:pPr>
              <w:autoSpaceDE w:val="0"/>
              <w:autoSpaceDN w:val="0"/>
              <w:adjustRightInd w:val="0"/>
              <w:spacing w:line="240" w:lineRule="auto"/>
              <w:jc w:val="center"/>
              <w:rPr>
                <w:b/>
                <w:i/>
                <w:sz w:val="20"/>
                <w:szCs w:val="20"/>
              </w:rPr>
            </w:pPr>
          </w:p>
        </w:tc>
      </w:tr>
      <w:tr w:rsidR="00BC4F75" w:rsidRPr="00087336" w:rsidTr="00142A42">
        <w:tc>
          <w:tcPr>
            <w:tcW w:w="3020"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Cel strategiczny:</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Poprawa spójności społecznej, gospodarczej i przestrzennej regionu w warunkach zrównoważonego rozwoju</w:t>
            </w:r>
          </w:p>
        </w:tc>
        <w:tc>
          <w:tcPr>
            <w:tcW w:w="4063"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Cel strategiczny:</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Poprawa spójności</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społecznej, gospodarczej i przestrzennej regionu w warunkach zrównoważonego rozwoju</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Strategia Rozwoju Województwa</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Mazowieckiego do Roku 2020</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(aktualizacja)</w:t>
            </w:r>
          </w:p>
        </w:tc>
      </w:tr>
      <w:tr w:rsidR="00BC4F75" w:rsidRPr="00087336" w:rsidTr="00142A42">
        <w:tc>
          <w:tcPr>
            <w:tcW w:w="3020"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Cel rozwojowy:</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Poprawa jakości życia oraz wykorzystanie kapitału ludzkiego i społecznego do tworzenia nowoczesnej gospodarki</w:t>
            </w:r>
          </w:p>
        </w:tc>
        <w:tc>
          <w:tcPr>
            <w:tcW w:w="4063"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Cel rozwojowy:</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Wzrost konkurencyjności regionu poprzez rozwój działalności gospodarczej oraz transfer i wykorzystanie nowych technologii</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Strategia Rozwoju Województwa</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Mazowieckiego do 2030 roku</w:t>
            </w:r>
          </w:p>
          <w:p w:rsidR="00BC4F75" w:rsidRPr="00C70AE1" w:rsidRDefault="00BC4F75" w:rsidP="00142A42">
            <w:pPr>
              <w:autoSpaceDE w:val="0"/>
              <w:autoSpaceDN w:val="0"/>
              <w:adjustRightInd w:val="0"/>
              <w:spacing w:line="240" w:lineRule="auto"/>
              <w:jc w:val="center"/>
              <w:rPr>
                <w:b/>
                <w:i/>
                <w:sz w:val="20"/>
                <w:szCs w:val="20"/>
              </w:rPr>
            </w:pPr>
            <w:r w:rsidRPr="00C70AE1">
              <w:rPr>
                <w:b/>
                <w:bCs/>
                <w:i/>
                <w:color w:val="000000"/>
                <w:sz w:val="20"/>
                <w:szCs w:val="20"/>
              </w:rPr>
              <w:t>Innowacyjne Mazowsze</w:t>
            </w:r>
          </w:p>
        </w:tc>
      </w:tr>
      <w:tr w:rsidR="00BC4F75" w:rsidRPr="00087336" w:rsidTr="00142A42">
        <w:tc>
          <w:tcPr>
            <w:tcW w:w="3020" w:type="dxa"/>
            <w:shd w:val="clear" w:color="auto" w:fill="auto"/>
            <w:vAlign w:val="center"/>
          </w:tcPr>
          <w:p w:rsidR="00BC4F75" w:rsidRPr="00C70AE1" w:rsidRDefault="00BC4F75" w:rsidP="00142A42">
            <w:pPr>
              <w:autoSpaceDE w:val="0"/>
              <w:autoSpaceDN w:val="0"/>
              <w:adjustRightInd w:val="0"/>
              <w:spacing w:line="240" w:lineRule="auto"/>
              <w:jc w:val="center"/>
              <w:rPr>
                <w:sz w:val="20"/>
                <w:szCs w:val="20"/>
              </w:rPr>
            </w:pPr>
            <w:r w:rsidRPr="00C70AE1">
              <w:rPr>
                <w:sz w:val="20"/>
                <w:szCs w:val="20"/>
              </w:rPr>
              <w:lastRenderedPageBreak/>
              <w:t>Oś priorytetowa V Jakość życia</w:t>
            </w:r>
          </w:p>
        </w:tc>
        <w:tc>
          <w:tcPr>
            <w:tcW w:w="4063"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Oś priorytetowa IX Wspieranie</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włączenia społecznego i walka z ubóstwem</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Regionalny Program Operacyjny</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Województwa Mazowieckiego</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2014-2020</w:t>
            </w:r>
          </w:p>
        </w:tc>
      </w:tr>
      <w:tr w:rsidR="00BC4F75" w:rsidRPr="00087336" w:rsidTr="00142A42">
        <w:tc>
          <w:tcPr>
            <w:tcW w:w="3020"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Cel  nr 3. Poprawa jakości przestrzeni, kierunki działań:</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3.1. Powiązanie komunikacyjne;</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3.2. Środowisko przyrodnicze i kulturowe.</w:t>
            </w:r>
          </w:p>
        </w:tc>
        <w:tc>
          <w:tcPr>
            <w:tcW w:w="4063" w:type="dxa"/>
            <w:shd w:val="clear" w:color="auto" w:fill="auto"/>
            <w:vAlign w:val="center"/>
          </w:tcPr>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Cel nr 2. Rozwój sieci powiązań</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gospodarczych, kierunki działań:</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2.1. Promocja gospodarcza;</w:t>
            </w:r>
          </w:p>
          <w:p w:rsidR="00BC4F75" w:rsidRPr="00C70AE1" w:rsidRDefault="00BC4F75" w:rsidP="00142A42">
            <w:pPr>
              <w:autoSpaceDE w:val="0"/>
              <w:autoSpaceDN w:val="0"/>
              <w:adjustRightInd w:val="0"/>
              <w:spacing w:line="240" w:lineRule="auto"/>
              <w:jc w:val="center"/>
              <w:rPr>
                <w:color w:val="000000"/>
                <w:sz w:val="20"/>
                <w:szCs w:val="20"/>
              </w:rPr>
            </w:pPr>
            <w:r w:rsidRPr="00C70AE1">
              <w:rPr>
                <w:color w:val="000000"/>
                <w:sz w:val="20"/>
                <w:szCs w:val="20"/>
              </w:rPr>
              <w:t>2.3. Kapitał ludzki.</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Strategia Zintegrowanych</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Inwestycji Terytorialnych dla</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Warszawskiego Obszaru</w:t>
            </w:r>
          </w:p>
          <w:p w:rsidR="00BC4F75" w:rsidRPr="00C70AE1" w:rsidRDefault="00BC4F75" w:rsidP="00142A42">
            <w:pPr>
              <w:autoSpaceDE w:val="0"/>
              <w:autoSpaceDN w:val="0"/>
              <w:adjustRightInd w:val="0"/>
              <w:spacing w:line="240" w:lineRule="auto"/>
              <w:jc w:val="center"/>
              <w:rPr>
                <w:b/>
                <w:bCs/>
                <w:i/>
                <w:color w:val="000000"/>
                <w:sz w:val="20"/>
                <w:szCs w:val="20"/>
              </w:rPr>
            </w:pPr>
            <w:r w:rsidRPr="00C70AE1">
              <w:rPr>
                <w:b/>
                <w:bCs/>
                <w:i/>
                <w:color w:val="000000"/>
                <w:sz w:val="20"/>
                <w:szCs w:val="20"/>
              </w:rPr>
              <w:t>Funkcjonalnego 2014-2020+</w:t>
            </w:r>
          </w:p>
        </w:tc>
      </w:tr>
      <w:tr w:rsidR="00BC4F75" w:rsidRPr="00087336" w:rsidTr="00142A42">
        <w:tc>
          <w:tcPr>
            <w:tcW w:w="3020" w:type="dxa"/>
            <w:shd w:val="clear" w:color="auto" w:fill="auto"/>
            <w:vAlign w:val="center"/>
          </w:tcPr>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Cele strategiczne:</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Budowanie tożsamości</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i świadomości lokalnej</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Wspieranie integracji społecznej</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Cele operacyjne:</w:t>
            </w:r>
          </w:p>
          <w:p w:rsidR="00BC4F75" w:rsidRPr="00C70AE1" w:rsidRDefault="00BC4F75" w:rsidP="00142A42">
            <w:pPr>
              <w:autoSpaceDE w:val="0"/>
              <w:autoSpaceDN w:val="0"/>
              <w:adjustRightInd w:val="0"/>
              <w:spacing w:line="240" w:lineRule="auto"/>
              <w:jc w:val="center"/>
              <w:rPr>
                <w:bCs/>
                <w:sz w:val="20"/>
                <w:szCs w:val="20"/>
              </w:rPr>
            </w:pPr>
            <w:r w:rsidRPr="00C70AE1">
              <w:rPr>
                <w:sz w:val="20"/>
                <w:szCs w:val="20"/>
              </w:rPr>
              <w:t xml:space="preserve">- </w:t>
            </w:r>
            <w:r w:rsidRPr="00C70AE1">
              <w:rPr>
                <w:bCs/>
                <w:sz w:val="20"/>
                <w:szCs w:val="20"/>
              </w:rPr>
              <w:t>Kształtowanie świadomości</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ekologicznej</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Inicjowanie i koordynowanie</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współpracy w zakresie</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dziedzictwa kulturowego</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Dostosowanie infrastruktury</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społecznej do potrzeb</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mieszkańców</w:t>
            </w:r>
          </w:p>
        </w:tc>
        <w:tc>
          <w:tcPr>
            <w:tcW w:w="4063" w:type="dxa"/>
            <w:shd w:val="clear" w:color="auto" w:fill="auto"/>
            <w:vAlign w:val="center"/>
          </w:tcPr>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Cel Strategiczny:</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xml:space="preserve">- </w:t>
            </w:r>
            <w:proofErr w:type="spellStart"/>
            <w:r w:rsidRPr="00C70AE1">
              <w:rPr>
                <w:bCs/>
                <w:sz w:val="20"/>
                <w:szCs w:val="20"/>
              </w:rPr>
              <w:t>Zdelimitowanie</w:t>
            </w:r>
            <w:proofErr w:type="spellEnd"/>
            <w:r w:rsidRPr="00C70AE1">
              <w:rPr>
                <w:bCs/>
                <w:sz w:val="20"/>
                <w:szCs w:val="20"/>
              </w:rPr>
              <w:t xml:space="preserve"> obszaru</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Powiatu</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Cele operacyjne:</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Określenie pasm</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Aktywności gospodarczej</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 Kreowanie warunków dla</w:t>
            </w:r>
          </w:p>
          <w:p w:rsidR="00BC4F75" w:rsidRPr="00C70AE1" w:rsidRDefault="00BC4F75" w:rsidP="00142A42">
            <w:pPr>
              <w:autoSpaceDE w:val="0"/>
              <w:autoSpaceDN w:val="0"/>
              <w:adjustRightInd w:val="0"/>
              <w:spacing w:line="240" w:lineRule="auto"/>
              <w:jc w:val="center"/>
              <w:rPr>
                <w:bCs/>
                <w:sz w:val="20"/>
                <w:szCs w:val="20"/>
              </w:rPr>
            </w:pPr>
            <w:r w:rsidRPr="00C70AE1">
              <w:rPr>
                <w:bCs/>
                <w:sz w:val="20"/>
                <w:szCs w:val="20"/>
              </w:rPr>
              <w:t>Rozwoju przedsiębiorczości</w:t>
            </w:r>
          </w:p>
          <w:p w:rsidR="00BC4F75" w:rsidRPr="00C70AE1" w:rsidRDefault="00BC4F75" w:rsidP="00142A42">
            <w:pPr>
              <w:autoSpaceDE w:val="0"/>
              <w:autoSpaceDN w:val="0"/>
              <w:adjustRightInd w:val="0"/>
              <w:spacing w:line="240" w:lineRule="auto"/>
              <w:jc w:val="center"/>
              <w:rPr>
                <w:sz w:val="20"/>
                <w:szCs w:val="20"/>
              </w:rPr>
            </w:pPr>
            <w:r w:rsidRPr="00C70AE1">
              <w:rPr>
                <w:bCs/>
                <w:sz w:val="20"/>
                <w:szCs w:val="20"/>
              </w:rPr>
              <w:t>i innowacyjności</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Strategia rozwoju Powiatu Otwockiego na lata 2014-2020</w:t>
            </w:r>
          </w:p>
        </w:tc>
      </w:tr>
      <w:tr w:rsidR="00BC4F75" w:rsidRPr="00087336" w:rsidTr="00142A42">
        <w:tc>
          <w:tcPr>
            <w:tcW w:w="3020"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nr 1 Kreatywna i innowacyjna społeczność lokalna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xml:space="preserve">Cel operacyjny 1.2 Zapewnienie różnorodności oferty sportowo -rekreacyjnej Miasta </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operacyjny 1.3 Rozwój innowacji w sferze kultury i spędzania czasu wolnego poprzez tworzenie różnorodnych ofert kulturalnych Cel operacyjny 1.4 Wzrost aktywizacji społeczności lokalnej poprzez dbałość o jej rozwój osobisty i zawodowy</w:t>
            </w:r>
          </w:p>
        </w:tc>
        <w:tc>
          <w:tcPr>
            <w:tcW w:w="4063"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2 Gospodarka oparta na kreatywnej przedsiębiorczości i innowacjach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operacyjny 2.1 Osiągnięcie wysokiego poziomu przedsiębiorczości i innowacyjności gospodarczej w Mieście poprzez stworzenie warunków do ich rozwoju</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operacyjny 2.2 Rozwój usług w oparciu o lokalne specjalizacje gospodarcze Miasta i rzemiosła nieuciążliwego dla mieszkańców (tzw. srebrna gospodarka)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operacyjny 2.3 Stworzenie warunków do rozwoju handlu przyjaznego mieszkańcom i środowisku</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Strategia Rozwoju Miasta Józefowa na lata 2015-2020</w:t>
            </w:r>
          </w:p>
        </w:tc>
      </w:tr>
      <w:tr w:rsidR="00BC4F75" w:rsidRPr="00087336" w:rsidTr="00142A42">
        <w:tc>
          <w:tcPr>
            <w:tcW w:w="3020"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II: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turystyki i poprawa atrakcyjności turystycznej Gminy poprzez wykorzystanie zasobów 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dziedzictwa kulturowego</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XIII: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infrastruktury kulturalnej i poprawa jakości dziedzictwa kulturowego</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XV:</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infrastruktury sportowej i rekreacyjnej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XVII: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oferty spędzania wolnego czasu dla społeczności lokalnej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XVIII: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Zwiększenie aktywności społecznej oraz wykorzystanie potencjału lokalnej społeczności</w:t>
            </w:r>
          </w:p>
          <w:p w:rsidR="00BC4F75" w:rsidRPr="00C70AE1" w:rsidRDefault="00BC4F75" w:rsidP="00142A42">
            <w:pPr>
              <w:autoSpaceDE w:val="0"/>
              <w:autoSpaceDN w:val="0"/>
              <w:adjustRightInd w:val="0"/>
              <w:spacing w:line="240" w:lineRule="auto"/>
              <w:jc w:val="left"/>
              <w:rPr>
                <w:bCs/>
                <w:sz w:val="20"/>
                <w:szCs w:val="20"/>
              </w:rPr>
            </w:pPr>
          </w:p>
        </w:tc>
        <w:tc>
          <w:tcPr>
            <w:tcW w:w="4063"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przedsiębiorczości i wzrost aktywności gospodarczej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strategiczny IV:</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Wzrost kompetencji, wiedzy i kwalifikacji zawodowych lokalnej społeczności</w:t>
            </w:r>
          </w:p>
          <w:p w:rsidR="00BC4F75" w:rsidRPr="00C70AE1" w:rsidRDefault="00BC4F75" w:rsidP="00142A42">
            <w:pPr>
              <w:spacing w:line="240" w:lineRule="auto"/>
              <w:jc w:val="center"/>
              <w:rPr>
                <w:rFonts w:eastAsia="Times New Roman"/>
                <w:sz w:val="20"/>
                <w:szCs w:val="20"/>
                <w:lang w:eastAsia="pl-PL"/>
              </w:rPr>
            </w:pPr>
          </w:p>
          <w:p w:rsidR="00BC4F75" w:rsidRPr="00C70AE1" w:rsidRDefault="00BC4F75" w:rsidP="00142A42">
            <w:pPr>
              <w:autoSpaceDE w:val="0"/>
              <w:autoSpaceDN w:val="0"/>
              <w:adjustRightInd w:val="0"/>
              <w:spacing w:line="240" w:lineRule="auto"/>
              <w:jc w:val="center"/>
              <w:rPr>
                <w:bCs/>
                <w:sz w:val="20"/>
                <w:szCs w:val="20"/>
              </w:rPr>
            </w:pP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Strategia Rozwoju Gminy Wiązowna, w perspektywie lat 2014 – 2021</w:t>
            </w:r>
          </w:p>
        </w:tc>
      </w:tr>
      <w:tr w:rsidR="00BC4F75" w:rsidRPr="00087336" w:rsidTr="00142A42">
        <w:tc>
          <w:tcPr>
            <w:tcW w:w="3020"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Obszar strategiczny II -infrastruktura techniczna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II. Cele obszaru</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-Poprawa jakości infrastruktury komunikacyjnej o znaczeniu lokalnym i ponadlokalnym</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lastRenderedPageBreak/>
              <w:t>-Budowa infrastruktury społeczeństwa informacyjnego</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Inwestycje w zakresie ochrony środowiska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xml:space="preserve">Obszar strategiczny IV –turystyka, rekreacja i </w:t>
            </w:r>
            <w:proofErr w:type="spellStart"/>
            <w:r w:rsidRPr="00C70AE1">
              <w:rPr>
                <w:rFonts w:eastAsia="Times New Roman"/>
                <w:sz w:val="20"/>
                <w:szCs w:val="20"/>
                <w:lang w:eastAsia="pl-PL"/>
              </w:rPr>
              <w:t>kultura</w:t>
            </w:r>
            <w:proofErr w:type="spellEnd"/>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IV. Cele obszaru</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-Promocja walorów przyrodniczo –krajobrazowych gminy Karczew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turystyki oraz niezbędnej infrastruktury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Rozwój systemu usług kulturalnych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Poprawa stanu infrastruktury sportowo –rekreacyjnej i kulturalnej</w:t>
            </w:r>
          </w:p>
          <w:p w:rsidR="00BC4F75" w:rsidRPr="00C70AE1" w:rsidRDefault="00BC4F75" w:rsidP="00142A42">
            <w:pPr>
              <w:autoSpaceDE w:val="0"/>
              <w:autoSpaceDN w:val="0"/>
              <w:adjustRightInd w:val="0"/>
              <w:spacing w:line="240" w:lineRule="auto"/>
              <w:jc w:val="center"/>
              <w:rPr>
                <w:bCs/>
                <w:sz w:val="20"/>
                <w:szCs w:val="20"/>
              </w:rPr>
            </w:pPr>
          </w:p>
        </w:tc>
        <w:tc>
          <w:tcPr>
            <w:tcW w:w="4063"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lastRenderedPageBreak/>
              <w:t>Obszar strategiczny 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gospodarczy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I. Cele obszaru</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-Wykreowanie korzystnych warunków do inwestowania i rozwoju przedsiębiorczości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xml:space="preserve">-Podjęcie działań mających na celu </w:t>
            </w:r>
            <w:r w:rsidRPr="00C70AE1">
              <w:rPr>
                <w:rFonts w:eastAsia="Times New Roman"/>
                <w:sz w:val="20"/>
                <w:szCs w:val="20"/>
                <w:lang w:eastAsia="pl-PL"/>
              </w:rPr>
              <w:lastRenderedPageBreak/>
              <w:t>przyciągnięcie inwestorów zewnętrznych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-Rozwój gospodarczej współpracy z  siadującymi gminami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Obszar strategiczny III -infrastruktura społeczna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III. Cele obszaru</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Poprawa jakości życia mieszkańców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Wzrost dochodów mieszkańców oraz minimalizacja bezrobocia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-Aktywizacja gospodarcza mieszkańców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Zahamowanie emigracji zarobkowej mieszkańców</w:t>
            </w: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lastRenderedPageBreak/>
              <w:t>Strategia zrównoważonego rozwoju Gminy Karczew na lata 2013-2022</w:t>
            </w:r>
          </w:p>
        </w:tc>
      </w:tr>
      <w:tr w:rsidR="00BC4F75" w:rsidRPr="00087336" w:rsidTr="00142A42">
        <w:tc>
          <w:tcPr>
            <w:tcW w:w="3020" w:type="dxa"/>
            <w:shd w:val="clear" w:color="auto" w:fill="auto"/>
            <w:vAlign w:val="center"/>
          </w:tcPr>
          <w:p w:rsidR="00BC4F75" w:rsidRPr="00C70AE1" w:rsidRDefault="00BC4F75" w:rsidP="00142A42">
            <w:pPr>
              <w:autoSpaceDE w:val="0"/>
              <w:autoSpaceDN w:val="0"/>
              <w:adjustRightInd w:val="0"/>
              <w:spacing w:line="240" w:lineRule="auto"/>
              <w:jc w:val="center"/>
              <w:rPr>
                <w:b/>
                <w:bCs/>
                <w:sz w:val="20"/>
                <w:szCs w:val="20"/>
              </w:rPr>
            </w:pPr>
            <w:r w:rsidRPr="00C70AE1">
              <w:rPr>
                <w:b/>
                <w:bCs/>
                <w:sz w:val="20"/>
                <w:szCs w:val="20"/>
              </w:rPr>
              <w:lastRenderedPageBreak/>
              <w:t>Cel I „Zrównoważony rozwój gospodarczy”:</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I.5. Poprawa zagospodarowania obiektów zabytkowych i historycznych.</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I.6. Rozwój turystyki.</w:t>
            </w:r>
          </w:p>
          <w:p w:rsidR="00BC4F75" w:rsidRPr="00C70AE1" w:rsidRDefault="00BC4F75" w:rsidP="00142A42">
            <w:pPr>
              <w:autoSpaceDE w:val="0"/>
              <w:autoSpaceDN w:val="0"/>
              <w:adjustRightInd w:val="0"/>
              <w:spacing w:line="240" w:lineRule="auto"/>
              <w:jc w:val="center"/>
              <w:rPr>
                <w:b/>
                <w:bCs/>
                <w:sz w:val="20"/>
                <w:szCs w:val="20"/>
              </w:rPr>
            </w:pPr>
            <w:r w:rsidRPr="00C70AE1">
              <w:rPr>
                <w:b/>
                <w:bCs/>
                <w:sz w:val="20"/>
                <w:szCs w:val="20"/>
              </w:rPr>
              <w:t>Cel III „Zrównoważony rozwój społeczny”:</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III.2. Poprawa stanu bazy sportowo-rekreacyjnej.</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III.4. Upowszechnienie kultury.</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III.6. Przeciwdziałanie patologiom i wykluczeniom społecznym.</w:t>
            </w:r>
          </w:p>
          <w:p w:rsidR="00BC4F75" w:rsidRPr="00C70AE1" w:rsidRDefault="00BC4F75" w:rsidP="00142A42">
            <w:pPr>
              <w:spacing w:line="240" w:lineRule="auto"/>
              <w:jc w:val="center"/>
              <w:rPr>
                <w:rFonts w:eastAsia="Times New Roman"/>
                <w:sz w:val="20"/>
                <w:szCs w:val="20"/>
                <w:lang w:eastAsia="pl-PL"/>
              </w:rPr>
            </w:pPr>
          </w:p>
        </w:tc>
        <w:tc>
          <w:tcPr>
            <w:tcW w:w="4063" w:type="dxa"/>
            <w:shd w:val="clear" w:color="auto" w:fill="auto"/>
            <w:vAlign w:val="center"/>
          </w:tcPr>
          <w:p w:rsidR="00BC4F75" w:rsidRPr="00C70AE1" w:rsidRDefault="00BC4F75" w:rsidP="00142A42">
            <w:pPr>
              <w:autoSpaceDE w:val="0"/>
              <w:autoSpaceDN w:val="0"/>
              <w:adjustRightInd w:val="0"/>
              <w:spacing w:line="240" w:lineRule="auto"/>
              <w:jc w:val="center"/>
              <w:rPr>
                <w:b/>
                <w:bCs/>
                <w:sz w:val="20"/>
                <w:szCs w:val="20"/>
              </w:rPr>
            </w:pPr>
            <w:r w:rsidRPr="00C70AE1">
              <w:rPr>
                <w:b/>
                <w:bCs/>
                <w:sz w:val="20"/>
                <w:szCs w:val="20"/>
              </w:rPr>
              <w:t>Cel I „Zrównoważony rozwój gospodarczy”:</w:t>
            </w:r>
          </w:p>
          <w:p w:rsidR="00BC4F75" w:rsidRPr="00C70AE1" w:rsidRDefault="00BC4F75" w:rsidP="00142A42">
            <w:pPr>
              <w:autoSpaceDE w:val="0"/>
              <w:autoSpaceDN w:val="0"/>
              <w:adjustRightInd w:val="0"/>
              <w:spacing w:line="240" w:lineRule="auto"/>
              <w:jc w:val="center"/>
              <w:rPr>
                <w:sz w:val="20"/>
                <w:szCs w:val="20"/>
              </w:rPr>
            </w:pPr>
            <w:r w:rsidRPr="00C70AE1">
              <w:rPr>
                <w:sz w:val="20"/>
                <w:szCs w:val="20"/>
              </w:rPr>
              <w:t>I.1. Wsparcie rozwoju przedsiębiorczości.</w:t>
            </w:r>
          </w:p>
          <w:p w:rsidR="00BC4F75" w:rsidRPr="00C70AE1" w:rsidRDefault="00BC4F75" w:rsidP="00142A42">
            <w:pPr>
              <w:spacing w:line="240" w:lineRule="auto"/>
              <w:jc w:val="center"/>
              <w:rPr>
                <w:rFonts w:eastAsia="Times New Roman"/>
                <w:sz w:val="20"/>
                <w:szCs w:val="20"/>
                <w:lang w:eastAsia="pl-PL"/>
              </w:rPr>
            </w:pP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Strategia rozwoju Gminy Sobienie - Jeziory na lata 2015-2022</w:t>
            </w:r>
          </w:p>
        </w:tc>
      </w:tr>
      <w:tr w:rsidR="00BC4F75" w:rsidRPr="00087336" w:rsidTr="00142A42">
        <w:tc>
          <w:tcPr>
            <w:tcW w:w="3020"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„Zrównoważony rozwój gospodarczy”: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Promocja atrakcyjności gminy.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Zagospodarowanie obiektów zabytkowych i historycznych.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Rozwój turystyki.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„Zrównoważony rozwój środowiska”:</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Podnoszenie poziomu świadomości ekologicznej mieszkańców.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Ochrona zasobów przyrodniczych i walorów krajobrazowych.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„Zrównoważony rozwój społeczny”: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Poprawienie stanu bazy sportowo-rekreacyjnej.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Rozwój społeczeństwa informacyjnego.</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Upowszechnienie kultury.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Przeciwdziałanie patologiom i wykluczeniom społecznym.</w:t>
            </w:r>
          </w:p>
          <w:p w:rsidR="00BC4F75" w:rsidRPr="00C70AE1" w:rsidRDefault="00BC4F75" w:rsidP="00142A42">
            <w:pPr>
              <w:spacing w:line="240" w:lineRule="auto"/>
              <w:jc w:val="center"/>
              <w:rPr>
                <w:rFonts w:eastAsia="Times New Roman"/>
                <w:sz w:val="20"/>
                <w:szCs w:val="20"/>
                <w:lang w:eastAsia="pl-PL"/>
              </w:rPr>
            </w:pPr>
          </w:p>
        </w:tc>
        <w:tc>
          <w:tcPr>
            <w:tcW w:w="4063"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„Zrównoważony rozwój gospodarczy”: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1. Wsparcie rozwoju przedsiębiorczości.</w:t>
            </w:r>
          </w:p>
          <w:p w:rsidR="00BC4F75" w:rsidRPr="00C70AE1" w:rsidRDefault="00BC4F75" w:rsidP="00142A42">
            <w:pPr>
              <w:spacing w:line="240" w:lineRule="auto"/>
              <w:jc w:val="center"/>
              <w:rPr>
                <w:sz w:val="20"/>
                <w:szCs w:val="20"/>
              </w:rPr>
            </w:pP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p>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Strategia Rozwoju Gminy Celestynów na lata 2013-2020</w:t>
            </w:r>
          </w:p>
        </w:tc>
      </w:tr>
      <w:tr w:rsidR="00BC4F75" w:rsidRPr="00087336" w:rsidTr="00142A42">
        <w:tc>
          <w:tcPr>
            <w:tcW w:w="3020"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nr 2:Poprawa warunków mieszkalnych i bytowych  mieszkańców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Budowa, rozbudowa i modernizacja bazy rekreacyjno-sportowej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xml:space="preserve">- </w:t>
            </w:r>
            <w:r w:rsidRPr="00C70AE1">
              <w:rPr>
                <w:sz w:val="20"/>
                <w:szCs w:val="20"/>
              </w:rPr>
              <w:t>Budowa i rewitalizacja obiektów kultury</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lastRenderedPageBreak/>
              <w:t xml:space="preserve">Cel nr 3:Rozwój zasobów ludzkich poprzez tworzenie społeczeństwa obywatelskiego, aktywizacja społeczności lokalnej i przeciwdziałanie </w:t>
            </w:r>
            <w:proofErr w:type="spellStart"/>
            <w:r w:rsidRPr="00C70AE1">
              <w:rPr>
                <w:rFonts w:eastAsia="Times New Roman"/>
                <w:sz w:val="20"/>
                <w:szCs w:val="20"/>
                <w:lang w:eastAsia="pl-PL"/>
              </w:rPr>
              <w:t>wkluczeniom</w:t>
            </w:r>
            <w:proofErr w:type="spellEnd"/>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Inspirowanie inicjatyw obywatelskich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-Aktywizacja mieszkańców wokół inicjatyw na rzecz całej społeczności lokalnej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Działanie na rzecz przeciwdziałania wykluczeniu społecznemu –włączanie osób starszych, zagrożonych bezrobociem i patologiami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-Aktywizacja i integracja młodzieży szkolnej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Integracja międzypokoleniowa mieszkańców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Współpraca z organizacjami pozarządowymi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Krzewienie i podtrzymywanie wartości kulturowych regionu</w:t>
            </w:r>
          </w:p>
          <w:p w:rsidR="00BC4F75" w:rsidRPr="00C70AE1" w:rsidRDefault="00BC4F75" w:rsidP="00142A42">
            <w:pPr>
              <w:autoSpaceDE w:val="0"/>
              <w:autoSpaceDN w:val="0"/>
              <w:adjustRightInd w:val="0"/>
              <w:spacing w:line="240" w:lineRule="auto"/>
              <w:jc w:val="center"/>
              <w:rPr>
                <w:sz w:val="20"/>
                <w:szCs w:val="20"/>
              </w:rPr>
            </w:pP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Cel nr 4 Rewitalizacja przestrzeni i lokalnych zabytków:</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Rewitalizacja gminnych zabytków i budynków użyteczności publicznej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Rozbudowa infrastruktury turystycznej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Uporządkowanie informacji turystycznych</w:t>
            </w:r>
          </w:p>
        </w:tc>
        <w:tc>
          <w:tcPr>
            <w:tcW w:w="4063"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lastRenderedPageBreak/>
              <w:t>Cel nr 1:Zwiększenie atrakcyjności inwestycyjnej Gminy oraz rozwój innowacyjnej i konkurencyjnej gospodarki</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Wspieranie przedsiębiorczości MSP oraz osób chcących otworzyć działalność gospodarczą, z ukierunkowaniem na projekty innowacyjne</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w:t>
            </w:r>
            <w:r w:rsidRPr="00C70AE1">
              <w:rPr>
                <w:sz w:val="20"/>
                <w:szCs w:val="20"/>
              </w:rPr>
              <w:t xml:space="preserve"> </w:t>
            </w:r>
            <w:r w:rsidRPr="00C70AE1">
              <w:rPr>
                <w:rFonts w:eastAsia="Times New Roman"/>
                <w:sz w:val="20"/>
                <w:szCs w:val="20"/>
                <w:lang w:eastAsia="pl-PL"/>
              </w:rPr>
              <w:t xml:space="preserve">Wykorzystywanie walorów Gminy do </w:t>
            </w:r>
            <w:r w:rsidRPr="00C70AE1">
              <w:rPr>
                <w:rFonts w:eastAsia="Times New Roman"/>
                <w:sz w:val="20"/>
                <w:szCs w:val="20"/>
                <w:lang w:eastAsia="pl-PL"/>
              </w:rPr>
              <w:lastRenderedPageBreak/>
              <w:t>rozwoju bazy ekonomicznej, w szczególności turystycznej</w:t>
            </w:r>
          </w:p>
          <w:p w:rsidR="00BC4F75" w:rsidRPr="00C70AE1" w:rsidRDefault="00BC4F75" w:rsidP="00142A42">
            <w:pPr>
              <w:spacing w:line="240" w:lineRule="auto"/>
              <w:jc w:val="center"/>
              <w:rPr>
                <w:rFonts w:eastAsia="Times New Roman"/>
                <w:sz w:val="20"/>
                <w:szCs w:val="20"/>
                <w:lang w:eastAsia="pl-PL"/>
              </w:rPr>
            </w:pP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iCs/>
                <w:sz w:val="20"/>
                <w:szCs w:val="20"/>
              </w:rPr>
              <w:lastRenderedPageBreak/>
              <w:t>Strategia Rozwoju</w:t>
            </w:r>
            <w:r w:rsidRPr="00C70AE1">
              <w:rPr>
                <w:b/>
                <w:sz w:val="20"/>
                <w:szCs w:val="20"/>
              </w:rPr>
              <w:t xml:space="preserve"> Lokalnego </w:t>
            </w:r>
            <w:r w:rsidRPr="00C70AE1">
              <w:rPr>
                <w:b/>
                <w:i/>
                <w:iCs/>
                <w:sz w:val="20"/>
                <w:szCs w:val="20"/>
              </w:rPr>
              <w:t>Gminy Osieck</w:t>
            </w:r>
            <w:r w:rsidRPr="00C70AE1">
              <w:rPr>
                <w:b/>
                <w:sz w:val="20"/>
                <w:szCs w:val="20"/>
              </w:rPr>
              <w:t xml:space="preserve"> na lata 2015-2023</w:t>
            </w:r>
          </w:p>
        </w:tc>
      </w:tr>
      <w:tr w:rsidR="00BC4F75" w:rsidRPr="00087336" w:rsidTr="00142A42">
        <w:tc>
          <w:tcPr>
            <w:tcW w:w="3020"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lastRenderedPageBreak/>
              <w:t>3. Rozwój obszarów wiejskich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Poprawa warunków i jakości życia ludności zamieszkałej na obszarach wiejskich.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4. Poprawa stanu środowiska naturalnego, warunków życia mieszkańców i bezpieczeństwa publicznego</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Przeciwdziałanie patologiom społecznym</w:t>
            </w:r>
          </w:p>
          <w:p w:rsidR="00BC4F75" w:rsidRPr="00C70AE1" w:rsidRDefault="00BC4F75" w:rsidP="00142A42">
            <w:pPr>
              <w:spacing w:line="240" w:lineRule="auto"/>
              <w:jc w:val="center"/>
              <w:rPr>
                <w:rFonts w:eastAsia="Times New Roman"/>
                <w:sz w:val="20"/>
                <w:szCs w:val="20"/>
                <w:lang w:eastAsia="pl-PL"/>
              </w:rPr>
            </w:pPr>
          </w:p>
        </w:tc>
        <w:tc>
          <w:tcPr>
            <w:tcW w:w="4063" w:type="dxa"/>
            <w:shd w:val="clear" w:color="auto" w:fill="auto"/>
            <w:vAlign w:val="center"/>
          </w:tcPr>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1. Rozwój zasobów ludzkich</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Powiększenie zdolności gminy do utrzymania i tworzenia nowych miejsc pracy, zachęcenia do nowych inwestycji, wzrostu wartości zasobów Gminy oraz rozwinięcia bazy gospodarczej,</w:t>
            </w:r>
          </w:p>
          <w:p w:rsidR="00BC4F75" w:rsidRPr="00C70AE1" w:rsidRDefault="00BC4F75" w:rsidP="00142A42">
            <w:pPr>
              <w:spacing w:line="240" w:lineRule="auto"/>
              <w:jc w:val="center"/>
              <w:rPr>
                <w:rFonts w:eastAsia="Times New Roman"/>
                <w:sz w:val="20"/>
                <w:szCs w:val="20"/>
                <w:lang w:eastAsia="pl-PL"/>
              </w:rPr>
            </w:pPr>
            <w:r w:rsidRPr="00C70AE1">
              <w:rPr>
                <w:rFonts w:eastAsia="Times New Roman"/>
                <w:sz w:val="20"/>
                <w:szCs w:val="20"/>
                <w:lang w:eastAsia="pl-PL"/>
              </w:rPr>
              <w:t>- Zwiększenie i poprawa jakości dostępu do informacji na rzecz przedsiębiorstw i mieszkańców z wykorzystaniem nowoczesnych technologii teleinformatycznych,</w:t>
            </w:r>
          </w:p>
          <w:p w:rsidR="00BC4F75" w:rsidRPr="00C70AE1" w:rsidRDefault="00BC4F75" w:rsidP="00142A42">
            <w:pPr>
              <w:spacing w:line="240" w:lineRule="auto"/>
              <w:jc w:val="center"/>
              <w:rPr>
                <w:rFonts w:eastAsia="Times New Roman"/>
                <w:sz w:val="20"/>
                <w:szCs w:val="20"/>
                <w:lang w:eastAsia="pl-PL"/>
              </w:rPr>
            </w:pPr>
          </w:p>
        </w:tc>
        <w:tc>
          <w:tcPr>
            <w:tcW w:w="3260" w:type="dxa"/>
            <w:shd w:val="clear" w:color="auto" w:fill="C5E0B3"/>
            <w:vAlign w:val="center"/>
          </w:tcPr>
          <w:p w:rsidR="00BC4F75" w:rsidRPr="00C70AE1" w:rsidRDefault="00BC4F75" w:rsidP="00142A42">
            <w:pPr>
              <w:autoSpaceDE w:val="0"/>
              <w:autoSpaceDN w:val="0"/>
              <w:adjustRightInd w:val="0"/>
              <w:spacing w:line="240" w:lineRule="auto"/>
              <w:jc w:val="center"/>
              <w:rPr>
                <w:b/>
                <w:i/>
                <w:sz w:val="20"/>
                <w:szCs w:val="20"/>
              </w:rPr>
            </w:pPr>
            <w:r w:rsidRPr="00C70AE1">
              <w:rPr>
                <w:b/>
                <w:i/>
                <w:sz w:val="20"/>
                <w:szCs w:val="20"/>
              </w:rPr>
              <w:t>Plan Rozwoju Lokalnego Gminy Kołbiel</w:t>
            </w:r>
          </w:p>
        </w:tc>
      </w:tr>
    </w:tbl>
    <w:p w:rsidR="00BC4F75" w:rsidRPr="008D6657" w:rsidRDefault="00BC4F75" w:rsidP="00BC4F75">
      <w:pPr>
        <w:autoSpaceDE w:val="0"/>
        <w:autoSpaceDN w:val="0"/>
        <w:adjustRightInd w:val="0"/>
        <w:spacing w:line="240" w:lineRule="auto"/>
        <w:jc w:val="left"/>
        <w:rPr>
          <w:bCs/>
          <w:i/>
          <w:sz w:val="22"/>
        </w:rPr>
      </w:pPr>
      <w:r w:rsidRPr="008D6657">
        <w:rPr>
          <w:bCs/>
          <w:i/>
          <w:sz w:val="22"/>
        </w:rPr>
        <w:t>Źródło: opracowanie własne</w:t>
      </w:r>
    </w:p>
    <w:p w:rsidR="00BC4F75" w:rsidRPr="00555AC4" w:rsidRDefault="00BC4F75" w:rsidP="00BC4F75">
      <w:pPr>
        <w:autoSpaceDE w:val="0"/>
        <w:autoSpaceDN w:val="0"/>
        <w:adjustRightInd w:val="0"/>
        <w:spacing w:line="240" w:lineRule="auto"/>
        <w:jc w:val="left"/>
        <w:rPr>
          <w:b/>
          <w:bCs/>
          <w:color w:val="FFFFFF"/>
          <w:sz w:val="22"/>
        </w:rPr>
      </w:pPr>
    </w:p>
    <w:p w:rsidR="00BC4F75" w:rsidRPr="00555AC4" w:rsidRDefault="00BC4F75" w:rsidP="00BC4F75">
      <w:pPr>
        <w:autoSpaceDE w:val="0"/>
        <w:autoSpaceDN w:val="0"/>
        <w:adjustRightInd w:val="0"/>
        <w:spacing w:line="240" w:lineRule="auto"/>
        <w:ind w:firstLine="708"/>
        <w:rPr>
          <w:sz w:val="22"/>
        </w:rPr>
      </w:pPr>
      <w:r w:rsidRPr="00555AC4">
        <w:rPr>
          <w:sz w:val="22"/>
          <w:u w:val="thick" w:color="538135"/>
        </w:rPr>
        <w:t>Jak wynika z przeprowadzonej diagnozy, cele założone w ramach Lokalnej Strategii Rozwoju LGD „Natura i Kultura” zbieżne są z celami zawartymi w dokumentach strategicznych rangi wojewódzkiej, powiatowej, jak również korespondują z celami dokumentów strategicznych poszczególnych gmin członkowskich.</w:t>
      </w:r>
      <w:r w:rsidRPr="00555AC4">
        <w:rPr>
          <w:sz w:val="22"/>
        </w:rPr>
        <w:t xml:space="preserve"> Jest to o tyle istotne, iż pokazuje, że realizacja LSR będzie zintegrowana z realizacj</w:t>
      </w:r>
      <w:r>
        <w:rPr>
          <w:sz w:val="22"/>
        </w:rPr>
        <w:t>ą</w:t>
      </w:r>
      <w:r w:rsidRPr="00555AC4">
        <w:rPr>
          <w:sz w:val="22"/>
        </w:rPr>
        <w:t xml:space="preserve"> planów rozwojowych poszczególnych samorządów. </w:t>
      </w:r>
    </w:p>
    <w:p w:rsidR="00BC4F75" w:rsidRPr="00555AC4" w:rsidRDefault="00BC4F75" w:rsidP="00BC4F75">
      <w:pPr>
        <w:autoSpaceDE w:val="0"/>
        <w:autoSpaceDN w:val="0"/>
        <w:adjustRightInd w:val="0"/>
        <w:spacing w:line="240" w:lineRule="auto"/>
        <w:ind w:firstLine="708"/>
        <w:rPr>
          <w:sz w:val="22"/>
        </w:rPr>
      </w:pPr>
      <w:r w:rsidRPr="00555AC4">
        <w:rPr>
          <w:sz w:val="22"/>
        </w:rPr>
        <w:t xml:space="preserve">Warto podkreślić, że cele szczegółowe i wynikające z nich poszczególne przedsięwzięcia powiązane są z potrzebami mieszkańców i odpowiadają na ich oczekiwania. Cele zintegrowane są także z analizą SWOT obszaru dokonaną z zastosowaniem szeroko pojmowanej partycypacji społecznej i odpowiadają na potrzeby zdiagnozowanych grup defaworyzowanych. </w:t>
      </w:r>
    </w:p>
    <w:p w:rsidR="00BC4F75" w:rsidRPr="00555AC4" w:rsidRDefault="00BC4F75" w:rsidP="00BC4F75">
      <w:pPr>
        <w:autoSpaceDE w:val="0"/>
        <w:autoSpaceDN w:val="0"/>
        <w:adjustRightInd w:val="0"/>
        <w:spacing w:line="240" w:lineRule="auto"/>
        <w:ind w:firstLine="708"/>
        <w:rPr>
          <w:sz w:val="22"/>
        </w:rPr>
      </w:pPr>
      <w:r w:rsidRPr="00555AC4">
        <w:rPr>
          <w:sz w:val="22"/>
        </w:rPr>
        <w:t xml:space="preserve">Lokalna Strategia Rozwoju LGD „Natura i Kultura” będzie dokumentem </w:t>
      </w:r>
      <w:proofErr w:type="spellStart"/>
      <w:r w:rsidRPr="00555AC4">
        <w:rPr>
          <w:sz w:val="22"/>
        </w:rPr>
        <w:t>jednofunduszowym</w:t>
      </w:r>
      <w:proofErr w:type="spellEnd"/>
      <w:r w:rsidRPr="00555AC4">
        <w:rPr>
          <w:sz w:val="22"/>
        </w:rPr>
        <w:t xml:space="preserve">, jednakże z uwagi na zakres tematyczny obszarów wsparcia preferowanych w ramach realizacji LSR można zauważyć uzupełnianie się zakresów wspieranych w ramach LSR z innymi środkami pomocowymi. Komplementarność ta odnosi się do PROW 2014-2020, PO WER 2014-2020 oraz RPO WM 2014-2020. </w:t>
      </w:r>
    </w:p>
    <w:p w:rsidR="00BC4F75" w:rsidRPr="00555AC4" w:rsidRDefault="00BC4F75" w:rsidP="00BC4F75">
      <w:pPr>
        <w:autoSpaceDE w:val="0"/>
        <w:autoSpaceDN w:val="0"/>
        <w:adjustRightInd w:val="0"/>
        <w:spacing w:line="240" w:lineRule="auto"/>
        <w:rPr>
          <w:sz w:val="22"/>
          <w:u w:val="single"/>
        </w:rPr>
      </w:pPr>
      <w:r w:rsidRPr="00555AC4">
        <w:rPr>
          <w:sz w:val="22"/>
          <w:u w:val="single"/>
        </w:rPr>
        <w:t>Komplementarność z PROW 2014-2020:</w:t>
      </w:r>
    </w:p>
    <w:p w:rsidR="00BC4F75" w:rsidRPr="00555AC4" w:rsidRDefault="00BC4F75" w:rsidP="00183682">
      <w:pPr>
        <w:numPr>
          <w:ilvl w:val="0"/>
          <w:numId w:val="43"/>
        </w:numPr>
        <w:autoSpaceDE w:val="0"/>
        <w:autoSpaceDN w:val="0"/>
        <w:adjustRightInd w:val="0"/>
        <w:spacing w:after="160" w:line="240" w:lineRule="auto"/>
        <w:contextualSpacing/>
        <w:rPr>
          <w:sz w:val="22"/>
        </w:rPr>
      </w:pPr>
      <w:r w:rsidRPr="00555AC4">
        <w:rPr>
          <w:sz w:val="22"/>
        </w:rPr>
        <w:lastRenderedPageBreak/>
        <w:t>Działania przewidziane w LSR związane z realizacją Celu nr 2:</w:t>
      </w:r>
      <w:r w:rsidRPr="00555AC4">
        <w:rPr>
          <w:b/>
          <w:sz w:val="22"/>
        </w:rPr>
        <w:t xml:space="preserve"> </w:t>
      </w:r>
      <w:r w:rsidRPr="00555AC4">
        <w:rPr>
          <w:sz w:val="22"/>
        </w:rPr>
        <w:t>Rozwój lokalnej przedsiębiorczości wpływający na aktywność gospodarczą obszaru i stymulujący włączenie społeczne grup defaworyzowanych, w tym np. na działania związane z premiami na rozpoczęcie działalności gospodarczej, będą korespondowały z zapisami PROW: działanie M06 - Rozwój gospodarstw i działalności gospodarczej, przez  „Premie dla młodych rolników”</w:t>
      </w:r>
      <w:r>
        <w:rPr>
          <w:sz w:val="22"/>
        </w:rPr>
        <w:t>,</w:t>
      </w:r>
      <w:r w:rsidRPr="00555AC4">
        <w:rPr>
          <w:sz w:val="22"/>
        </w:rPr>
        <w:t xml:space="preserve"> „Premie na rozpoczęcie działalności pozarolniczej”</w:t>
      </w:r>
      <w:r>
        <w:rPr>
          <w:sz w:val="22"/>
        </w:rPr>
        <w:t>,</w:t>
      </w:r>
      <w:r w:rsidRPr="00555AC4">
        <w:rPr>
          <w:sz w:val="22"/>
        </w:rPr>
        <w:t xml:space="preserve"> „Restrukturyzacja małych gospodarstw”</w:t>
      </w:r>
    </w:p>
    <w:p w:rsidR="00BC4F75" w:rsidRPr="00555AC4" w:rsidRDefault="00BC4F75" w:rsidP="00183682">
      <w:pPr>
        <w:numPr>
          <w:ilvl w:val="0"/>
          <w:numId w:val="43"/>
        </w:numPr>
        <w:autoSpaceDE w:val="0"/>
        <w:autoSpaceDN w:val="0"/>
        <w:adjustRightInd w:val="0"/>
        <w:spacing w:after="160" w:line="240" w:lineRule="auto"/>
        <w:contextualSpacing/>
        <w:rPr>
          <w:sz w:val="22"/>
        </w:rPr>
      </w:pPr>
      <w:r w:rsidRPr="00555AC4">
        <w:rPr>
          <w:sz w:val="22"/>
        </w:rPr>
        <w:t>Dziania przewidziane w LSR związane z realizacją Celu nr 1: Aktywna i zintegrowana lokalna społeczność podejmująca na swoim terenie inicjatywy oparte na wykorzystaniu zasobów lokalnych, w tym bogatego dziedzictwa kulturowego i przyrodniczego, w tym np. projekty infrastrukturalne, będą korespondowały z zapisami PROW 2014-2020: działanie M07 - Podstawowe usługi i odnowa wsi na obszarach wiejskich poprzez:</w:t>
      </w:r>
      <w:r w:rsidRPr="00555AC4">
        <w:rPr>
          <w:i/>
          <w:iCs/>
          <w:sz w:val="22"/>
        </w:rPr>
        <w:t xml:space="preserve"> „</w:t>
      </w:r>
      <w:r w:rsidRPr="00555AC4">
        <w:rPr>
          <w:iCs/>
          <w:sz w:val="22"/>
        </w:rPr>
        <w:t>Inwestycje w obiekty pełniące funkcje kulturalne lub kształtowanie przestrzeni”, „Budowa lub modernizacja dróg lokalnych” i</w:t>
      </w:r>
      <w:r w:rsidRPr="00555AC4">
        <w:rPr>
          <w:i/>
          <w:iCs/>
          <w:sz w:val="22"/>
        </w:rPr>
        <w:t xml:space="preserve"> „</w:t>
      </w:r>
      <w:r w:rsidRPr="00555AC4">
        <w:rPr>
          <w:iCs/>
          <w:sz w:val="22"/>
        </w:rPr>
        <w:t>Ochrona zabytków i budownictwa tradycyjnego”</w:t>
      </w:r>
    </w:p>
    <w:p w:rsidR="00BC4F75" w:rsidRPr="00555AC4" w:rsidRDefault="00BC4F75" w:rsidP="00BC4F75">
      <w:pPr>
        <w:autoSpaceDE w:val="0"/>
        <w:autoSpaceDN w:val="0"/>
        <w:adjustRightInd w:val="0"/>
        <w:spacing w:line="240" w:lineRule="auto"/>
        <w:rPr>
          <w:sz w:val="22"/>
          <w:u w:val="single"/>
        </w:rPr>
      </w:pPr>
      <w:r w:rsidRPr="00555AC4">
        <w:rPr>
          <w:sz w:val="22"/>
          <w:u w:val="single"/>
        </w:rPr>
        <w:t>Komplementarność z RPO WM 2014-2020:</w:t>
      </w:r>
    </w:p>
    <w:p w:rsidR="00BC4F75" w:rsidRPr="00555AC4" w:rsidRDefault="00BC4F75" w:rsidP="00183682">
      <w:pPr>
        <w:numPr>
          <w:ilvl w:val="0"/>
          <w:numId w:val="44"/>
        </w:numPr>
        <w:autoSpaceDE w:val="0"/>
        <w:autoSpaceDN w:val="0"/>
        <w:adjustRightInd w:val="0"/>
        <w:spacing w:after="160" w:line="240" w:lineRule="auto"/>
        <w:contextualSpacing/>
        <w:rPr>
          <w:sz w:val="22"/>
        </w:rPr>
      </w:pPr>
      <w:r w:rsidRPr="00555AC4">
        <w:rPr>
          <w:sz w:val="22"/>
        </w:rPr>
        <w:t>Działania przewidziane w LSR związane z realizacją Celu nr 2:</w:t>
      </w:r>
      <w:r w:rsidRPr="00555AC4">
        <w:rPr>
          <w:b/>
          <w:sz w:val="22"/>
        </w:rPr>
        <w:t xml:space="preserve"> </w:t>
      </w:r>
      <w:r w:rsidRPr="00555AC4">
        <w:rPr>
          <w:sz w:val="22"/>
        </w:rPr>
        <w:t>Rozwój lokalnej przedsiębiorczości wpływający na aktywność gospodarczą obszaru i stymulujący włączenie społeczne grup defaworyzowanych, dotyczące pobudzania działalności gospodarczej, komplementarne będą z RPO WM oś priorytetowa IX.</w:t>
      </w:r>
      <w:r w:rsidRPr="00555AC4">
        <w:rPr>
          <w:i/>
          <w:iCs/>
          <w:sz w:val="22"/>
        </w:rPr>
        <w:t xml:space="preserve"> </w:t>
      </w:r>
      <w:r w:rsidRPr="00555AC4">
        <w:rPr>
          <w:sz w:val="22"/>
        </w:rPr>
        <w:t>Wspieranie włączenia społecznego i walka z ubóstwem, Priorytet inwestycyjny 9i: Aktywne</w:t>
      </w:r>
      <w:r w:rsidRPr="00555AC4">
        <w:rPr>
          <w:i/>
          <w:iCs/>
          <w:sz w:val="22"/>
        </w:rPr>
        <w:t xml:space="preserve"> </w:t>
      </w:r>
      <w:r w:rsidRPr="00555AC4">
        <w:rPr>
          <w:sz w:val="22"/>
        </w:rPr>
        <w:t>włączenie, w tym z myślą o promowaniu równych szans oraz aktywnego uczestnictwa i</w:t>
      </w:r>
      <w:r w:rsidRPr="00555AC4">
        <w:rPr>
          <w:i/>
          <w:iCs/>
          <w:sz w:val="22"/>
        </w:rPr>
        <w:t xml:space="preserve"> </w:t>
      </w:r>
      <w:r w:rsidRPr="00555AC4">
        <w:rPr>
          <w:sz w:val="22"/>
        </w:rPr>
        <w:t>zwiększaniu szans na zatrudnienie możliwe będzie również pozyskanie środków wsparcia</w:t>
      </w:r>
      <w:r w:rsidRPr="00555AC4">
        <w:rPr>
          <w:i/>
          <w:iCs/>
          <w:sz w:val="22"/>
        </w:rPr>
        <w:t xml:space="preserve"> </w:t>
      </w:r>
      <w:r w:rsidRPr="00555AC4">
        <w:rPr>
          <w:sz w:val="22"/>
        </w:rPr>
        <w:t>zatrudnienia.</w:t>
      </w:r>
    </w:p>
    <w:p w:rsidR="00BC4F75" w:rsidRPr="00555AC4" w:rsidRDefault="00BC4F75" w:rsidP="00BC4F75">
      <w:pPr>
        <w:autoSpaceDE w:val="0"/>
        <w:autoSpaceDN w:val="0"/>
        <w:adjustRightInd w:val="0"/>
        <w:spacing w:line="240" w:lineRule="auto"/>
        <w:rPr>
          <w:sz w:val="22"/>
          <w:u w:val="single"/>
        </w:rPr>
      </w:pPr>
      <w:r w:rsidRPr="00555AC4">
        <w:rPr>
          <w:sz w:val="22"/>
          <w:u w:val="single"/>
        </w:rPr>
        <w:t>Komplementarność z PO WER 2014-2020:</w:t>
      </w:r>
    </w:p>
    <w:p w:rsidR="00BC4F75" w:rsidRPr="00555AC4" w:rsidRDefault="00BC4F75" w:rsidP="00183682">
      <w:pPr>
        <w:numPr>
          <w:ilvl w:val="0"/>
          <w:numId w:val="44"/>
        </w:numPr>
        <w:autoSpaceDE w:val="0"/>
        <w:autoSpaceDN w:val="0"/>
        <w:adjustRightInd w:val="0"/>
        <w:spacing w:after="160" w:line="240" w:lineRule="auto"/>
        <w:contextualSpacing/>
        <w:rPr>
          <w:sz w:val="22"/>
        </w:rPr>
      </w:pPr>
      <w:r w:rsidRPr="00555AC4">
        <w:rPr>
          <w:sz w:val="22"/>
        </w:rPr>
        <w:t>Działania przewidziane w LSR związane z realizacją Celu nr 2:</w:t>
      </w:r>
      <w:r w:rsidRPr="00555AC4">
        <w:rPr>
          <w:b/>
          <w:sz w:val="22"/>
        </w:rPr>
        <w:t xml:space="preserve"> </w:t>
      </w:r>
      <w:r w:rsidRPr="00555AC4">
        <w:rPr>
          <w:sz w:val="22"/>
        </w:rPr>
        <w:t>Rozwój lokalnej przedsiębiorczości wpływający na aktywność gospodarczą obszaru i stymulujący włączenie społeczne grup defaworyzowanych, komplementarne będą z PO WER 2014-2020 Oś priorytetowa I. osoby młode na rynku pracy Działanie 1.2 Wsparcie osób młodych pozostających bez pracy na regionalnym rynku pracy i Działanie 1.3 Wsparcie osób młodych znajdujących się szczególnie trudnej sytuacji, oraz Oś priorytetowa II Efektywne polityki publiczne dla rynku pracy, gospodarki i edukacji, Działanie 2.7 Zwiększenie szans na zatrudnienie osób szczególnie zagrożonych wykluczeniem społecznym</w:t>
      </w:r>
    </w:p>
    <w:p w:rsidR="00BC4F75" w:rsidRPr="00555AC4" w:rsidRDefault="00BC4F75" w:rsidP="00BC4F75">
      <w:pPr>
        <w:autoSpaceDE w:val="0"/>
        <w:autoSpaceDN w:val="0"/>
        <w:adjustRightInd w:val="0"/>
        <w:spacing w:line="240" w:lineRule="auto"/>
        <w:rPr>
          <w:sz w:val="22"/>
          <w:u w:val="single"/>
        </w:rPr>
      </w:pPr>
      <w:r w:rsidRPr="00555AC4">
        <w:rPr>
          <w:sz w:val="22"/>
          <w:u w:val="single"/>
        </w:rPr>
        <w:t>Komplementarność z P FIO 2014-2020:</w:t>
      </w:r>
    </w:p>
    <w:p w:rsidR="00BC4F75" w:rsidRPr="00555AC4" w:rsidRDefault="00BC4F75" w:rsidP="00183682">
      <w:pPr>
        <w:numPr>
          <w:ilvl w:val="0"/>
          <w:numId w:val="44"/>
        </w:numPr>
        <w:autoSpaceDE w:val="0"/>
        <w:autoSpaceDN w:val="0"/>
        <w:adjustRightInd w:val="0"/>
        <w:spacing w:after="160" w:line="240" w:lineRule="auto"/>
        <w:contextualSpacing/>
        <w:rPr>
          <w:sz w:val="22"/>
        </w:rPr>
      </w:pPr>
      <w:r w:rsidRPr="00555AC4">
        <w:rPr>
          <w:sz w:val="22"/>
        </w:rPr>
        <w:t>Działania przewidziane w LSR związane z realizacją Celu nr 1: Aktywna i zintegrowana lokalna społeczność podejmująca na swoim terenie inicjatywy oparte na wykorzystaniu zasobów lokalnych,  w tym bogatego dziedzictwa kulturowego i przyrodniczego, w szczególności w zakresie aktywizacji społecznej, dziedzictwa kulturowego czy działań pro społecznych, komplementarne będą z priorytetami i kierunkami działań określonymi w Programie Fundusz Inicjatyw Obywatelskich.</w:t>
      </w:r>
    </w:p>
    <w:p w:rsidR="00BC4F75" w:rsidRPr="00555AC4" w:rsidRDefault="00BC4F75" w:rsidP="00BC4F75">
      <w:pPr>
        <w:autoSpaceDE w:val="0"/>
        <w:autoSpaceDN w:val="0"/>
        <w:adjustRightInd w:val="0"/>
        <w:spacing w:line="240" w:lineRule="auto"/>
        <w:rPr>
          <w:sz w:val="22"/>
        </w:rPr>
      </w:pPr>
      <w:r w:rsidRPr="00555AC4">
        <w:rPr>
          <w:sz w:val="22"/>
        </w:rPr>
        <w:tab/>
      </w:r>
    </w:p>
    <w:p w:rsidR="00BC4F75" w:rsidRPr="00555AC4" w:rsidRDefault="00BC4F75" w:rsidP="00BC4F75">
      <w:pPr>
        <w:autoSpaceDE w:val="0"/>
        <w:autoSpaceDN w:val="0"/>
        <w:adjustRightInd w:val="0"/>
        <w:spacing w:line="240" w:lineRule="auto"/>
        <w:rPr>
          <w:sz w:val="22"/>
        </w:rPr>
      </w:pPr>
      <w:r w:rsidRPr="00555AC4">
        <w:rPr>
          <w:sz w:val="22"/>
        </w:rPr>
        <w:tab/>
        <w:t>Ponadto działania przewidziane w LSR związane z promocją zatrudnienia, szkoleniem i pobudzaniem motywacji do podejmowania działalności gospodarczej będą komplementarne do działań podejmowanych przez Powiatowy Urząd Pracy w Otwocku, w sferze aktywizacji zawodowej i pobudzania aktywności osób bezrobotnych.</w:t>
      </w:r>
    </w:p>
    <w:p w:rsidR="00BC4F75" w:rsidRDefault="00BC4F75" w:rsidP="00BC4F75"/>
    <w:p w:rsidR="00BC4F75" w:rsidRPr="00087336" w:rsidRDefault="00BC4F75" w:rsidP="00BC4F75">
      <w:pPr>
        <w:pStyle w:val="Nagwek1"/>
      </w:pPr>
      <w:bookmarkStart w:id="44" w:name="_Toc442262211"/>
      <w:r w:rsidRPr="00087336">
        <w:t>XII. Monitoring i ewaluacja</w:t>
      </w:r>
      <w:bookmarkEnd w:id="44"/>
    </w:p>
    <w:p w:rsidR="00BC4F75" w:rsidRPr="00087336" w:rsidRDefault="00BC4F75" w:rsidP="00BC4F75">
      <w:pPr>
        <w:spacing w:line="240" w:lineRule="auto"/>
        <w:ind w:firstLine="708"/>
        <w:rPr>
          <w:sz w:val="22"/>
        </w:rPr>
      </w:pPr>
    </w:p>
    <w:p w:rsidR="00BC4F75" w:rsidRPr="00087336" w:rsidRDefault="00BC4F75" w:rsidP="00BC4F75">
      <w:pPr>
        <w:spacing w:line="240" w:lineRule="auto"/>
        <w:ind w:firstLine="708"/>
        <w:rPr>
          <w:sz w:val="22"/>
        </w:rPr>
      </w:pPr>
      <w:r w:rsidRPr="00555AC4">
        <w:rPr>
          <w:sz w:val="22"/>
          <w:u w:val="thick" w:color="538135"/>
        </w:rPr>
        <w:t>Schemat prowadzenia ewaluacji oraz monitoringu został wypracowany w ramach konsultacji społecznych.</w:t>
      </w:r>
      <w:r w:rsidRPr="00087336">
        <w:rPr>
          <w:sz w:val="22"/>
        </w:rPr>
        <w:t xml:space="preserve"> Efektem zebranych danych w społeczności lokalnej jest wysokie zróżnicowanie metod i technik, dzięki którym w przyszłości mieszkańcy obszaru LGD „Natura i Kultura” będą mogli włączyć się w proces oceny wdrażania LSR i funkcjonowania LGD. Zebrane dane w ramach uspołecznienia LSR LGD „Natura i Kultura” wskazały na relatywnie dużą chęć wzięcia udziału w spotkaniach warsztatowych w przyszłości, a także w badaniach w gminach. </w:t>
      </w:r>
    </w:p>
    <w:p w:rsidR="00BC4F75" w:rsidRPr="00087336" w:rsidRDefault="00BC4F75" w:rsidP="00BC4F75">
      <w:pPr>
        <w:spacing w:line="240" w:lineRule="auto"/>
        <w:rPr>
          <w:sz w:val="22"/>
        </w:rPr>
      </w:pPr>
      <w:r w:rsidRPr="00087336">
        <w:rPr>
          <w:sz w:val="22"/>
        </w:rPr>
        <w:tab/>
        <w:t xml:space="preserve">Ważne było również zebranie informacji na temat preferowanych kanałów komunikacyjnych, jakimi mieszkańcy chcieliby się dowiadywać o kolejnych etapach realizacji Strategii i możliwości aktywnego włączenia się w jej wdrażanie. Dlatego też na stronie internetowej stowarzyszenia zamieszczono propozycje możliwych kanałów przekazu informacji, prowadząc konsultacje internetowe. Najbardziej efektywnymi kanałami komunikacyjnymi były kolejno gazety lokalne i strony internetowe poszczególnych samorządów, strona internetowa LGD, festyny i imprezy lokalne oraz spotkania informacyjne. </w:t>
      </w:r>
    </w:p>
    <w:p w:rsidR="00BC4F75" w:rsidRPr="00087336" w:rsidRDefault="00BC4F75" w:rsidP="00BC4F75">
      <w:pPr>
        <w:spacing w:line="240" w:lineRule="auto"/>
        <w:rPr>
          <w:sz w:val="22"/>
        </w:rPr>
      </w:pPr>
      <w:r w:rsidRPr="00087336">
        <w:rPr>
          <w:sz w:val="22"/>
        </w:rPr>
        <w:tab/>
        <w:t xml:space="preserve">Podstawowym celem prowadzonych badań i analiz w ramach ewaluacji i monitoringu będzie zebranie informacji na temat finansowego, rzeczowego oraz społecznego wymiaru działania LGD i </w:t>
      </w:r>
      <w:r w:rsidRPr="00087336">
        <w:rPr>
          <w:sz w:val="22"/>
        </w:rPr>
        <w:lastRenderedPageBreak/>
        <w:t>wdrażania LSR pod kątem podstawowych kryteriów ewaluacyjnych. W związku z tak postawionym celem ogólnym prowadzenia badań ewaluacyjnych i monitoringu,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w:t>
      </w:r>
    </w:p>
    <w:p w:rsidR="00BC4F75" w:rsidRPr="00087336" w:rsidRDefault="00BC4F75" w:rsidP="00BC4F75">
      <w:pPr>
        <w:spacing w:line="240" w:lineRule="auto"/>
        <w:rPr>
          <w:sz w:val="22"/>
        </w:rPr>
      </w:pPr>
      <w:r w:rsidRPr="00087336">
        <w:rPr>
          <w:sz w:val="22"/>
        </w:rPr>
        <w:tab/>
        <w:t>Poniżej zaprezentowano trójetapowy schemat prowadzenia badań ewaluacyjnych. Podział nastąpił wg momentu prowadzenia ewaluacji, co ma merytoryczne uzasadnienie</w:t>
      </w:r>
      <w:r>
        <w:rPr>
          <w:sz w:val="22"/>
        </w:rPr>
        <w:t>,</w:t>
      </w:r>
      <w:r w:rsidRPr="00087336">
        <w:rPr>
          <w:sz w:val="22"/>
        </w:rPr>
        <w:t xml:space="preserve"> że będzie prowadzone na bieżąco, w trakcie wdrażania LSR.</w:t>
      </w:r>
    </w:p>
    <w:p w:rsidR="00BC4F75" w:rsidRPr="00087336" w:rsidRDefault="00BC4F75" w:rsidP="00BC4F75">
      <w:pPr>
        <w:spacing w:line="240" w:lineRule="auto"/>
        <w:rPr>
          <w:sz w:val="22"/>
        </w:rPr>
      </w:pPr>
    </w:p>
    <w:p w:rsidR="00BC4F75" w:rsidRPr="00C70AE1" w:rsidRDefault="00BC4F75" w:rsidP="00BC4F75">
      <w:pPr>
        <w:spacing w:line="240" w:lineRule="auto"/>
        <w:rPr>
          <w:b/>
          <w:bCs/>
          <w:i/>
          <w:sz w:val="22"/>
        </w:rPr>
      </w:pPr>
      <w:r w:rsidRPr="008D6657">
        <w:rPr>
          <w:b/>
          <w:bCs/>
          <w:i/>
          <w:sz w:val="22"/>
        </w:rPr>
        <w:t xml:space="preserve">Tabela </w:t>
      </w:r>
      <w:r>
        <w:rPr>
          <w:b/>
          <w:bCs/>
          <w:i/>
          <w:sz w:val="22"/>
        </w:rPr>
        <w:t>nr 17</w:t>
      </w:r>
      <w:r w:rsidRPr="008D6657">
        <w:rPr>
          <w:b/>
          <w:bCs/>
          <w:i/>
          <w:sz w:val="22"/>
        </w:rPr>
        <w:t xml:space="preserve">. Etapy realizacji ewaluacji i monitoringu wdrażania LSR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2104"/>
        <w:gridCol w:w="2503"/>
        <w:gridCol w:w="1431"/>
      </w:tblGrid>
      <w:tr w:rsidR="00BC4F75" w:rsidRPr="00087336" w:rsidTr="00142A42">
        <w:tc>
          <w:tcPr>
            <w:tcW w:w="3024" w:type="dxa"/>
            <w:tcBorders>
              <w:tl2br w:val="single" w:sz="4" w:space="0" w:color="auto"/>
            </w:tcBorders>
            <w:shd w:val="clear" w:color="auto" w:fill="C5E0B3"/>
          </w:tcPr>
          <w:p w:rsidR="00BC4F75" w:rsidRPr="00555AC4" w:rsidRDefault="00BC4F75" w:rsidP="00142A42">
            <w:pPr>
              <w:keepNext/>
              <w:spacing w:line="240" w:lineRule="auto"/>
              <w:rPr>
                <w:b/>
              </w:rPr>
            </w:pPr>
            <w:r w:rsidRPr="00555AC4">
              <w:rPr>
                <w:b/>
                <w:sz w:val="22"/>
              </w:rPr>
              <w:t xml:space="preserve">                                 Rok </w:t>
            </w:r>
          </w:p>
          <w:p w:rsidR="00BC4F75" w:rsidRPr="00555AC4" w:rsidRDefault="00BC4F75" w:rsidP="00142A42">
            <w:pPr>
              <w:keepNext/>
              <w:spacing w:line="240" w:lineRule="auto"/>
              <w:rPr>
                <w:b/>
              </w:rPr>
            </w:pPr>
            <w:r w:rsidRPr="00555AC4">
              <w:rPr>
                <w:b/>
                <w:sz w:val="22"/>
              </w:rPr>
              <w:t>Typ badania</w:t>
            </w:r>
          </w:p>
        </w:tc>
        <w:tc>
          <w:tcPr>
            <w:tcW w:w="2104" w:type="dxa"/>
            <w:shd w:val="clear" w:color="auto" w:fill="C5E0B3"/>
          </w:tcPr>
          <w:p w:rsidR="00BC4F75" w:rsidRPr="00555AC4" w:rsidRDefault="00BC4F75" w:rsidP="00142A42">
            <w:pPr>
              <w:keepNext/>
              <w:spacing w:line="240" w:lineRule="auto"/>
              <w:jc w:val="center"/>
              <w:rPr>
                <w:b/>
              </w:rPr>
            </w:pPr>
            <w:r w:rsidRPr="00555AC4">
              <w:rPr>
                <w:b/>
                <w:sz w:val="22"/>
              </w:rPr>
              <w:t>2015</w:t>
            </w:r>
          </w:p>
        </w:tc>
        <w:tc>
          <w:tcPr>
            <w:tcW w:w="2503" w:type="dxa"/>
            <w:shd w:val="clear" w:color="auto" w:fill="C5E0B3"/>
          </w:tcPr>
          <w:p w:rsidR="00BC4F75" w:rsidRPr="00555AC4" w:rsidRDefault="00BC4F75" w:rsidP="00142A42">
            <w:pPr>
              <w:keepNext/>
              <w:spacing w:line="240" w:lineRule="auto"/>
              <w:jc w:val="center"/>
              <w:rPr>
                <w:b/>
              </w:rPr>
            </w:pPr>
            <w:r w:rsidRPr="00555AC4">
              <w:rPr>
                <w:b/>
                <w:sz w:val="22"/>
              </w:rPr>
              <w:t>2018</w:t>
            </w:r>
          </w:p>
        </w:tc>
        <w:tc>
          <w:tcPr>
            <w:tcW w:w="1431" w:type="dxa"/>
            <w:shd w:val="clear" w:color="auto" w:fill="C5E0B3"/>
          </w:tcPr>
          <w:p w:rsidR="00BC4F75" w:rsidRPr="00555AC4" w:rsidRDefault="00BC4F75" w:rsidP="00142A42">
            <w:pPr>
              <w:keepNext/>
              <w:spacing w:line="240" w:lineRule="auto"/>
              <w:jc w:val="center"/>
              <w:rPr>
                <w:b/>
              </w:rPr>
            </w:pPr>
            <w:r w:rsidRPr="00555AC4">
              <w:rPr>
                <w:b/>
                <w:sz w:val="22"/>
              </w:rPr>
              <w:t>2022</w:t>
            </w:r>
          </w:p>
        </w:tc>
      </w:tr>
      <w:tr w:rsidR="00BC4F75" w:rsidRPr="00087336" w:rsidTr="00142A42">
        <w:tc>
          <w:tcPr>
            <w:tcW w:w="3024" w:type="dxa"/>
            <w:vMerge w:val="restart"/>
            <w:shd w:val="clear" w:color="auto" w:fill="C5E0B3"/>
          </w:tcPr>
          <w:p w:rsidR="00BC4F75" w:rsidRPr="00555AC4" w:rsidRDefault="00BC4F75" w:rsidP="00142A42">
            <w:pPr>
              <w:keepNext/>
              <w:spacing w:line="240" w:lineRule="auto"/>
            </w:pPr>
            <w:r w:rsidRPr="00555AC4">
              <w:rPr>
                <w:sz w:val="22"/>
              </w:rPr>
              <w:t>Ewaluacja</w:t>
            </w:r>
          </w:p>
        </w:tc>
        <w:tc>
          <w:tcPr>
            <w:tcW w:w="2104" w:type="dxa"/>
            <w:shd w:val="clear" w:color="auto" w:fill="auto"/>
          </w:tcPr>
          <w:p w:rsidR="00BC4F75" w:rsidRPr="00555AC4" w:rsidRDefault="00BC4F75" w:rsidP="00142A42">
            <w:pPr>
              <w:keepNext/>
              <w:spacing w:line="240" w:lineRule="auto"/>
              <w:jc w:val="center"/>
            </w:pPr>
            <w:proofErr w:type="spellStart"/>
            <w:r w:rsidRPr="00555AC4">
              <w:rPr>
                <w:sz w:val="22"/>
              </w:rPr>
              <w:t>Ex-ante</w:t>
            </w:r>
            <w:proofErr w:type="spellEnd"/>
          </w:p>
        </w:tc>
        <w:tc>
          <w:tcPr>
            <w:tcW w:w="2503" w:type="dxa"/>
            <w:shd w:val="clear" w:color="auto" w:fill="auto"/>
          </w:tcPr>
          <w:p w:rsidR="00BC4F75" w:rsidRPr="00555AC4" w:rsidRDefault="00BC4F75" w:rsidP="00142A42">
            <w:pPr>
              <w:keepNext/>
              <w:spacing w:line="240" w:lineRule="auto"/>
              <w:jc w:val="center"/>
            </w:pPr>
            <w:proofErr w:type="spellStart"/>
            <w:r w:rsidRPr="00555AC4">
              <w:rPr>
                <w:sz w:val="22"/>
              </w:rPr>
              <w:t>Mid-term</w:t>
            </w:r>
            <w:proofErr w:type="spellEnd"/>
          </w:p>
        </w:tc>
        <w:tc>
          <w:tcPr>
            <w:tcW w:w="1431" w:type="dxa"/>
            <w:shd w:val="clear" w:color="auto" w:fill="auto"/>
          </w:tcPr>
          <w:p w:rsidR="00BC4F75" w:rsidRPr="00555AC4" w:rsidRDefault="00BC4F75" w:rsidP="00142A42">
            <w:pPr>
              <w:keepNext/>
              <w:spacing w:line="240" w:lineRule="auto"/>
              <w:jc w:val="center"/>
            </w:pPr>
            <w:r w:rsidRPr="00555AC4">
              <w:rPr>
                <w:sz w:val="22"/>
              </w:rPr>
              <w:t>Ex-post</w:t>
            </w:r>
          </w:p>
        </w:tc>
      </w:tr>
      <w:tr w:rsidR="00BC4F75" w:rsidRPr="00087336" w:rsidTr="00142A42">
        <w:tc>
          <w:tcPr>
            <w:tcW w:w="3024" w:type="dxa"/>
            <w:vMerge/>
            <w:shd w:val="clear" w:color="auto" w:fill="C5E0B3"/>
          </w:tcPr>
          <w:p w:rsidR="00BC4F75" w:rsidRPr="00555AC4" w:rsidRDefault="00BC4F75" w:rsidP="00142A42">
            <w:pPr>
              <w:keepNext/>
              <w:spacing w:line="240" w:lineRule="auto"/>
            </w:pPr>
          </w:p>
        </w:tc>
        <w:tc>
          <w:tcPr>
            <w:tcW w:w="6038" w:type="dxa"/>
            <w:gridSpan w:val="3"/>
            <w:shd w:val="clear" w:color="auto" w:fill="auto"/>
          </w:tcPr>
          <w:p w:rsidR="00BC4F75" w:rsidRPr="00555AC4" w:rsidRDefault="00BC4F75" w:rsidP="00142A42">
            <w:pPr>
              <w:keepNext/>
              <w:spacing w:line="240" w:lineRule="auto"/>
              <w:jc w:val="center"/>
            </w:pPr>
            <w:proofErr w:type="spellStart"/>
            <w:r w:rsidRPr="00555AC4">
              <w:rPr>
                <w:sz w:val="22"/>
              </w:rPr>
              <w:t>On-going</w:t>
            </w:r>
            <w:proofErr w:type="spellEnd"/>
            <w:r w:rsidRPr="00555AC4">
              <w:rPr>
                <w:sz w:val="22"/>
              </w:rPr>
              <w:t xml:space="preserve"> (w razie potrzeby)</w:t>
            </w:r>
          </w:p>
        </w:tc>
      </w:tr>
      <w:tr w:rsidR="00BC4F75" w:rsidRPr="00087336" w:rsidTr="00142A42">
        <w:tc>
          <w:tcPr>
            <w:tcW w:w="3024" w:type="dxa"/>
            <w:shd w:val="clear" w:color="auto" w:fill="C5E0B3"/>
          </w:tcPr>
          <w:p w:rsidR="00BC4F75" w:rsidRPr="00555AC4" w:rsidRDefault="00BC4F75" w:rsidP="00142A42">
            <w:pPr>
              <w:keepNext/>
              <w:spacing w:line="240" w:lineRule="auto"/>
            </w:pPr>
            <w:r w:rsidRPr="00555AC4">
              <w:rPr>
                <w:sz w:val="22"/>
              </w:rPr>
              <w:t>Monitoring</w:t>
            </w:r>
          </w:p>
        </w:tc>
        <w:tc>
          <w:tcPr>
            <w:tcW w:w="6038" w:type="dxa"/>
            <w:gridSpan w:val="3"/>
            <w:shd w:val="clear" w:color="auto" w:fill="auto"/>
          </w:tcPr>
          <w:p w:rsidR="00BC4F75" w:rsidRPr="00555AC4" w:rsidRDefault="00BC4F75" w:rsidP="00142A42">
            <w:pPr>
              <w:keepNext/>
              <w:spacing w:line="240" w:lineRule="auto"/>
              <w:jc w:val="center"/>
            </w:pPr>
            <w:r w:rsidRPr="00555AC4">
              <w:rPr>
                <w:sz w:val="22"/>
              </w:rPr>
              <w:t>Na bieżąco</w:t>
            </w:r>
          </w:p>
        </w:tc>
      </w:tr>
    </w:tbl>
    <w:p w:rsidR="00BC4F75" w:rsidRPr="008D6657" w:rsidRDefault="00BC4F75" w:rsidP="00BC4F75">
      <w:pPr>
        <w:spacing w:line="240" w:lineRule="auto"/>
        <w:jc w:val="left"/>
        <w:rPr>
          <w:i/>
          <w:sz w:val="22"/>
        </w:rPr>
      </w:pPr>
      <w:r w:rsidRPr="00087336">
        <w:rPr>
          <w:sz w:val="22"/>
        </w:rPr>
        <w:tab/>
      </w:r>
      <w:r w:rsidRPr="008D6657">
        <w:rPr>
          <w:i/>
          <w:sz w:val="22"/>
        </w:rPr>
        <w:t>Źródło: opracowanie własne</w:t>
      </w:r>
    </w:p>
    <w:p w:rsidR="00BC4F75" w:rsidRDefault="00BC4F75" w:rsidP="00BC4F75">
      <w:pPr>
        <w:spacing w:line="240" w:lineRule="auto"/>
        <w:ind w:firstLine="708"/>
        <w:rPr>
          <w:sz w:val="22"/>
          <w:u w:val="thick" w:color="538135"/>
        </w:rPr>
      </w:pPr>
    </w:p>
    <w:p w:rsidR="00BC4F75" w:rsidRPr="00555AC4" w:rsidRDefault="00BC4F75" w:rsidP="00BC4F75">
      <w:pPr>
        <w:spacing w:line="240" w:lineRule="auto"/>
        <w:ind w:firstLine="708"/>
        <w:rPr>
          <w:sz w:val="22"/>
          <w:u w:val="thick" w:color="538135"/>
        </w:rPr>
      </w:pPr>
      <w:r w:rsidRPr="00555AC4">
        <w:rPr>
          <w:sz w:val="22"/>
          <w:u w:val="thick" w:color="538135"/>
        </w:rPr>
        <w:t>Realizacja badań ewaluacyjnych odbywać się będzie z zastosowaniem podstawowych kryteriów ewaluacji, któr</w:t>
      </w:r>
      <w:r>
        <w:rPr>
          <w:sz w:val="22"/>
          <w:u w:val="thick" w:color="538135"/>
        </w:rPr>
        <w:t>e</w:t>
      </w:r>
      <w:r w:rsidRPr="00555AC4">
        <w:rPr>
          <w:sz w:val="22"/>
          <w:u w:val="thick" w:color="538135"/>
        </w:rPr>
        <w:t xml:space="preserve"> są opisane w Poradniku dla LGD w zakresie opracowania LSR na lata 2014-2020, tj. trafność, efektywność, skuteczność, użyteczność oraz trwałość.</w:t>
      </w:r>
    </w:p>
    <w:p w:rsidR="00BC4F75" w:rsidRPr="00087336" w:rsidRDefault="00BC4F75" w:rsidP="00BC4F75">
      <w:pPr>
        <w:spacing w:line="240" w:lineRule="auto"/>
        <w:rPr>
          <w:sz w:val="22"/>
        </w:rPr>
      </w:pPr>
      <w:r w:rsidRPr="00087336">
        <w:rPr>
          <w:sz w:val="22"/>
        </w:rPr>
        <w:t>z zastosowaniem podstawowych kryteriów ewaluacji, którymi są:</w:t>
      </w:r>
    </w:p>
    <w:p w:rsidR="00BC4F75" w:rsidRPr="00087336" w:rsidRDefault="00BC4F75" w:rsidP="00183682">
      <w:pPr>
        <w:numPr>
          <w:ilvl w:val="0"/>
          <w:numId w:val="45"/>
        </w:numPr>
        <w:spacing w:after="160" w:line="240" w:lineRule="auto"/>
        <w:contextualSpacing/>
        <w:jc w:val="left"/>
        <w:rPr>
          <w:sz w:val="22"/>
          <w:u w:val="single"/>
        </w:rPr>
      </w:pPr>
      <w:r w:rsidRPr="00087336">
        <w:rPr>
          <w:sz w:val="22"/>
          <w:u w:val="single"/>
        </w:rPr>
        <w:t xml:space="preserve">Trafność (ang. </w:t>
      </w:r>
      <w:proofErr w:type="spellStart"/>
      <w:r w:rsidRPr="00087336">
        <w:rPr>
          <w:sz w:val="22"/>
          <w:u w:val="single"/>
        </w:rPr>
        <w:t>relevance</w:t>
      </w:r>
      <w:proofErr w:type="spellEnd"/>
      <w:r w:rsidRPr="00087336">
        <w:rPr>
          <w:sz w:val="22"/>
          <w:u w:val="single"/>
        </w:rPr>
        <w:t>)</w:t>
      </w:r>
    </w:p>
    <w:p w:rsidR="00BC4F75" w:rsidRPr="00087336" w:rsidRDefault="00BC4F75" w:rsidP="00BC4F75">
      <w:pPr>
        <w:spacing w:line="240" w:lineRule="auto"/>
        <w:rPr>
          <w:sz w:val="22"/>
        </w:rPr>
      </w:pPr>
      <w:r w:rsidRPr="00087336">
        <w:rPr>
          <w:sz w:val="22"/>
        </w:rPr>
        <w:t>Kryterium to pozwala ocenić w jakim stopniu cele programu odpowiadają potrzebom</w:t>
      </w:r>
      <w:r w:rsidRPr="00087336">
        <w:rPr>
          <w:sz w:val="22"/>
        </w:rPr>
        <w:br/>
        <w:t xml:space="preserve"> i priorytetom danego sektora lub regionu. Ustalone</w:t>
      </w:r>
      <w:r>
        <w:rPr>
          <w:sz w:val="22"/>
        </w:rPr>
        <w:t>,</w:t>
      </w:r>
      <w:r w:rsidRPr="00087336">
        <w:rPr>
          <w:sz w:val="22"/>
        </w:rPr>
        <w:t xml:space="preserve"> w wyniku zastosowania kryterium trafności wnioski</w:t>
      </w:r>
      <w:r>
        <w:rPr>
          <w:sz w:val="22"/>
        </w:rPr>
        <w:t>,</w:t>
      </w:r>
      <w:r w:rsidRPr="00087336">
        <w:rPr>
          <w:sz w:val="22"/>
        </w:rPr>
        <w:t xml:space="preserve"> wpływają na podjęcie decyzji o kontynuowaniu, modyfikacji lub wstrzymaniu projektu/programu.</w:t>
      </w:r>
    </w:p>
    <w:p w:rsidR="00BC4F75" w:rsidRPr="00087336" w:rsidRDefault="00BC4F75" w:rsidP="00183682">
      <w:pPr>
        <w:numPr>
          <w:ilvl w:val="0"/>
          <w:numId w:val="45"/>
        </w:numPr>
        <w:spacing w:after="160" w:line="240" w:lineRule="auto"/>
        <w:contextualSpacing/>
        <w:jc w:val="left"/>
        <w:rPr>
          <w:sz w:val="22"/>
          <w:u w:val="single"/>
        </w:rPr>
      </w:pPr>
      <w:r w:rsidRPr="00087336">
        <w:rPr>
          <w:sz w:val="22"/>
          <w:u w:val="single"/>
        </w:rPr>
        <w:t xml:space="preserve">Efektywność (ang. </w:t>
      </w:r>
      <w:proofErr w:type="spellStart"/>
      <w:r w:rsidRPr="00087336">
        <w:rPr>
          <w:sz w:val="22"/>
          <w:u w:val="single"/>
        </w:rPr>
        <w:t>efficiency</w:t>
      </w:r>
      <w:proofErr w:type="spellEnd"/>
      <w:r w:rsidRPr="00087336">
        <w:rPr>
          <w:sz w:val="22"/>
          <w:u w:val="single"/>
        </w:rPr>
        <w:t>)</w:t>
      </w:r>
    </w:p>
    <w:p w:rsidR="00BC4F75" w:rsidRPr="00087336" w:rsidRDefault="00BC4F75" w:rsidP="00BC4F75">
      <w:pPr>
        <w:spacing w:line="240" w:lineRule="auto"/>
        <w:rPr>
          <w:sz w:val="22"/>
        </w:rPr>
      </w:pPr>
      <w:r w:rsidRPr="00087336">
        <w:rPr>
          <w:sz w:val="22"/>
        </w:rPr>
        <w:t>Kryterium efektywności pozwala ocenić tzw. „ekonomiczność” danego projektu / programu, czyli stosunek poniesionych nakładów (zasobów finansowych, ludzkich, poświęcony czas) do uzyskanych produktów, rezultatów oraz oddziaływania. Kryterium efektywności stosowane jest przy analizach możliwości osiągnięcia zbliżonych efektów przy wykorzystaniu mniejszych zasobów oraz zwiększaniu efektów przy zastosowaniu porównywalnych zasobów. Kryterium ma również zastosowanie przy porównywaniu ewaluowanego projektu/programu z podobnymi projektami/programami w danym sektorze.</w:t>
      </w:r>
    </w:p>
    <w:p w:rsidR="00BC4F75" w:rsidRPr="00087336" w:rsidRDefault="00BC4F75" w:rsidP="00183682">
      <w:pPr>
        <w:numPr>
          <w:ilvl w:val="0"/>
          <w:numId w:val="45"/>
        </w:numPr>
        <w:spacing w:after="160" w:line="240" w:lineRule="auto"/>
        <w:contextualSpacing/>
        <w:jc w:val="left"/>
        <w:rPr>
          <w:sz w:val="22"/>
          <w:u w:val="single"/>
        </w:rPr>
      </w:pPr>
      <w:r w:rsidRPr="00087336">
        <w:rPr>
          <w:sz w:val="22"/>
          <w:u w:val="single"/>
        </w:rPr>
        <w:t xml:space="preserve">Skuteczność (ang. </w:t>
      </w:r>
      <w:proofErr w:type="spellStart"/>
      <w:r w:rsidRPr="00087336">
        <w:rPr>
          <w:sz w:val="22"/>
          <w:u w:val="single"/>
        </w:rPr>
        <w:t>effectiveness</w:t>
      </w:r>
      <w:proofErr w:type="spellEnd"/>
      <w:r w:rsidRPr="00087336">
        <w:rPr>
          <w:sz w:val="22"/>
          <w:u w:val="single"/>
        </w:rPr>
        <w:t>)</w:t>
      </w:r>
    </w:p>
    <w:p w:rsidR="00BC4F75" w:rsidRPr="00087336" w:rsidRDefault="00BC4F75" w:rsidP="00BC4F75">
      <w:pPr>
        <w:spacing w:line="240" w:lineRule="auto"/>
        <w:rPr>
          <w:sz w:val="22"/>
        </w:rPr>
      </w:pPr>
      <w:r w:rsidRPr="00087336">
        <w:rPr>
          <w:sz w:val="22"/>
        </w:rPr>
        <w:t>Kryterium skuteczności pozwala ocenić, do jakiego stopnia cele projektu/programu zdefiniowane na etapie programowania zostały osiągnięte. Z uwagi na fakt, że cele projektu/programu formułowane są na kilku poziomach, od celów ogólnych do operacyjnych, należy jasno doprecyzować, do którego poziomu celów będziemy się odwoływać. Należy również wziąć pod uwagę, nie tylko pozytywne efekty programu, ale również ewentualne efekty negatywne.</w:t>
      </w:r>
    </w:p>
    <w:p w:rsidR="00BC4F75" w:rsidRPr="00087336" w:rsidRDefault="00BC4F75" w:rsidP="00183682">
      <w:pPr>
        <w:numPr>
          <w:ilvl w:val="0"/>
          <w:numId w:val="45"/>
        </w:numPr>
        <w:spacing w:after="160" w:line="240" w:lineRule="auto"/>
        <w:contextualSpacing/>
        <w:jc w:val="left"/>
        <w:rPr>
          <w:sz w:val="22"/>
          <w:u w:val="single"/>
        </w:rPr>
      </w:pPr>
      <w:r w:rsidRPr="00087336">
        <w:rPr>
          <w:sz w:val="22"/>
          <w:u w:val="single"/>
        </w:rPr>
        <w:t xml:space="preserve">Użyteczność (ang. </w:t>
      </w:r>
      <w:proofErr w:type="spellStart"/>
      <w:r w:rsidRPr="00087336">
        <w:rPr>
          <w:sz w:val="22"/>
          <w:u w:val="single"/>
        </w:rPr>
        <w:t>utility</w:t>
      </w:r>
      <w:proofErr w:type="spellEnd"/>
      <w:r w:rsidRPr="00087336">
        <w:rPr>
          <w:sz w:val="22"/>
          <w:u w:val="single"/>
        </w:rPr>
        <w:t>)</w:t>
      </w:r>
    </w:p>
    <w:p w:rsidR="00BC4F75" w:rsidRPr="00087336" w:rsidRDefault="00BC4F75" w:rsidP="00BC4F75">
      <w:pPr>
        <w:spacing w:line="240" w:lineRule="auto"/>
        <w:rPr>
          <w:sz w:val="22"/>
        </w:rPr>
      </w:pPr>
      <w:r w:rsidRPr="00087336">
        <w:rPr>
          <w:sz w:val="22"/>
        </w:rPr>
        <w:t>Kryterium to pozwala ocenić, do jakiego stopnia oddziaływanie projektu/programu odpowiada potrzebom grupy docelowej. Dzięki zastosowaniu tego kryterium można ocenić, czy zmiany wywołane realizacją projektu/programu są korzystne z punktu widzenia jego beneficjentów. Należy wziąć pod uwagę różnice interesów osób zaangażowanych w przedsięwzięcie. To co ocenimy jako użyteczne dla jednej grupy, może nie być użytecznym z punktu widzenia innej grupy.</w:t>
      </w:r>
    </w:p>
    <w:p w:rsidR="00BC4F75" w:rsidRPr="00087336" w:rsidRDefault="00BC4F75" w:rsidP="00183682">
      <w:pPr>
        <w:numPr>
          <w:ilvl w:val="0"/>
          <w:numId w:val="45"/>
        </w:numPr>
        <w:spacing w:after="160" w:line="240" w:lineRule="auto"/>
        <w:contextualSpacing/>
        <w:jc w:val="left"/>
        <w:rPr>
          <w:sz w:val="22"/>
          <w:u w:val="single"/>
        </w:rPr>
      </w:pPr>
      <w:r w:rsidRPr="00087336">
        <w:rPr>
          <w:sz w:val="22"/>
          <w:u w:val="single"/>
        </w:rPr>
        <w:t xml:space="preserve">Trwałość (ang. </w:t>
      </w:r>
      <w:proofErr w:type="spellStart"/>
      <w:r w:rsidRPr="00087336">
        <w:rPr>
          <w:sz w:val="22"/>
          <w:u w:val="single"/>
        </w:rPr>
        <w:t>sustainability</w:t>
      </w:r>
      <w:proofErr w:type="spellEnd"/>
      <w:r w:rsidRPr="00087336">
        <w:rPr>
          <w:sz w:val="22"/>
          <w:u w:val="single"/>
        </w:rPr>
        <w:t>)</w:t>
      </w:r>
    </w:p>
    <w:p w:rsidR="00BC4F75" w:rsidRPr="00087336" w:rsidRDefault="00BC4F75" w:rsidP="00BC4F75">
      <w:pPr>
        <w:spacing w:line="240" w:lineRule="auto"/>
        <w:rPr>
          <w:sz w:val="22"/>
        </w:rPr>
      </w:pPr>
      <w:r w:rsidRPr="00087336">
        <w:rPr>
          <w:sz w:val="22"/>
        </w:rPr>
        <w:t>Kryterium trwałości pozwala ocenić czy uprzednio zaplanowane pozytywne efekty projektu/programu będą nadal widoczne po zakończeniu jego realizacji. Kryterium to ma zastosowanie przy ocenie wartości projektu/programu w kategorii jego użyteczności, w dłuższej perspektywie czasowej. Kryterium trwałości stosowane jest w ewaluacjach ex-post, ponieważ pozwala ocenić na ile zmiany wywołane oddziaływaniem projektu/programu są faktycznie trwałe i widoczne po zakończeniu wsparcia finansowego.</w:t>
      </w:r>
    </w:p>
    <w:p w:rsidR="00BC4F75" w:rsidRPr="00087336" w:rsidRDefault="00BC4F75" w:rsidP="00BC4F75">
      <w:pPr>
        <w:spacing w:line="240" w:lineRule="auto"/>
        <w:rPr>
          <w:sz w:val="22"/>
        </w:rPr>
      </w:pPr>
    </w:p>
    <w:p w:rsidR="00BC4F75" w:rsidRPr="00087336" w:rsidRDefault="00BC4F75" w:rsidP="00BC4F75">
      <w:pPr>
        <w:spacing w:line="240" w:lineRule="auto"/>
        <w:rPr>
          <w:sz w:val="22"/>
        </w:rPr>
      </w:pPr>
      <w:r w:rsidRPr="00087336">
        <w:rPr>
          <w:sz w:val="22"/>
        </w:rPr>
        <w:tab/>
        <w:t>Prace bieżącego zbierania i kontrolowania danych będą wykonywane przez pracowników biura LGD na bieżąco, co powoduje, że w przypadku wykrycia nieprawidłowości i/lub niskiej oceny któregoś z przyjętych kryteriów, możliwe będzie szybkie reagowanie i wprowadzenie niezbędnych zmian w organizacji LGD i/lub wdrażaniu LSR. W ramach bieżącego zbierania danych LGD będzie posługiwał</w:t>
      </w:r>
      <w:r>
        <w:rPr>
          <w:sz w:val="22"/>
        </w:rPr>
        <w:t>o</w:t>
      </w:r>
      <w:r w:rsidRPr="00087336">
        <w:rPr>
          <w:sz w:val="22"/>
        </w:rPr>
        <w:t xml:space="preserve"> się ankietami dla beneficjentów, listami obecności, rejestrami działań tworzonych na odpowiednich formularzach.</w:t>
      </w:r>
    </w:p>
    <w:p w:rsidR="00BC4F75" w:rsidRPr="00087336" w:rsidRDefault="00BC4F75" w:rsidP="00BC4F75">
      <w:pPr>
        <w:spacing w:line="240" w:lineRule="auto"/>
        <w:rPr>
          <w:sz w:val="22"/>
        </w:rPr>
      </w:pPr>
      <w:r w:rsidRPr="00087336">
        <w:rPr>
          <w:sz w:val="22"/>
        </w:rPr>
        <w:tab/>
        <w:t>Uzyskane wnioski z prowadzonych badań i analiz z zakresu monitorowania</w:t>
      </w:r>
      <w:r w:rsidRPr="00087336">
        <w:rPr>
          <w:sz w:val="22"/>
        </w:rPr>
        <w:br/>
        <w:t xml:space="preserve"> i ewaluacji funkcjonowania LGD i wdrażania LSR będą przedmiotem dyskusji na </w:t>
      </w:r>
      <w:r>
        <w:rPr>
          <w:sz w:val="22"/>
        </w:rPr>
        <w:t>posiedzeniu</w:t>
      </w:r>
      <w:r w:rsidRPr="00087336">
        <w:rPr>
          <w:sz w:val="22"/>
        </w:rPr>
        <w:t xml:space="preserve"> Zarządu, </w:t>
      </w:r>
      <w:r w:rsidRPr="00087336">
        <w:rPr>
          <w:sz w:val="22"/>
        </w:rPr>
        <w:lastRenderedPageBreak/>
        <w:t xml:space="preserve">Rady oraz Komisji Rewizyjnej. Wszelkie zmiany dotyczące terminu, czy zakresu procedury ewaluacyjnej i/lub monitorowania będą każdorazowo zgłaszane i konsultowane ze społecznością lokalną. </w:t>
      </w:r>
    </w:p>
    <w:p w:rsidR="00BC4F75" w:rsidRDefault="00BC4F75" w:rsidP="00BC4F75">
      <w:pPr>
        <w:spacing w:line="240" w:lineRule="auto"/>
        <w:rPr>
          <w:sz w:val="22"/>
        </w:rPr>
      </w:pPr>
      <w:r w:rsidRPr="00087336">
        <w:rPr>
          <w:sz w:val="22"/>
        </w:rPr>
        <w:t>Procedura dokonywania ewaluacji i monitoringu stanowi załącznik do LSR.</w:t>
      </w:r>
    </w:p>
    <w:p w:rsidR="00BC4F75" w:rsidRPr="00E01533" w:rsidRDefault="00BC4F75" w:rsidP="00BC4F75">
      <w:pPr>
        <w:spacing w:line="240" w:lineRule="auto"/>
        <w:rPr>
          <w:sz w:val="22"/>
        </w:rPr>
      </w:pPr>
    </w:p>
    <w:p w:rsidR="00BC4F75" w:rsidRPr="00555AC4" w:rsidRDefault="00BC4F75" w:rsidP="00BC4F75">
      <w:pPr>
        <w:pStyle w:val="Nagwek1"/>
        <w:rPr>
          <w:rFonts w:eastAsia="Calibri"/>
        </w:rPr>
      </w:pPr>
      <w:bookmarkStart w:id="45" w:name="_Toc442262212"/>
      <w:r w:rsidRPr="00555AC4">
        <w:rPr>
          <w:rFonts w:eastAsia="Calibri"/>
        </w:rPr>
        <w:t>XII</w:t>
      </w:r>
      <w:r>
        <w:rPr>
          <w:rFonts w:eastAsia="Calibri"/>
        </w:rPr>
        <w:t>I</w:t>
      </w:r>
      <w:r w:rsidRPr="00555AC4">
        <w:rPr>
          <w:rFonts w:eastAsia="Calibri"/>
        </w:rPr>
        <w:t>. Strategiczna ocena oddziaływania na środowisko</w:t>
      </w:r>
      <w:bookmarkEnd w:id="45"/>
    </w:p>
    <w:p w:rsidR="00BC4F75" w:rsidRPr="00555AC4" w:rsidRDefault="00BC4F75" w:rsidP="00BC4F75">
      <w:pPr>
        <w:spacing w:line="240" w:lineRule="auto"/>
        <w:rPr>
          <w:sz w:val="22"/>
        </w:rPr>
      </w:pPr>
    </w:p>
    <w:p w:rsidR="00BC4F75" w:rsidRPr="00555AC4" w:rsidRDefault="00BC4F75" w:rsidP="00BC4F75">
      <w:pPr>
        <w:spacing w:line="240" w:lineRule="auto"/>
        <w:ind w:firstLine="708"/>
        <w:rPr>
          <w:sz w:val="22"/>
        </w:rPr>
      </w:pPr>
      <w:r w:rsidRPr="00555AC4">
        <w:rPr>
          <w:sz w:val="22"/>
        </w:rPr>
        <w:t xml:space="preserve">Przepisy ustawy z dnia 3 października 2008 roku o udostępnianiu informacji o środowisku i jego ochronie, udziale społeczeństwa w ochronie środowiska oraz o ocenach oddziaływania na środowisko (Dz. U. 2013. 1235 z późn. zm.) określają jakie dokumenty wymagają przeprowadzenia strategicznej oceny oddziaływania na środowisko, w przedmiotowej sprawie są to dokumenty określone w art. 46. </w:t>
      </w:r>
      <w:proofErr w:type="spellStart"/>
      <w:r w:rsidRPr="00555AC4">
        <w:rPr>
          <w:sz w:val="22"/>
        </w:rPr>
        <w:t>pkt</w:t>
      </w:r>
      <w:proofErr w:type="spellEnd"/>
      <w:r w:rsidRPr="00555AC4">
        <w:rPr>
          <w:sz w:val="22"/>
        </w:rPr>
        <w:t xml:space="preserve"> 1 ustawy. Z uwagi na ważność dokumentu jakim jest Lokalna Strategia Rozwoju LGD „Natura i Kultura” oraz jego perspektywiczny wydźwięk, Zespó</w:t>
      </w:r>
      <w:r>
        <w:rPr>
          <w:sz w:val="22"/>
        </w:rPr>
        <w:t>ł</w:t>
      </w:r>
      <w:r w:rsidRPr="00555AC4">
        <w:rPr>
          <w:sz w:val="22"/>
        </w:rPr>
        <w:t xml:space="preserve"> ds. opracowania strategii podjął działania mające na celu indywidualn</w:t>
      </w:r>
      <w:r>
        <w:rPr>
          <w:sz w:val="22"/>
        </w:rPr>
        <w:t>ą</w:t>
      </w:r>
      <w:r w:rsidRPr="00555AC4">
        <w:rPr>
          <w:sz w:val="22"/>
        </w:rPr>
        <w:t xml:space="preserve"> analiz</w:t>
      </w:r>
      <w:r>
        <w:rPr>
          <w:sz w:val="22"/>
        </w:rPr>
        <w:t>ę</w:t>
      </w:r>
      <w:r w:rsidRPr="00555AC4">
        <w:rPr>
          <w:sz w:val="22"/>
        </w:rPr>
        <w:t xml:space="preserve"> treści projektu oraz zewnętrznych uwarunkowań jego realizacji. Po przeprowadzeniu analizy opracowanego dokumentu stwierdzono, iż przesłanką do niekwalifikowania projektu LSR do ww. oceny jest spójność zapisów strategii z zapisami innych dokumentów strategicznych przygotowanych przez organy administracji samorządowej i rządowej.</w:t>
      </w:r>
    </w:p>
    <w:p w:rsidR="00BC4F75" w:rsidRPr="00555AC4" w:rsidRDefault="00BC4F75" w:rsidP="00BC4F75">
      <w:pPr>
        <w:spacing w:line="240" w:lineRule="auto"/>
        <w:ind w:firstLine="708"/>
        <w:rPr>
          <w:sz w:val="22"/>
        </w:rPr>
      </w:pPr>
      <w:r w:rsidRPr="00555AC4">
        <w:rPr>
          <w:sz w:val="22"/>
        </w:rPr>
        <w:t>Jak wskazano w rozdziale XI.</w:t>
      </w:r>
      <w:r>
        <w:rPr>
          <w:sz w:val="22"/>
        </w:rPr>
        <w:t xml:space="preserve"> </w:t>
      </w:r>
      <w:r w:rsidRPr="00555AC4">
        <w:rPr>
          <w:sz w:val="22"/>
        </w:rPr>
        <w:t>Zintegrowanie, LSR jest spójna ze Strategią Rozwoju Województwa Mazowieckiego do 2030 roku - Innowacyjne Mazowsze”– podjętą uchwałą nr 158 Sejmiku Województwa Mazowieckiego z dnia 28 października 2013r., która została poddana procedurze strategicznej oceny oddziaływania na środowisko z opinią RDOŚ i PWIS. Także zapis PROW 2014-2020, został poddany procedurze strategicznej oceny oddziaływania na środowisko z opiniowaniem przez Regionalną Dyrekcję Ochrony Środowiska i Państwowego Wojewódzkiego Inspektora Sanitarnego. Lokalna Strategia Rozwoju LGD „Natura i Kultura” jako dokument zintegrowany z dokumentami wyższego rzędu będzie zachowywała wszelkie wytyczne i uzgodnienia nałożone na mocy powyższych dokumentów.</w:t>
      </w:r>
    </w:p>
    <w:p w:rsidR="00BC4F75" w:rsidRPr="00555AC4" w:rsidRDefault="00BC4F75" w:rsidP="00BC4F75">
      <w:pPr>
        <w:spacing w:line="240" w:lineRule="auto"/>
        <w:ind w:firstLine="708"/>
        <w:rPr>
          <w:sz w:val="22"/>
        </w:rPr>
      </w:pPr>
      <w:r w:rsidRPr="00555AC4">
        <w:rPr>
          <w:sz w:val="22"/>
        </w:rPr>
        <w:t xml:space="preserve">Przedsięwzięcia realizowane przez beneficjentów jak i wdrażane przez LGD będą realizowane w taki sposób by nie miały negatywnego wpływu na środowisko oraz życie i zdrowie mieszkańców. </w:t>
      </w:r>
      <w:r w:rsidRPr="00555AC4">
        <w:rPr>
          <w:sz w:val="22"/>
          <w:u w:val="thick" w:color="538135"/>
        </w:rPr>
        <w:t xml:space="preserve">W ramach wdrażania LSR nie przewiduje się oddziaływań skumulowanych i </w:t>
      </w:r>
      <w:proofErr w:type="spellStart"/>
      <w:r w:rsidRPr="00555AC4">
        <w:rPr>
          <w:sz w:val="22"/>
          <w:u w:val="thick" w:color="538135"/>
        </w:rPr>
        <w:t>transgranicznych</w:t>
      </w:r>
      <w:proofErr w:type="spellEnd"/>
      <w:r w:rsidRPr="00555AC4">
        <w:rPr>
          <w:sz w:val="22"/>
          <w:u w:val="thick" w:color="538135"/>
        </w:rPr>
        <w:t>, nie przewiduje się również oddziaływania na obszary chronione w tym na tereny NATURA 2000.</w:t>
      </w:r>
      <w:r w:rsidRPr="00555AC4">
        <w:rPr>
          <w:sz w:val="22"/>
        </w:rPr>
        <w:t xml:space="preserve">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 opinii, co wyeliminuje wystąpienie negatywnego wpływu np. na zachowanie dziedzictwa kulturowego czy na środowisko przyrodnicze. Ta</w:t>
      </w:r>
      <w:r>
        <w:rPr>
          <w:sz w:val="22"/>
        </w:rPr>
        <w:t xml:space="preserve">m, </w:t>
      </w:r>
      <w:r w:rsidRPr="00555AC4">
        <w:rPr>
          <w:sz w:val="22"/>
        </w:rPr>
        <w:t xml:space="preserve"> gdzie realizacja przedsięwzięć wyznaczonych w ramach Lokalnej Strategii Rozwoju wymagała będzie przeprowadzenia procedury administracyjnej zakończonej uzyskaniem decyzji określającej środowiskowe uwarunkowania realizacji przedsięwzięcia z pewnością będzie to realizowane. Wobec powyższego można prognozować, iż realizacja projektów w ramach Lokalnej Strategii Rozwoju LGD „Natura i Kultura”</w:t>
      </w:r>
      <w:r>
        <w:rPr>
          <w:sz w:val="22"/>
        </w:rPr>
        <w:t xml:space="preserve"> </w:t>
      </w:r>
      <w:r w:rsidRPr="00555AC4">
        <w:rPr>
          <w:sz w:val="22"/>
        </w:rPr>
        <w:t xml:space="preserve"> będzie zgodna z obowiązującymi wymogami dotyczącymi ochrony środowiska. </w:t>
      </w:r>
    </w:p>
    <w:p w:rsidR="00BC4F75" w:rsidRPr="00555AC4" w:rsidRDefault="00BC4F75" w:rsidP="00BC4F75">
      <w:pPr>
        <w:spacing w:line="240" w:lineRule="auto"/>
        <w:ind w:firstLine="708"/>
        <w:rPr>
          <w:sz w:val="22"/>
          <w:u w:val="thick" w:color="538135"/>
        </w:rPr>
      </w:pPr>
      <w:r w:rsidRPr="00555AC4">
        <w:rPr>
          <w:sz w:val="22"/>
        </w:rPr>
        <w:t>Ze względu na powyższą analizę, LGD „Natura i Kultura” złożyła odpowiednie wnioski o uzgodnienie odstępstwa od przeprowadzenia strategicznej oceny oddziaływania na środowisko o czym mowa w art. 48 ww. ustawy do Regionalnej Dyrekcji Ochrony Środowiska w Warszawie oraz Wojewódzkiej Inspekcji Sanitarnej w Warszawie.</w:t>
      </w:r>
      <w:r w:rsidRPr="00555AC4">
        <w:rPr>
          <w:sz w:val="22"/>
          <w:u w:val="thick" w:color="538135"/>
        </w:rPr>
        <w:t xml:space="preserve"> W dniu 30.11.2015r. uzyskano zgodę Regionalnej Dyrekcji Ochrony Środowiska na odstąpienie od przeprowadzenia OOŚ dla projektu LSR, a w ślad za ta opinią uzyskano w dniu 22.11.2015r. informację z Wojewódzkiej Stacji Sanitarno-Epidemiologicznej w Warszawie o braku konieczności przeprowadzenia strategicznej oceny oddziaływania na środowisko.</w:t>
      </w:r>
    </w:p>
    <w:p w:rsidR="00BC4F75" w:rsidRPr="00555AC4" w:rsidRDefault="00BC4F75" w:rsidP="00BC4F75">
      <w:pPr>
        <w:pStyle w:val="Nagwek1"/>
        <w:jc w:val="both"/>
        <w:rPr>
          <w:rFonts w:eastAsia="Calibri"/>
        </w:rPr>
      </w:pPr>
      <w:bookmarkStart w:id="46" w:name="_Toc442262213"/>
      <w:r w:rsidRPr="00555AC4">
        <w:rPr>
          <w:rFonts w:eastAsia="Calibri"/>
        </w:rPr>
        <w:t>Wykaz literatury:</w:t>
      </w:r>
      <w:bookmarkEnd w:id="46"/>
    </w:p>
    <w:p w:rsidR="00BC4F75" w:rsidRPr="00555AC4" w:rsidRDefault="00BC4F75" w:rsidP="00BC4F75">
      <w:pPr>
        <w:spacing w:line="240" w:lineRule="auto"/>
        <w:rPr>
          <w:b/>
          <w:bCs/>
          <w:sz w:val="22"/>
        </w:rPr>
      </w:pPr>
      <w:r w:rsidRPr="00555AC4">
        <w:rPr>
          <w:b/>
          <w:bCs/>
          <w:sz w:val="22"/>
        </w:rPr>
        <w:t>Akty prawne:</w:t>
      </w:r>
    </w:p>
    <w:p w:rsidR="00BC4F75" w:rsidRPr="00555AC4" w:rsidRDefault="00BC4F75" w:rsidP="00183682">
      <w:pPr>
        <w:numPr>
          <w:ilvl w:val="0"/>
          <w:numId w:val="46"/>
        </w:numPr>
        <w:spacing w:after="160" w:line="240" w:lineRule="auto"/>
        <w:contextualSpacing/>
        <w:rPr>
          <w:sz w:val="22"/>
        </w:rPr>
      </w:pPr>
      <w:r w:rsidRPr="00555AC4">
        <w:rPr>
          <w:sz w:val="22"/>
        </w:rPr>
        <w:t>Rozporządzenie (WE)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320)2)</w:t>
      </w:r>
    </w:p>
    <w:p w:rsidR="00BC4F75" w:rsidRPr="00555AC4" w:rsidRDefault="00BC4F75" w:rsidP="00183682">
      <w:pPr>
        <w:numPr>
          <w:ilvl w:val="0"/>
          <w:numId w:val="46"/>
        </w:numPr>
        <w:spacing w:after="160" w:line="240" w:lineRule="auto"/>
        <w:contextualSpacing/>
        <w:rPr>
          <w:sz w:val="22"/>
        </w:rPr>
      </w:pPr>
      <w:r w:rsidRPr="00555AC4">
        <w:rPr>
          <w:sz w:val="22"/>
        </w:rPr>
        <w:t>Rozporządzenie (WE) nr 1305/2013 z dnia 17 grudnia 2013 r. w sprawie wsparcia rozwoju obszarów wiejskich przez Europejski Fundusz Rolny na rzecz Rozwoju Obszarów Wiejskich (EFRROW) i uchylające rozporządzenie Rady (WE) nr 1698/2005 (</w:t>
      </w:r>
      <w:proofErr w:type="spellStart"/>
      <w:r w:rsidRPr="00555AC4">
        <w:rPr>
          <w:sz w:val="22"/>
        </w:rPr>
        <w:t>Dz.U</w:t>
      </w:r>
      <w:proofErr w:type="spellEnd"/>
      <w:r w:rsidRPr="00555AC4">
        <w:rPr>
          <w:sz w:val="22"/>
        </w:rPr>
        <w:t>. L 347 z 20.12.2013, str. 487)</w:t>
      </w:r>
    </w:p>
    <w:p w:rsidR="00BC4F75" w:rsidRPr="00555AC4" w:rsidRDefault="00BC4F75" w:rsidP="00183682">
      <w:pPr>
        <w:numPr>
          <w:ilvl w:val="0"/>
          <w:numId w:val="46"/>
        </w:numPr>
        <w:spacing w:after="160" w:line="240" w:lineRule="auto"/>
        <w:contextualSpacing/>
        <w:rPr>
          <w:sz w:val="22"/>
        </w:rPr>
      </w:pPr>
      <w:r w:rsidRPr="00555AC4">
        <w:rPr>
          <w:sz w:val="22"/>
        </w:rPr>
        <w:lastRenderedPageBreak/>
        <w:t>Ustawa z dnia 20 lutego 2015 r. o rozwoju lokalnym z udziałem lokalnej społeczność (</w:t>
      </w:r>
      <w:proofErr w:type="spellStart"/>
      <w:r w:rsidRPr="00555AC4">
        <w:rPr>
          <w:sz w:val="22"/>
        </w:rPr>
        <w:t>Dz.U</w:t>
      </w:r>
      <w:proofErr w:type="spellEnd"/>
      <w:r w:rsidRPr="00555AC4">
        <w:rPr>
          <w:sz w:val="22"/>
        </w:rPr>
        <w:t>. z 2015 r. poz. 378)</w:t>
      </w:r>
    </w:p>
    <w:p w:rsidR="00BC4F75" w:rsidRPr="00555AC4" w:rsidRDefault="00BC4F75" w:rsidP="00183682">
      <w:pPr>
        <w:numPr>
          <w:ilvl w:val="0"/>
          <w:numId w:val="46"/>
        </w:numPr>
        <w:spacing w:after="160" w:line="240" w:lineRule="auto"/>
        <w:contextualSpacing/>
        <w:rPr>
          <w:sz w:val="22"/>
        </w:rPr>
      </w:pPr>
      <w:r w:rsidRPr="00555AC4">
        <w:rPr>
          <w:sz w:val="22"/>
        </w:rPr>
        <w:t>Ustawa z dnia 20 lutego 2015 r. o wspieraniu rozwoju obszarów wiejskich z udziałem środków Europejskiego Funduszu Rolnego na rzecz Rozwoju Obszarów Wiejskich w ramach Programu Rozwoju Obszarów Wiejskich na lata 2014–2020 (Dz. U. z 2015 r. poz. 349)</w:t>
      </w:r>
    </w:p>
    <w:p w:rsidR="00BC4F75" w:rsidRPr="00555AC4" w:rsidRDefault="00BC4F75" w:rsidP="00183682">
      <w:pPr>
        <w:numPr>
          <w:ilvl w:val="0"/>
          <w:numId w:val="46"/>
        </w:numPr>
        <w:spacing w:after="160" w:line="240" w:lineRule="auto"/>
        <w:contextualSpacing/>
        <w:rPr>
          <w:sz w:val="22"/>
        </w:rPr>
      </w:pPr>
      <w:r w:rsidRPr="00555AC4">
        <w:rPr>
          <w:sz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roofErr w:type="spellStart"/>
      <w:r w:rsidRPr="00555AC4">
        <w:rPr>
          <w:sz w:val="22"/>
        </w:rPr>
        <w:t>Dz.U</w:t>
      </w:r>
      <w:proofErr w:type="spellEnd"/>
      <w:r w:rsidRPr="00555AC4">
        <w:rPr>
          <w:sz w:val="22"/>
        </w:rPr>
        <w:t>. z 2015 r. poz. Poz. 1570)</w:t>
      </w:r>
    </w:p>
    <w:p w:rsidR="00BC4F75" w:rsidRPr="00555AC4" w:rsidRDefault="00BC4F75" w:rsidP="00183682">
      <w:pPr>
        <w:numPr>
          <w:ilvl w:val="0"/>
          <w:numId w:val="46"/>
        </w:numPr>
        <w:spacing w:after="160" w:line="240" w:lineRule="auto"/>
        <w:contextualSpacing/>
        <w:rPr>
          <w:sz w:val="22"/>
        </w:rPr>
      </w:pPr>
      <w:r w:rsidRPr="00555AC4">
        <w:rPr>
          <w:sz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roofErr w:type="spellStart"/>
      <w:r w:rsidRPr="00555AC4">
        <w:rPr>
          <w:sz w:val="22"/>
        </w:rPr>
        <w:t>Dz.U</w:t>
      </w:r>
      <w:proofErr w:type="spellEnd"/>
      <w:r w:rsidRPr="00555AC4">
        <w:rPr>
          <w:sz w:val="22"/>
        </w:rPr>
        <w:t>. z 2015 r. Poz. 1839)</w:t>
      </w:r>
    </w:p>
    <w:p w:rsidR="00BC4F75" w:rsidRPr="00555AC4" w:rsidRDefault="00BC4F75" w:rsidP="00183682">
      <w:pPr>
        <w:numPr>
          <w:ilvl w:val="0"/>
          <w:numId w:val="46"/>
        </w:numPr>
        <w:spacing w:after="160" w:line="240" w:lineRule="auto"/>
        <w:contextualSpacing/>
        <w:rPr>
          <w:sz w:val="22"/>
        </w:rPr>
      </w:pPr>
      <w:r w:rsidRPr="00555AC4">
        <w:rPr>
          <w:sz w:val="22"/>
        </w:rPr>
        <w:t>Ustawa z dnia 11 lipca 2014 r. o zasadach realizacji programów w zakresie polityki spójności finansowanych w perspektywie finansowej 2014–2020 (</w:t>
      </w:r>
      <w:proofErr w:type="spellStart"/>
      <w:r w:rsidRPr="00555AC4">
        <w:rPr>
          <w:sz w:val="22"/>
        </w:rPr>
        <w:t>Dz.U</w:t>
      </w:r>
      <w:proofErr w:type="spellEnd"/>
      <w:r w:rsidRPr="00555AC4">
        <w:rPr>
          <w:sz w:val="22"/>
        </w:rPr>
        <w:t>. poz. 1146 oraz z 2015 r. poz. 378)</w:t>
      </w:r>
    </w:p>
    <w:p w:rsidR="00BC4F75" w:rsidRPr="00555AC4" w:rsidRDefault="00BC4F75" w:rsidP="00183682">
      <w:pPr>
        <w:numPr>
          <w:ilvl w:val="0"/>
          <w:numId w:val="46"/>
        </w:numPr>
        <w:spacing w:after="160" w:line="240" w:lineRule="auto"/>
        <w:contextualSpacing/>
        <w:rPr>
          <w:sz w:val="22"/>
        </w:rPr>
      </w:pPr>
      <w:r w:rsidRPr="00555AC4">
        <w:rPr>
          <w:sz w:val="22"/>
        </w:rPr>
        <w:t>Ustawa z dnia 27 sierpnia 2009 r. o finansach publicznych (</w:t>
      </w:r>
      <w:proofErr w:type="spellStart"/>
      <w:r w:rsidRPr="00555AC4">
        <w:rPr>
          <w:sz w:val="22"/>
        </w:rPr>
        <w:t>Dz.U</w:t>
      </w:r>
      <w:proofErr w:type="spellEnd"/>
      <w:r w:rsidRPr="00555AC4">
        <w:rPr>
          <w:sz w:val="22"/>
        </w:rPr>
        <w:t>. 2009 nr 157 poz. 1240 późn. zm.) Ustawa z dnia 3 października 2008 r. o udostępnianiu informacji o środowisku i jego ochronie, udziale społeczeństwa w ochronie środowiska oraz o ocenach oddziaływania na środowisko (Dz. U. z 2013 r., poz. 1235 ze zm.)</w:t>
      </w:r>
    </w:p>
    <w:p w:rsidR="00BC4F75" w:rsidRPr="00555AC4" w:rsidRDefault="00BC4F75" w:rsidP="00BC4F75">
      <w:pPr>
        <w:spacing w:line="240" w:lineRule="auto"/>
        <w:rPr>
          <w:b/>
          <w:bCs/>
          <w:sz w:val="22"/>
        </w:rPr>
      </w:pPr>
      <w:r w:rsidRPr="00555AC4">
        <w:rPr>
          <w:b/>
          <w:bCs/>
          <w:sz w:val="22"/>
        </w:rPr>
        <w:t>Dokumenty programowe:</w:t>
      </w:r>
    </w:p>
    <w:p w:rsidR="00BC4F75" w:rsidRPr="00555AC4" w:rsidRDefault="00BC4F75" w:rsidP="00183682">
      <w:pPr>
        <w:numPr>
          <w:ilvl w:val="0"/>
          <w:numId w:val="47"/>
        </w:numPr>
        <w:spacing w:after="160" w:line="240" w:lineRule="auto"/>
        <w:contextualSpacing/>
        <w:rPr>
          <w:sz w:val="22"/>
        </w:rPr>
      </w:pPr>
      <w:r w:rsidRPr="00555AC4">
        <w:rPr>
          <w:sz w:val="22"/>
        </w:rPr>
        <w:t>Program Rozwoju Obszarów Wiejskich na lata 2014-2020, decyzja KE z dnia 12 grudnia 2014 r. nr C(2014) 9783</w:t>
      </w:r>
    </w:p>
    <w:p w:rsidR="00BC4F75" w:rsidRPr="00555AC4" w:rsidRDefault="00BC4F75" w:rsidP="00183682">
      <w:pPr>
        <w:numPr>
          <w:ilvl w:val="0"/>
          <w:numId w:val="47"/>
        </w:numPr>
        <w:spacing w:after="160" w:line="240" w:lineRule="auto"/>
        <w:contextualSpacing/>
        <w:rPr>
          <w:sz w:val="22"/>
        </w:rPr>
      </w:pPr>
      <w:r w:rsidRPr="00555AC4">
        <w:rPr>
          <w:sz w:val="22"/>
        </w:rPr>
        <w:t>Regionalny Program Operacyjny Województwa Mazowieckiego na lata 2014-2020, Warszawa, luty 2015 r.</w:t>
      </w:r>
    </w:p>
    <w:p w:rsidR="00BC4F75" w:rsidRPr="00555AC4" w:rsidRDefault="00BC4F75" w:rsidP="00183682">
      <w:pPr>
        <w:numPr>
          <w:ilvl w:val="0"/>
          <w:numId w:val="47"/>
        </w:numPr>
        <w:spacing w:after="160" w:line="240" w:lineRule="auto"/>
        <w:contextualSpacing/>
        <w:rPr>
          <w:sz w:val="22"/>
        </w:rPr>
      </w:pPr>
      <w:r w:rsidRPr="00555AC4">
        <w:rPr>
          <w:sz w:val="22"/>
        </w:rPr>
        <w:t>Programowanie perspektywy finansowej 2014 -2020 - Umowa Partnerstwa, decyzja KE nr C(2014) 3517 w sprawie zatwierdzenia niektórych elementów Umowy Partnerstwa na lata 2014–2020</w:t>
      </w:r>
    </w:p>
    <w:p w:rsidR="00BC4F75" w:rsidRPr="00555AC4" w:rsidRDefault="00BC4F75" w:rsidP="00BC4F75">
      <w:pPr>
        <w:spacing w:line="240" w:lineRule="auto"/>
        <w:rPr>
          <w:b/>
          <w:bCs/>
          <w:sz w:val="22"/>
        </w:rPr>
      </w:pPr>
      <w:r w:rsidRPr="00555AC4">
        <w:rPr>
          <w:b/>
          <w:bCs/>
          <w:sz w:val="22"/>
        </w:rPr>
        <w:t>Dokumenty strategiczne:</w:t>
      </w:r>
    </w:p>
    <w:p w:rsidR="00BC4F75" w:rsidRPr="00555AC4" w:rsidRDefault="00BC4F75" w:rsidP="00183682">
      <w:pPr>
        <w:numPr>
          <w:ilvl w:val="0"/>
          <w:numId w:val="48"/>
        </w:numPr>
        <w:spacing w:after="160" w:line="240" w:lineRule="auto"/>
        <w:contextualSpacing/>
        <w:rPr>
          <w:sz w:val="22"/>
        </w:rPr>
      </w:pPr>
      <w:r w:rsidRPr="00555AC4">
        <w:rPr>
          <w:sz w:val="22"/>
        </w:rPr>
        <w:t>Strategia Rozwoju Województwa Mazowieckiego do 2030 roku, Innowacyjne Mazowsze, Załącznik do Uchwały nr 158/13 Sejmiku Województwa Mazowieckiego z dnia 28 października 2013 r.</w:t>
      </w:r>
    </w:p>
    <w:p w:rsidR="00BC4F75" w:rsidRPr="00555AC4" w:rsidRDefault="00BC4F75" w:rsidP="00183682">
      <w:pPr>
        <w:numPr>
          <w:ilvl w:val="0"/>
          <w:numId w:val="48"/>
        </w:numPr>
        <w:spacing w:after="160" w:line="240" w:lineRule="auto"/>
        <w:contextualSpacing/>
        <w:rPr>
          <w:sz w:val="22"/>
        </w:rPr>
      </w:pPr>
      <w:r w:rsidRPr="00555AC4">
        <w:rPr>
          <w:sz w:val="22"/>
        </w:rPr>
        <w:t xml:space="preserve">Strategia Zintegrowanych Inwestycji Terytorialnych dla Warszawskiego Obszaru Funkcjonalnego 2014-2020+, </w:t>
      </w:r>
      <w:r w:rsidRPr="00555AC4">
        <w:rPr>
          <w:i/>
          <w:iCs/>
          <w:sz w:val="22"/>
        </w:rPr>
        <w:t>projekt</w:t>
      </w:r>
    </w:p>
    <w:p w:rsidR="00BC4F75" w:rsidRPr="00555AC4" w:rsidRDefault="00BC4F75" w:rsidP="00BC4F75">
      <w:pPr>
        <w:spacing w:line="240" w:lineRule="auto"/>
        <w:rPr>
          <w:b/>
          <w:bCs/>
          <w:sz w:val="22"/>
        </w:rPr>
      </w:pPr>
      <w:r w:rsidRPr="00555AC4">
        <w:rPr>
          <w:b/>
          <w:bCs/>
          <w:sz w:val="22"/>
        </w:rPr>
        <w:t>Wytyczne:</w:t>
      </w:r>
    </w:p>
    <w:p w:rsidR="00BC4F75" w:rsidRPr="00555AC4" w:rsidRDefault="00BC4F75" w:rsidP="00183682">
      <w:pPr>
        <w:numPr>
          <w:ilvl w:val="0"/>
          <w:numId w:val="49"/>
        </w:numPr>
        <w:spacing w:after="160" w:line="240" w:lineRule="auto"/>
        <w:contextualSpacing/>
        <w:rPr>
          <w:sz w:val="22"/>
        </w:rPr>
      </w:pPr>
      <w:r w:rsidRPr="00555AC4">
        <w:rPr>
          <w:sz w:val="22"/>
        </w:rPr>
        <w:t>Wspólne Wytyczne Dyrekcji Generalnych Komisji Europejskiej, AGRI, EMPL, MARE i REGIO, na temat rozwoju lokalnego kierowanego przez społeczność w ramach europejskich funduszy strukturalnych i inwestycyjnych. Wytyczne dla państw członkowskich i instytucji zarządzających programami. Wytyczne dla beneficjentów, Wersja 2: sierpień 2014</w:t>
      </w:r>
    </w:p>
    <w:p w:rsidR="00BC4F75" w:rsidRPr="00555AC4" w:rsidRDefault="00BC4F75" w:rsidP="00183682">
      <w:pPr>
        <w:numPr>
          <w:ilvl w:val="0"/>
          <w:numId w:val="49"/>
        </w:numPr>
        <w:spacing w:after="160" w:line="240" w:lineRule="auto"/>
        <w:contextualSpacing/>
        <w:rPr>
          <w:sz w:val="22"/>
        </w:rPr>
      </w:pPr>
      <w:r w:rsidRPr="00555AC4">
        <w:rPr>
          <w:sz w:val="22"/>
        </w:rPr>
        <w:t>Zasady realizacji instrumentu Rozwój lokalny kierowany przez społeczność w Polsce, MIR, Warszawa 2014</w:t>
      </w:r>
    </w:p>
    <w:p w:rsidR="00BC4F75" w:rsidRPr="00555AC4" w:rsidRDefault="00BC4F75" w:rsidP="00183682">
      <w:pPr>
        <w:numPr>
          <w:ilvl w:val="0"/>
          <w:numId w:val="49"/>
        </w:numPr>
        <w:spacing w:after="160" w:line="240" w:lineRule="auto"/>
        <w:contextualSpacing/>
        <w:rPr>
          <w:sz w:val="22"/>
        </w:rPr>
      </w:pPr>
      <w:r w:rsidRPr="00555AC4">
        <w:rPr>
          <w:sz w:val="22"/>
        </w:rPr>
        <w:t>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III uzupełnione i zaktualizowane, Warszawa 2015</w:t>
      </w:r>
    </w:p>
    <w:p w:rsidR="00BC4F75" w:rsidRPr="00555AC4" w:rsidRDefault="00BC4F75" w:rsidP="00183682">
      <w:pPr>
        <w:numPr>
          <w:ilvl w:val="0"/>
          <w:numId w:val="49"/>
        </w:numPr>
        <w:spacing w:after="160" w:line="240" w:lineRule="auto"/>
        <w:contextualSpacing/>
        <w:rPr>
          <w:sz w:val="22"/>
        </w:rPr>
      </w:pPr>
      <w:r w:rsidRPr="00555AC4">
        <w:rPr>
          <w:sz w:val="22"/>
        </w:rPr>
        <w:t xml:space="preserve">Regulamin konkursu na wybór strategii rozwoju lokalnego kierowanego przez społeczność, </w:t>
      </w:r>
      <w:proofErr w:type="spellStart"/>
      <w:r w:rsidRPr="00555AC4">
        <w:rPr>
          <w:sz w:val="22"/>
        </w:rPr>
        <w:t>MRiRW</w:t>
      </w:r>
      <w:proofErr w:type="spellEnd"/>
      <w:r w:rsidRPr="00555AC4">
        <w:rPr>
          <w:sz w:val="22"/>
        </w:rPr>
        <w:t>, Warszawa 2015</w:t>
      </w:r>
    </w:p>
    <w:p w:rsidR="00BC4F75" w:rsidRPr="00555AC4" w:rsidRDefault="00BC4F75" w:rsidP="00BC4F75">
      <w:pPr>
        <w:spacing w:line="240" w:lineRule="auto"/>
        <w:rPr>
          <w:b/>
          <w:bCs/>
          <w:sz w:val="22"/>
        </w:rPr>
      </w:pPr>
      <w:r w:rsidRPr="00555AC4">
        <w:rPr>
          <w:b/>
          <w:bCs/>
          <w:sz w:val="22"/>
        </w:rPr>
        <w:t>Raporty i analizy:</w:t>
      </w:r>
    </w:p>
    <w:p w:rsidR="00BC4F75" w:rsidRPr="00555AC4" w:rsidRDefault="00BC4F75" w:rsidP="00183682">
      <w:pPr>
        <w:numPr>
          <w:ilvl w:val="0"/>
          <w:numId w:val="50"/>
        </w:numPr>
        <w:spacing w:after="160" w:line="240" w:lineRule="auto"/>
        <w:contextualSpacing/>
        <w:rPr>
          <w:sz w:val="22"/>
        </w:rPr>
      </w:pPr>
      <w:r w:rsidRPr="00555AC4">
        <w:rPr>
          <w:sz w:val="22"/>
        </w:rPr>
        <w:t xml:space="preserve">Raport z badania ewaluacyjnego </w:t>
      </w:r>
      <w:proofErr w:type="spellStart"/>
      <w:r w:rsidRPr="00555AC4">
        <w:rPr>
          <w:sz w:val="22"/>
        </w:rPr>
        <w:t>ex-ante</w:t>
      </w:r>
      <w:proofErr w:type="spellEnd"/>
      <w:r w:rsidRPr="00555AC4">
        <w:rPr>
          <w:sz w:val="22"/>
        </w:rPr>
        <w:t xml:space="preserve"> LGD „Natura i Kultura”, 2015r.</w:t>
      </w:r>
    </w:p>
    <w:p w:rsidR="00BC4F75" w:rsidRPr="00555AC4" w:rsidRDefault="00BC4F75" w:rsidP="00183682">
      <w:pPr>
        <w:numPr>
          <w:ilvl w:val="0"/>
          <w:numId w:val="50"/>
        </w:numPr>
        <w:spacing w:after="160" w:line="240" w:lineRule="auto"/>
        <w:contextualSpacing/>
        <w:rPr>
          <w:sz w:val="22"/>
        </w:rPr>
      </w:pPr>
      <w:r w:rsidRPr="00555AC4">
        <w:rPr>
          <w:sz w:val="22"/>
        </w:rPr>
        <w:t>Raport z konsultacji społecznych na obszarze LGD „Natura i Kultura”, 2015r.</w:t>
      </w:r>
    </w:p>
    <w:p w:rsidR="00BC4F75" w:rsidRPr="00555AC4" w:rsidRDefault="00BC4F75" w:rsidP="00183682">
      <w:pPr>
        <w:numPr>
          <w:ilvl w:val="0"/>
          <w:numId w:val="50"/>
        </w:numPr>
        <w:spacing w:after="160" w:line="240" w:lineRule="auto"/>
        <w:contextualSpacing/>
        <w:rPr>
          <w:sz w:val="22"/>
        </w:rPr>
      </w:pPr>
      <w:r w:rsidRPr="00555AC4">
        <w:rPr>
          <w:sz w:val="22"/>
        </w:rPr>
        <w:t>Strategia Rozwoju Powiatu Otwockiego na lata 2014-2020</w:t>
      </w:r>
      <w:r>
        <w:rPr>
          <w:sz w:val="22"/>
        </w:rPr>
        <w:t>,</w:t>
      </w:r>
    </w:p>
    <w:p w:rsidR="00BC4F75" w:rsidRPr="00555AC4" w:rsidRDefault="00BC4F75" w:rsidP="00183682">
      <w:pPr>
        <w:numPr>
          <w:ilvl w:val="0"/>
          <w:numId w:val="50"/>
        </w:numPr>
        <w:spacing w:after="160" w:line="240" w:lineRule="auto"/>
        <w:contextualSpacing/>
        <w:rPr>
          <w:sz w:val="22"/>
        </w:rPr>
      </w:pPr>
      <w:r w:rsidRPr="00555AC4">
        <w:rPr>
          <w:sz w:val="22"/>
        </w:rPr>
        <w:t>Strategia Rozwoju Miasta Józefowa na lata 2015-2020</w:t>
      </w:r>
      <w:r>
        <w:rPr>
          <w:sz w:val="22"/>
        </w:rPr>
        <w:t>,</w:t>
      </w:r>
    </w:p>
    <w:p w:rsidR="00BC4F75" w:rsidRPr="00555AC4" w:rsidRDefault="00BC4F75" w:rsidP="00183682">
      <w:pPr>
        <w:numPr>
          <w:ilvl w:val="0"/>
          <w:numId w:val="50"/>
        </w:numPr>
        <w:spacing w:after="160" w:line="240" w:lineRule="auto"/>
        <w:contextualSpacing/>
        <w:rPr>
          <w:sz w:val="22"/>
        </w:rPr>
      </w:pPr>
      <w:r w:rsidRPr="00555AC4">
        <w:rPr>
          <w:sz w:val="22"/>
        </w:rPr>
        <w:t>Strategia Rozwoju Gminy Wiązowna, w perspektywie lat 2014 – 2021</w:t>
      </w:r>
      <w:r>
        <w:rPr>
          <w:sz w:val="22"/>
        </w:rPr>
        <w:t>,</w:t>
      </w:r>
    </w:p>
    <w:p w:rsidR="00BC4F75" w:rsidRPr="00555AC4" w:rsidRDefault="00BC4F75" w:rsidP="00183682">
      <w:pPr>
        <w:numPr>
          <w:ilvl w:val="0"/>
          <w:numId w:val="50"/>
        </w:numPr>
        <w:spacing w:after="160" w:line="240" w:lineRule="auto"/>
        <w:contextualSpacing/>
        <w:rPr>
          <w:sz w:val="22"/>
        </w:rPr>
      </w:pPr>
      <w:r w:rsidRPr="00555AC4">
        <w:rPr>
          <w:sz w:val="22"/>
        </w:rPr>
        <w:t>Strategia zrównoważonego rozwoju Gminy Karczew na lata 2013-2022</w:t>
      </w:r>
      <w:r>
        <w:rPr>
          <w:sz w:val="22"/>
        </w:rPr>
        <w:t>,</w:t>
      </w:r>
    </w:p>
    <w:p w:rsidR="00BC4F75" w:rsidRPr="00555AC4" w:rsidRDefault="00BC4F75" w:rsidP="00183682">
      <w:pPr>
        <w:numPr>
          <w:ilvl w:val="0"/>
          <w:numId w:val="50"/>
        </w:numPr>
        <w:spacing w:after="160" w:line="240" w:lineRule="auto"/>
        <w:contextualSpacing/>
        <w:rPr>
          <w:sz w:val="22"/>
        </w:rPr>
      </w:pPr>
      <w:r w:rsidRPr="00555AC4">
        <w:rPr>
          <w:sz w:val="22"/>
        </w:rPr>
        <w:t>Strategia rozwoju Gminy Sobienie - Jeziory na lata 2015-2022</w:t>
      </w:r>
      <w:r>
        <w:rPr>
          <w:sz w:val="22"/>
        </w:rPr>
        <w:t>,</w:t>
      </w:r>
    </w:p>
    <w:p w:rsidR="00BC4F75" w:rsidRPr="00555AC4" w:rsidRDefault="00BC4F75" w:rsidP="00183682">
      <w:pPr>
        <w:numPr>
          <w:ilvl w:val="0"/>
          <w:numId w:val="50"/>
        </w:numPr>
        <w:spacing w:after="160" w:line="240" w:lineRule="auto"/>
        <w:contextualSpacing/>
        <w:rPr>
          <w:sz w:val="22"/>
        </w:rPr>
      </w:pPr>
      <w:r w:rsidRPr="00555AC4">
        <w:rPr>
          <w:sz w:val="22"/>
        </w:rPr>
        <w:t>Strategia Rozwoju Gminy Celestynów na lata 2013-2020</w:t>
      </w:r>
      <w:r>
        <w:rPr>
          <w:sz w:val="22"/>
        </w:rPr>
        <w:t>,</w:t>
      </w:r>
    </w:p>
    <w:p w:rsidR="00BC4F75" w:rsidRPr="00555AC4" w:rsidRDefault="00BC4F75" w:rsidP="00183682">
      <w:pPr>
        <w:numPr>
          <w:ilvl w:val="0"/>
          <w:numId w:val="50"/>
        </w:numPr>
        <w:spacing w:after="160" w:line="240" w:lineRule="auto"/>
        <w:contextualSpacing/>
        <w:rPr>
          <w:sz w:val="22"/>
        </w:rPr>
      </w:pPr>
      <w:r w:rsidRPr="00555AC4">
        <w:rPr>
          <w:iCs/>
          <w:sz w:val="22"/>
        </w:rPr>
        <w:t>Strategia Rozwoju</w:t>
      </w:r>
      <w:r w:rsidRPr="00555AC4">
        <w:rPr>
          <w:sz w:val="22"/>
        </w:rPr>
        <w:t xml:space="preserve"> Lokalnego </w:t>
      </w:r>
      <w:r w:rsidRPr="00555AC4">
        <w:rPr>
          <w:iCs/>
          <w:sz w:val="22"/>
        </w:rPr>
        <w:t>Gminy Osieck</w:t>
      </w:r>
      <w:r w:rsidRPr="00555AC4">
        <w:rPr>
          <w:sz w:val="22"/>
        </w:rPr>
        <w:t xml:space="preserve"> na lata 2015-2023</w:t>
      </w:r>
      <w:r>
        <w:rPr>
          <w:sz w:val="22"/>
        </w:rPr>
        <w:t>,</w:t>
      </w:r>
    </w:p>
    <w:p w:rsidR="00BC4F75" w:rsidRPr="00555AC4" w:rsidRDefault="00BC4F75" w:rsidP="00183682">
      <w:pPr>
        <w:numPr>
          <w:ilvl w:val="0"/>
          <w:numId w:val="50"/>
        </w:numPr>
        <w:spacing w:after="160" w:line="240" w:lineRule="auto"/>
        <w:contextualSpacing/>
        <w:rPr>
          <w:sz w:val="22"/>
        </w:rPr>
      </w:pPr>
      <w:r w:rsidRPr="00555AC4">
        <w:rPr>
          <w:sz w:val="22"/>
        </w:rPr>
        <w:t>Plan Rozwoju Lokalnego Gminy Kołbiel</w:t>
      </w:r>
      <w:r>
        <w:rPr>
          <w:sz w:val="22"/>
        </w:rPr>
        <w:t>,</w:t>
      </w:r>
    </w:p>
    <w:p w:rsidR="00BC4F75" w:rsidRDefault="00BC4F75" w:rsidP="00183682">
      <w:pPr>
        <w:numPr>
          <w:ilvl w:val="0"/>
          <w:numId w:val="50"/>
        </w:numPr>
        <w:spacing w:after="160" w:line="240" w:lineRule="auto"/>
        <w:contextualSpacing/>
        <w:jc w:val="left"/>
      </w:pPr>
      <w:r w:rsidRPr="00BC4F75">
        <w:rPr>
          <w:sz w:val="22"/>
        </w:rPr>
        <w:t>Raport o stanie miasta Józefowa,</w:t>
      </w:r>
    </w:p>
    <w:p w:rsidR="004C6751" w:rsidRDefault="004C6751"/>
    <w:sectPr w:rsidR="004C6751" w:rsidSect="00142A42">
      <w:pgSz w:w="11906" w:h="16838"/>
      <w:pgMar w:top="851" w:right="1134" w:bottom="851" w:left="1134" w:header="709"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E55" w:rsidRDefault="00505E55" w:rsidP="00BC4F75">
      <w:pPr>
        <w:spacing w:line="240" w:lineRule="auto"/>
      </w:pPr>
      <w:r>
        <w:separator/>
      </w:r>
    </w:p>
  </w:endnote>
  <w:endnote w:type="continuationSeparator" w:id="0">
    <w:p w:rsidR="00505E55" w:rsidRDefault="00505E55" w:rsidP="00BC4F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B4F" w:rsidRDefault="0098065B">
    <w:pPr>
      <w:pStyle w:val="Stopka"/>
      <w:jc w:val="right"/>
    </w:pPr>
    <w:fldSimple w:instr="PAGE   \* MERGEFORMAT">
      <w:r w:rsidR="00544A83">
        <w:rPr>
          <w:noProof/>
        </w:rPr>
        <w:t>41</w:t>
      </w:r>
    </w:fldSimple>
  </w:p>
  <w:p w:rsidR="00500B4F" w:rsidRDefault="00500B4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B4F" w:rsidRDefault="0098065B">
    <w:pPr>
      <w:pStyle w:val="Stopka"/>
      <w:jc w:val="right"/>
    </w:pPr>
    <w:fldSimple w:instr="PAGE   \* MERGEFORMAT">
      <w:r w:rsidR="00544A83">
        <w:rPr>
          <w:noProof/>
        </w:rPr>
        <w:t>38</w:t>
      </w:r>
    </w:fldSimple>
  </w:p>
  <w:p w:rsidR="00500B4F" w:rsidRDefault="00500B4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E55" w:rsidRDefault="00505E55" w:rsidP="00BC4F75">
      <w:pPr>
        <w:spacing w:line="240" w:lineRule="auto"/>
      </w:pPr>
      <w:r>
        <w:separator/>
      </w:r>
    </w:p>
  </w:footnote>
  <w:footnote w:type="continuationSeparator" w:id="0">
    <w:p w:rsidR="00505E55" w:rsidRDefault="00505E55" w:rsidP="00BC4F75">
      <w:pPr>
        <w:spacing w:line="240" w:lineRule="auto"/>
      </w:pPr>
      <w:r>
        <w:continuationSeparator/>
      </w:r>
    </w:p>
  </w:footnote>
  <w:footnote w:id="1">
    <w:p w:rsidR="00500B4F" w:rsidRPr="005D3C43" w:rsidRDefault="00500B4F" w:rsidP="00BC4F75">
      <w:pPr>
        <w:spacing w:line="240" w:lineRule="auto"/>
        <w:rPr>
          <w:rFonts w:ascii="Arial" w:hAnsi="Arial" w:cs="Arial"/>
          <w:sz w:val="20"/>
          <w:szCs w:val="20"/>
          <w:lang w:eastAsia="pl-PL"/>
        </w:rPr>
      </w:pPr>
      <w:r>
        <w:rPr>
          <w:rStyle w:val="Odwoanieprzypisudolnego"/>
        </w:rPr>
        <w:footnoteRef/>
      </w:r>
      <w:hyperlink r:id="rId1" w:history="1">
        <w:r w:rsidRPr="005553D3">
          <w:rPr>
            <w:rStyle w:val="Hipercze1"/>
            <w:sz w:val="20"/>
            <w:szCs w:val="20"/>
            <w:lang w:eastAsia="pl-PL"/>
          </w:rPr>
          <w:t>http://www.mf.gov.pl/ministerstwo-finansow/dzialalnosc/finanse-publiczne/budzety-jednostek</w:t>
        </w:r>
      </w:hyperlink>
      <w:r w:rsidRPr="005553D3">
        <w:rPr>
          <w:sz w:val="20"/>
          <w:szCs w:val="20"/>
          <w:lang w:eastAsia="pl-PL"/>
        </w:rPr>
        <w:t xml:space="preserve">-samorzadu-terytorialnego/kwoty-i- </w:t>
      </w:r>
      <w:proofErr w:type="spellStart"/>
      <w:r w:rsidRPr="005D3C43">
        <w:rPr>
          <w:sz w:val="20"/>
          <w:szCs w:val="20"/>
          <w:lang w:eastAsia="pl-PL"/>
        </w:rPr>
        <w:t>wskazniki</w:t>
      </w:r>
      <w:proofErr w:type="spellEnd"/>
      <w:r w:rsidRPr="005D3C43">
        <w:rPr>
          <w:sz w:val="20"/>
          <w:szCs w:val="20"/>
          <w:lang w:eastAsia="pl-PL"/>
        </w:rPr>
        <w:t>/</w:t>
      </w:r>
      <w:r w:rsidRPr="005553D3">
        <w:rPr>
          <w:sz w:val="20"/>
          <w:szCs w:val="20"/>
          <w:lang w:eastAsia="pl-PL"/>
        </w:rPr>
        <w:t>-</w:t>
      </w:r>
      <w:r w:rsidRPr="005D3C43">
        <w:rPr>
          <w:sz w:val="20"/>
          <w:szCs w:val="20"/>
          <w:lang w:eastAsia="pl-PL"/>
        </w:rPr>
        <w:t xml:space="preserve">wskaźnik G dla </w:t>
      </w:r>
      <w:r w:rsidRPr="005553D3">
        <w:rPr>
          <w:sz w:val="20"/>
          <w:szCs w:val="20"/>
          <w:lang w:eastAsia="pl-PL"/>
        </w:rPr>
        <w:t>gmin</w:t>
      </w:r>
    </w:p>
    <w:p w:rsidR="00500B4F" w:rsidRDefault="00500B4F" w:rsidP="00BC4F75">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505C"/>
    <w:multiLevelType w:val="hybridMultilevel"/>
    <w:tmpl w:val="33A6E7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A57E23"/>
    <w:multiLevelType w:val="hybridMultilevel"/>
    <w:tmpl w:val="5F6627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47D64B5"/>
    <w:multiLevelType w:val="hybridMultilevel"/>
    <w:tmpl w:val="9488A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65E690F"/>
    <w:multiLevelType w:val="hybridMultilevel"/>
    <w:tmpl w:val="7ECE1A4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0B492300"/>
    <w:multiLevelType w:val="hybridMultilevel"/>
    <w:tmpl w:val="CFFA2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4A3CA5"/>
    <w:multiLevelType w:val="hybridMultilevel"/>
    <w:tmpl w:val="912828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4C02C4"/>
    <w:multiLevelType w:val="hybridMultilevel"/>
    <w:tmpl w:val="AB209C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B6F4102"/>
    <w:multiLevelType w:val="hybridMultilevel"/>
    <w:tmpl w:val="5916F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B25701"/>
    <w:multiLevelType w:val="hybridMultilevel"/>
    <w:tmpl w:val="228831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A44EBC"/>
    <w:multiLevelType w:val="hybridMultilevel"/>
    <w:tmpl w:val="9DC87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26430E"/>
    <w:multiLevelType w:val="hybridMultilevel"/>
    <w:tmpl w:val="64DCC4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955FAE"/>
    <w:multiLevelType w:val="hybridMultilevel"/>
    <w:tmpl w:val="7FE87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E434ED"/>
    <w:multiLevelType w:val="hybridMultilevel"/>
    <w:tmpl w:val="67909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EF66A81"/>
    <w:multiLevelType w:val="hybridMultilevel"/>
    <w:tmpl w:val="5428F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3029B2"/>
    <w:multiLevelType w:val="hybridMultilevel"/>
    <w:tmpl w:val="84AC4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B9721E"/>
    <w:multiLevelType w:val="hybridMultilevel"/>
    <w:tmpl w:val="5B88F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DE7A51"/>
    <w:multiLevelType w:val="hybridMultilevel"/>
    <w:tmpl w:val="98A80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303837"/>
    <w:multiLevelType w:val="hybridMultilevel"/>
    <w:tmpl w:val="C9FC5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C66DAE"/>
    <w:multiLevelType w:val="hybridMultilevel"/>
    <w:tmpl w:val="E77ADE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DD91EA8"/>
    <w:multiLevelType w:val="hybridMultilevel"/>
    <w:tmpl w:val="B380A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1C5151"/>
    <w:multiLevelType w:val="hybridMultilevel"/>
    <w:tmpl w:val="AC908C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315606C"/>
    <w:multiLevelType w:val="hybridMultilevel"/>
    <w:tmpl w:val="AB624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619250D"/>
    <w:multiLevelType w:val="hybridMultilevel"/>
    <w:tmpl w:val="5A28417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3664633A"/>
    <w:multiLevelType w:val="hybridMultilevel"/>
    <w:tmpl w:val="C74C5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7CF498B"/>
    <w:multiLevelType w:val="hybridMultilevel"/>
    <w:tmpl w:val="27A89C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B33448E"/>
    <w:multiLevelType w:val="hybridMultilevel"/>
    <w:tmpl w:val="631A3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A1A7F54"/>
    <w:multiLevelType w:val="hybridMultilevel"/>
    <w:tmpl w:val="FAD45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4398B"/>
    <w:multiLevelType w:val="hybridMultilevel"/>
    <w:tmpl w:val="A9F23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838D0"/>
    <w:multiLevelType w:val="hybridMultilevel"/>
    <w:tmpl w:val="73D64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2E316D7"/>
    <w:multiLevelType w:val="hybridMultilevel"/>
    <w:tmpl w:val="7D940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6640C5F"/>
    <w:multiLevelType w:val="hybridMultilevel"/>
    <w:tmpl w:val="711CC7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89B7216"/>
    <w:multiLevelType w:val="hybridMultilevel"/>
    <w:tmpl w:val="EB2EC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89F0993"/>
    <w:multiLevelType w:val="hybridMultilevel"/>
    <w:tmpl w:val="E05A5CA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59741030"/>
    <w:multiLevelType w:val="hybridMultilevel"/>
    <w:tmpl w:val="800E38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B3A1560"/>
    <w:multiLevelType w:val="hybridMultilevel"/>
    <w:tmpl w:val="7674AB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E482934"/>
    <w:multiLevelType w:val="hybridMultilevel"/>
    <w:tmpl w:val="AFF01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9430C8"/>
    <w:multiLevelType w:val="hybridMultilevel"/>
    <w:tmpl w:val="6FCC8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F755BB9"/>
    <w:multiLevelType w:val="hybridMultilevel"/>
    <w:tmpl w:val="33709A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0C64A12"/>
    <w:multiLevelType w:val="hybridMultilevel"/>
    <w:tmpl w:val="D70A3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2CE52BE"/>
    <w:multiLevelType w:val="hybridMultilevel"/>
    <w:tmpl w:val="2CA4F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7C0736B"/>
    <w:multiLevelType w:val="hybridMultilevel"/>
    <w:tmpl w:val="351A7D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90D616E"/>
    <w:multiLevelType w:val="hybridMultilevel"/>
    <w:tmpl w:val="E466E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A214FB3"/>
    <w:multiLevelType w:val="hybridMultilevel"/>
    <w:tmpl w:val="B39AB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BE3363D"/>
    <w:multiLevelType w:val="hybridMultilevel"/>
    <w:tmpl w:val="E0E65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DD67AD8"/>
    <w:multiLevelType w:val="hybridMultilevel"/>
    <w:tmpl w:val="F2CC0C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F170BD5"/>
    <w:multiLevelType w:val="hybridMultilevel"/>
    <w:tmpl w:val="3AD0A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11D3EE9"/>
    <w:multiLevelType w:val="hybridMultilevel"/>
    <w:tmpl w:val="72FCD0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3583794"/>
    <w:multiLevelType w:val="hybridMultilevel"/>
    <w:tmpl w:val="A2A40A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9534461"/>
    <w:multiLevelType w:val="hybridMultilevel"/>
    <w:tmpl w:val="EAAEC8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99F1E79"/>
    <w:multiLevelType w:val="hybridMultilevel"/>
    <w:tmpl w:val="C80AC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5"/>
  </w:num>
  <w:num w:numId="2">
    <w:abstractNumId w:val="9"/>
  </w:num>
  <w:num w:numId="3">
    <w:abstractNumId w:val="25"/>
  </w:num>
  <w:num w:numId="4">
    <w:abstractNumId w:val="7"/>
  </w:num>
  <w:num w:numId="5">
    <w:abstractNumId w:val="19"/>
  </w:num>
  <w:num w:numId="6">
    <w:abstractNumId w:val="35"/>
  </w:num>
  <w:num w:numId="7">
    <w:abstractNumId w:val="28"/>
  </w:num>
  <w:num w:numId="8">
    <w:abstractNumId w:val="2"/>
  </w:num>
  <w:num w:numId="9">
    <w:abstractNumId w:val="14"/>
  </w:num>
  <w:num w:numId="10">
    <w:abstractNumId w:val="43"/>
  </w:num>
  <w:num w:numId="11">
    <w:abstractNumId w:val="34"/>
  </w:num>
  <w:num w:numId="12">
    <w:abstractNumId w:val="5"/>
  </w:num>
  <w:num w:numId="13">
    <w:abstractNumId w:val="44"/>
  </w:num>
  <w:num w:numId="14">
    <w:abstractNumId w:val="38"/>
  </w:num>
  <w:num w:numId="15">
    <w:abstractNumId w:val="36"/>
  </w:num>
  <w:num w:numId="16">
    <w:abstractNumId w:val="12"/>
  </w:num>
  <w:num w:numId="17">
    <w:abstractNumId w:val="26"/>
  </w:num>
  <w:num w:numId="18">
    <w:abstractNumId w:val="21"/>
  </w:num>
  <w:num w:numId="19">
    <w:abstractNumId w:val="41"/>
  </w:num>
  <w:num w:numId="20">
    <w:abstractNumId w:val="13"/>
  </w:num>
  <w:num w:numId="21">
    <w:abstractNumId w:val="15"/>
  </w:num>
  <w:num w:numId="22">
    <w:abstractNumId w:val="22"/>
  </w:num>
  <w:num w:numId="23">
    <w:abstractNumId w:val="32"/>
  </w:num>
  <w:num w:numId="24">
    <w:abstractNumId w:val="3"/>
  </w:num>
  <w:num w:numId="25">
    <w:abstractNumId w:val="33"/>
  </w:num>
  <w:num w:numId="26">
    <w:abstractNumId w:val="30"/>
  </w:num>
  <w:num w:numId="27">
    <w:abstractNumId w:val="20"/>
  </w:num>
  <w:num w:numId="28">
    <w:abstractNumId w:val="47"/>
  </w:num>
  <w:num w:numId="29">
    <w:abstractNumId w:val="37"/>
  </w:num>
  <w:num w:numId="30">
    <w:abstractNumId w:val="8"/>
  </w:num>
  <w:num w:numId="31">
    <w:abstractNumId w:val="40"/>
  </w:num>
  <w:num w:numId="32">
    <w:abstractNumId w:val="10"/>
  </w:num>
  <w:num w:numId="33">
    <w:abstractNumId w:val="46"/>
  </w:num>
  <w:num w:numId="34">
    <w:abstractNumId w:val="6"/>
  </w:num>
  <w:num w:numId="35">
    <w:abstractNumId w:val="48"/>
  </w:num>
  <w:num w:numId="36">
    <w:abstractNumId w:val="18"/>
  </w:num>
  <w:num w:numId="37">
    <w:abstractNumId w:val="42"/>
  </w:num>
  <w:num w:numId="38">
    <w:abstractNumId w:val="29"/>
  </w:num>
  <w:num w:numId="39">
    <w:abstractNumId w:val="4"/>
  </w:num>
  <w:num w:numId="40">
    <w:abstractNumId w:val="39"/>
  </w:num>
  <w:num w:numId="41">
    <w:abstractNumId w:val="17"/>
  </w:num>
  <w:num w:numId="42">
    <w:abstractNumId w:val="27"/>
  </w:num>
  <w:num w:numId="43">
    <w:abstractNumId w:val="16"/>
  </w:num>
  <w:num w:numId="44">
    <w:abstractNumId w:val="49"/>
  </w:num>
  <w:num w:numId="45">
    <w:abstractNumId w:val="1"/>
  </w:num>
  <w:num w:numId="46">
    <w:abstractNumId w:val="31"/>
  </w:num>
  <w:num w:numId="47">
    <w:abstractNumId w:val="23"/>
  </w:num>
  <w:num w:numId="48">
    <w:abstractNumId w:val="0"/>
  </w:num>
  <w:num w:numId="49">
    <w:abstractNumId w:val="24"/>
  </w:num>
  <w:num w:numId="50">
    <w:abstractNumId w:val="1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C4F75"/>
    <w:rsid w:val="000E7024"/>
    <w:rsid w:val="00142A42"/>
    <w:rsid w:val="00183682"/>
    <w:rsid w:val="001E4A65"/>
    <w:rsid w:val="001F5210"/>
    <w:rsid w:val="00203023"/>
    <w:rsid w:val="002B02C3"/>
    <w:rsid w:val="002E1371"/>
    <w:rsid w:val="003E42A5"/>
    <w:rsid w:val="004C6751"/>
    <w:rsid w:val="00500B4F"/>
    <w:rsid w:val="00505E55"/>
    <w:rsid w:val="00544A83"/>
    <w:rsid w:val="00637E6F"/>
    <w:rsid w:val="00751BB6"/>
    <w:rsid w:val="0078097A"/>
    <w:rsid w:val="0079257B"/>
    <w:rsid w:val="007A00AA"/>
    <w:rsid w:val="00807D5D"/>
    <w:rsid w:val="0085358B"/>
    <w:rsid w:val="00950B5D"/>
    <w:rsid w:val="0098065B"/>
    <w:rsid w:val="009A4439"/>
    <w:rsid w:val="00AC0881"/>
    <w:rsid w:val="00AF790D"/>
    <w:rsid w:val="00BA7BCF"/>
    <w:rsid w:val="00BC4F75"/>
    <w:rsid w:val="00CA6219"/>
    <w:rsid w:val="00CF5855"/>
    <w:rsid w:val="00D80F6C"/>
    <w:rsid w:val="00DC3AAD"/>
    <w:rsid w:val="00E41B62"/>
    <w:rsid w:val="00EA77A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4F75"/>
    <w:pPr>
      <w:spacing w:after="0" w:line="360" w:lineRule="auto"/>
      <w:jc w:val="both"/>
    </w:pPr>
    <w:rPr>
      <w:rFonts w:ascii="Times New Roman" w:eastAsia="Calibri" w:hAnsi="Times New Roman" w:cs="Times New Roman"/>
      <w:sz w:val="24"/>
    </w:rPr>
  </w:style>
  <w:style w:type="paragraph" w:styleId="Nagwek1">
    <w:name w:val="heading 1"/>
    <w:basedOn w:val="Styl2"/>
    <w:next w:val="Normalny"/>
    <w:link w:val="Nagwek1Znak"/>
    <w:uiPriority w:val="9"/>
    <w:qFormat/>
    <w:rsid w:val="00BC4F75"/>
    <w:pPr>
      <w:outlineLvl w:val="0"/>
    </w:pPr>
  </w:style>
  <w:style w:type="paragraph" w:styleId="Nagwek2">
    <w:name w:val="heading 2"/>
    <w:basedOn w:val="Normalny"/>
    <w:next w:val="Normalny"/>
    <w:link w:val="Nagwek2Znak"/>
    <w:uiPriority w:val="9"/>
    <w:unhideWhenUsed/>
    <w:qFormat/>
    <w:rsid w:val="00BC4F75"/>
    <w:pPr>
      <w:suppressAutoHyphens/>
      <w:spacing w:line="240" w:lineRule="auto"/>
      <w:outlineLvl w:val="1"/>
    </w:pPr>
    <w:rPr>
      <w:rFonts w:eastAsia="Times New Roman"/>
      <w:b/>
      <w:color w:val="385623"/>
      <w:szCs w:val="24"/>
      <w:lang w:eastAsia="ar-SA"/>
    </w:rPr>
  </w:style>
  <w:style w:type="paragraph" w:styleId="Nagwek3">
    <w:name w:val="heading 3"/>
    <w:basedOn w:val="Normalny"/>
    <w:next w:val="Normalny"/>
    <w:link w:val="Nagwek3Znak"/>
    <w:uiPriority w:val="9"/>
    <w:unhideWhenUsed/>
    <w:qFormat/>
    <w:rsid w:val="00BC4F75"/>
    <w:pPr>
      <w:suppressAutoHyphens/>
      <w:spacing w:line="240" w:lineRule="auto"/>
      <w:outlineLvl w:val="2"/>
    </w:pPr>
    <w:rPr>
      <w:rFonts w:eastAsia="Times New Roman"/>
      <w:b/>
      <w:color w:val="385623"/>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4F75"/>
    <w:rPr>
      <w:rFonts w:ascii="Times New Roman" w:eastAsia="Times New Roman" w:hAnsi="Times New Roman" w:cs="Times New Roman"/>
      <w:b/>
      <w:color w:val="385623"/>
      <w:sz w:val="28"/>
      <w:szCs w:val="28"/>
      <w:lang w:eastAsia="ar-SA"/>
    </w:rPr>
  </w:style>
  <w:style w:type="character" w:customStyle="1" w:styleId="Nagwek2Znak">
    <w:name w:val="Nagłówek 2 Znak"/>
    <w:basedOn w:val="Domylnaczcionkaakapitu"/>
    <w:link w:val="Nagwek2"/>
    <w:uiPriority w:val="9"/>
    <w:rsid w:val="00BC4F75"/>
    <w:rPr>
      <w:rFonts w:ascii="Times New Roman" w:eastAsia="Times New Roman" w:hAnsi="Times New Roman" w:cs="Times New Roman"/>
      <w:b/>
      <w:color w:val="385623"/>
      <w:sz w:val="24"/>
      <w:szCs w:val="24"/>
      <w:lang w:eastAsia="ar-SA"/>
    </w:rPr>
  </w:style>
  <w:style w:type="character" w:customStyle="1" w:styleId="Nagwek3Znak">
    <w:name w:val="Nagłówek 3 Znak"/>
    <w:basedOn w:val="Domylnaczcionkaakapitu"/>
    <w:link w:val="Nagwek3"/>
    <w:uiPriority w:val="9"/>
    <w:rsid w:val="00BC4F75"/>
    <w:rPr>
      <w:rFonts w:ascii="Times New Roman" w:eastAsia="Times New Roman" w:hAnsi="Times New Roman" w:cs="Times New Roman"/>
      <w:b/>
      <w:color w:val="385623"/>
      <w:sz w:val="20"/>
      <w:szCs w:val="20"/>
      <w:lang w:eastAsia="ar-SA"/>
    </w:rPr>
  </w:style>
  <w:style w:type="paragraph" w:styleId="Nagwek">
    <w:name w:val="header"/>
    <w:basedOn w:val="Normalny"/>
    <w:link w:val="NagwekZnak"/>
    <w:uiPriority w:val="99"/>
    <w:unhideWhenUsed/>
    <w:rsid w:val="00BC4F75"/>
    <w:pPr>
      <w:tabs>
        <w:tab w:val="center" w:pos="4536"/>
        <w:tab w:val="right" w:pos="9072"/>
      </w:tabs>
      <w:spacing w:line="240" w:lineRule="auto"/>
    </w:pPr>
    <w:rPr>
      <w:szCs w:val="20"/>
    </w:rPr>
  </w:style>
  <w:style w:type="character" w:customStyle="1" w:styleId="NagwekZnak">
    <w:name w:val="Nagłówek Znak"/>
    <w:basedOn w:val="Domylnaczcionkaakapitu"/>
    <w:link w:val="Nagwek"/>
    <w:uiPriority w:val="99"/>
    <w:rsid w:val="00BC4F75"/>
    <w:rPr>
      <w:rFonts w:ascii="Times New Roman" w:eastAsia="Calibri" w:hAnsi="Times New Roman" w:cs="Times New Roman"/>
      <w:sz w:val="24"/>
      <w:szCs w:val="20"/>
    </w:rPr>
  </w:style>
  <w:style w:type="paragraph" w:styleId="Stopka">
    <w:name w:val="footer"/>
    <w:basedOn w:val="Normalny"/>
    <w:link w:val="StopkaZnak"/>
    <w:uiPriority w:val="99"/>
    <w:unhideWhenUsed/>
    <w:rsid w:val="00BC4F75"/>
    <w:pPr>
      <w:tabs>
        <w:tab w:val="center" w:pos="4536"/>
        <w:tab w:val="right" w:pos="9072"/>
      </w:tabs>
      <w:spacing w:line="240" w:lineRule="auto"/>
    </w:pPr>
    <w:rPr>
      <w:szCs w:val="20"/>
    </w:rPr>
  </w:style>
  <w:style w:type="character" w:customStyle="1" w:styleId="StopkaZnak">
    <w:name w:val="Stopka Znak"/>
    <w:basedOn w:val="Domylnaczcionkaakapitu"/>
    <w:link w:val="Stopka"/>
    <w:uiPriority w:val="99"/>
    <w:rsid w:val="00BC4F75"/>
    <w:rPr>
      <w:rFonts w:ascii="Times New Roman" w:eastAsia="Calibri" w:hAnsi="Times New Roman" w:cs="Times New Roman"/>
      <w:sz w:val="24"/>
      <w:szCs w:val="20"/>
    </w:rPr>
  </w:style>
  <w:style w:type="table" w:customStyle="1" w:styleId="Tabela-Siatka1">
    <w:name w:val="Tabela - Siatka1"/>
    <w:basedOn w:val="Standardowy"/>
    <w:next w:val="Tabela-Siatka"/>
    <w:uiPriority w:val="5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cze1">
    <w:name w:val="Hiperłącze1"/>
    <w:uiPriority w:val="99"/>
    <w:unhideWhenUsed/>
    <w:rsid w:val="00BC4F75"/>
    <w:rPr>
      <w:color w:val="0000FF"/>
      <w:u w:val="single"/>
    </w:rPr>
  </w:style>
  <w:style w:type="paragraph" w:styleId="Tekstprzypisudolnego">
    <w:name w:val="footnote text"/>
    <w:basedOn w:val="Normalny"/>
    <w:link w:val="TekstprzypisudolnegoZnak"/>
    <w:uiPriority w:val="99"/>
    <w:semiHidden/>
    <w:unhideWhenUsed/>
    <w:rsid w:val="00BC4F75"/>
    <w:pPr>
      <w:suppressAutoHyphens/>
      <w:spacing w:line="240" w:lineRule="auto"/>
      <w:jc w:val="left"/>
    </w:pPr>
    <w:rPr>
      <w:rFonts w:eastAsia="Times New Roman"/>
      <w:sz w:val="20"/>
      <w:szCs w:val="20"/>
      <w:lang w:eastAsia="ar-SA"/>
    </w:rPr>
  </w:style>
  <w:style w:type="character" w:customStyle="1" w:styleId="TekstprzypisudolnegoZnak">
    <w:name w:val="Tekst przypisu dolnego Znak"/>
    <w:basedOn w:val="Domylnaczcionkaakapitu"/>
    <w:link w:val="Tekstprzypisudolnego"/>
    <w:uiPriority w:val="99"/>
    <w:semiHidden/>
    <w:rsid w:val="00BC4F75"/>
    <w:rPr>
      <w:rFonts w:ascii="Times New Roman" w:eastAsia="Times New Roman" w:hAnsi="Times New Roman" w:cs="Times New Roman"/>
      <w:sz w:val="20"/>
      <w:szCs w:val="20"/>
      <w:lang w:eastAsia="ar-SA"/>
    </w:rPr>
  </w:style>
  <w:style w:type="character" w:styleId="Odwoanieprzypisudolnego">
    <w:name w:val="footnote reference"/>
    <w:uiPriority w:val="99"/>
    <w:semiHidden/>
    <w:unhideWhenUsed/>
    <w:rsid w:val="00BC4F75"/>
    <w:rPr>
      <w:vertAlign w:val="superscript"/>
    </w:rPr>
  </w:style>
  <w:style w:type="table" w:styleId="Tabela-Siatka">
    <w:name w:val="Table Grid"/>
    <w:basedOn w:val="Standardowy"/>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unhideWhenUsed/>
    <w:rsid w:val="00BC4F75"/>
    <w:rPr>
      <w:color w:val="0563C1"/>
      <w:u w:val="single"/>
    </w:rPr>
  </w:style>
  <w:style w:type="paragraph" w:styleId="Akapitzlist">
    <w:name w:val="List Paragraph"/>
    <w:basedOn w:val="Normalny"/>
    <w:uiPriority w:val="34"/>
    <w:qFormat/>
    <w:rsid w:val="00BC4F75"/>
    <w:pPr>
      <w:ind w:left="720"/>
      <w:contextualSpacing/>
    </w:pPr>
  </w:style>
  <w:style w:type="numbering" w:customStyle="1" w:styleId="Bezlisty1">
    <w:name w:val="Bez listy1"/>
    <w:next w:val="Bezlisty"/>
    <w:uiPriority w:val="99"/>
    <w:semiHidden/>
    <w:unhideWhenUsed/>
    <w:rsid w:val="00BC4F75"/>
  </w:style>
  <w:style w:type="paragraph" w:styleId="Tekstprzypisukocowego">
    <w:name w:val="endnote text"/>
    <w:basedOn w:val="Normalny"/>
    <w:link w:val="TekstprzypisukocowegoZnak"/>
    <w:uiPriority w:val="99"/>
    <w:semiHidden/>
    <w:unhideWhenUsed/>
    <w:rsid w:val="00BC4F75"/>
    <w:pPr>
      <w:spacing w:line="240" w:lineRule="auto"/>
      <w:jc w:val="left"/>
    </w:pPr>
    <w:rPr>
      <w:rFonts w:ascii="Calibri" w:hAnsi="Calibri"/>
      <w:sz w:val="20"/>
      <w:szCs w:val="20"/>
    </w:rPr>
  </w:style>
  <w:style w:type="character" w:customStyle="1" w:styleId="TekstprzypisukocowegoZnak">
    <w:name w:val="Tekst przypisu końcowego Znak"/>
    <w:basedOn w:val="Domylnaczcionkaakapitu"/>
    <w:link w:val="Tekstprzypisukocowego"/>
    <w:uiPriority w:val="99"/>
    <w:semiHidden/>
    <w:rsid w:val="00BC4F75"/>
    <w:rPr>
      <w:rFonts w:ascii="Calibri" w:eastAsia="Calibri" w:hAnsi="Calibri" w:cs="Times New Roman"/>
      <w:sz w:val="20"/>
      <w:szCs w:val="20"/>
    </w:rPr>
  </w:style>
  <w:style w:type="character" w:styleId="Odwoanieprzypisukocowego">
    <w:name w:val="endnote reference"/>
    <w:uiPriority w:val="99"/>
    <w:semiHidden/>
    <w:unhideWhenUsed/>
    <w:rsid w:val="00BC4F75"/>
    <w:rPr>
      <w:vertAlign w:val="superscript"/>
    </w:rPr>
  </w:style>
  <w:style w:type="paragraph" w:styleId="NormalnyWeb">
    <w:name w:val="Normal (Web)"/>
    <w:basedOn w:val="Normalny"/>
    <w:uiPriority w:val="99"/>
    <w:semiHidden/>
    <w:unhideWhenUsed/>
    <w:rsid w:val="00BC4F75"/>
    <w:pPr>
      <w:spacing w:before="100" w:beforeAutospacing="1" w:after="100" w:afterAutospacing="1" w:line="240" w:lineRule="auto"/>
      <w:jc w:val="left"/>
    </w:pPr>
    <w:rPr>
      <w:rFonts w:eastAsia="Times New Roman"/>
      <w:szCs w:val="24"/>
      <w:lang w:eastAsia="pl-PL"/>
    </w:rPr>
  </w:style>
  <w:style w:type="table" w:customStyle="1" w:styleId="Tabela-Siatka2">
    <w:name w:val="Tabela - Siatka2"/>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3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basedOn w:val="Standardowy"/>
    <w:next w:val="Tabela-Siatka"/>
    <w:uiPriority w:val="59"/>
    <w:rsid w:val="00BC4F75"/>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ormalny"/>
    <w:link w:val="Styl1Znak"/>
    <w:qFormat/>
    <w:rsid w:val="00BC4F75"/>
    <w:pPr>
      <w:suppressAutoHyphens/>
      <w:spacing w:line="240" w:lineRule="auto"/>
      <w:jc w:val="left"/>
    </w:pPr>
    <w:rPr>
      <w:rFonts w:eastAsia="Times New Roman"/>
      <w:b/>
      <w:sz w:val="28"/>
      <w:szCs w:val="28"/>
      <w:lang w:eastAsia="ar-SA"/>
    </w:rPr>
  </w:style>
  <w:style w:type="paragraph" w:customStyle="1" w:styleId="Styl2">
    <w:name w:val="Styl2"/>
    <w:basedOn w:val="Styl1"/>
    <w:link w:val="Styl2Znak"/>
    <w:qFormat/>
    <w:rsid w:val="00BC4F75"/>
    <w:rPr>
      <w:color w:val="385623"/>
    </w:rPr>
  </w:style>
  <w:style w:type="character" w:customStyle="1" w:styleId="Styl1Znak">
    <w:name w:val="Styl1 Znak"/>
    <w:link w:val="Styl1"/>
    <w:rsid w:val="00BC4F75"/>
    <w:rPr>
      <w:rFonts w:ascii="Times New Roman" w:eastAsia="Times New Roman" w:hAnsi="Times New Roman" w:cs="Times New Roman"/>
      <w:b/>
      <w:sz w:val="28"/>
      <w:szCs w:val="28"/>
      <w:lang w:eastAsia="ar-SA"/>
    </w:rPr>
  </w:style>
  <w:style w:type="character" w:customStyle="1" w:styleId="Styl2Znak">
    <w:name w:val="Styl2 Znak"/>
    <w:link w:val="Styl2"/>
    <w:rsid w:val="00BC4F75"/>
    <w:rPr>
      <w:rFonts w:ascii="Times New Roman" w:eastAsia="Times New Roman" w:hAnsi="Times New Roman" w:cs="Times New Roman"/>
      <w:b/>
      <w:color w:val="385623"/>
      <w:sz w:val="28"/>
      <w:szCs w:val="28"/>
      <w:lang w:eastAsia="ar-SA"/>
    </w:rPr>
  </w:style>
  <w:style w:type="paragraph" w:styleId="Nagwekspisutreci">
    <w:name w:val="TOC Heading"/>
    <w:basedOn w:val="Nagwek1"/>
    <w:next w:val="Normalny"/>
    <w:uiPriority w:val="39"/>
    <w:unhideWhenUsed/>
    <w:qFormat/>
    <w:rsid w:val="00BC4F75"/>
    <w:pPr>
      <w:keepNext/>
      <w:keepLines/>
      <w:suppressAutoHyphens w:val="0"/>
      <w:spacing w:before="240" w:line="259" w:lineRule="auto"/>
      <w:outlineLvl w:val="9"/>
    </w:pPr>
    <w:rPr>
      <w:rFonts w:ascii="Calibri Light" w:hAnsi="Calibri Light"/>
      <w:b w:val="0"/>
      <w:color w:val="2E74B5"/>
      <w:sz w:val="32"/>
      <w:szCs w:val="32"/>
      <w:lang w:eastAsia="pl-PL"/>
    </w:rPr>
  </w:style>
  <w:style w:type="paragraph" w:styleId="Spistreci1">
    <w:name w:val="toc 1"/>
    <w:basedOn w:val="Normalny"/>
    <w:next w:val="Normalny"/>
    <w:autoRedefine/>
    <w:uiPriority w:val="39"/>
    <w:unhideWhenUsed/>
    <w:rsid w:val="00BC4F75"/>
    <w:pPr>
      <w:tabs>
        <w:tab w:val="right" w:leader="dot" w:pos="9628"/>
      </w:tabs>
      <w:spacing w:line="240" w:lineRule="auto"/>
    </w:pPr>
    <w:rPr>
      <w:b/>
      <w:noProof/>
      <w:color w:val="385623"/>
      <w:sz w:val="22"/>
    </w:rPr>
  </w:style>
  <w:style w:type="paragraph" w:styleId="Spistreci2">
    <w:name w:val="toc 2"/>
    <w:basedOn w:val="Normalny"/>
    <w:next w:val="Normalny"/>
    <w:autoRedefine/>
    <w:uiPriority w:val="39"/>
    <w:unhideWhenUsed/>
    <w:rsid w:val="00BC4F75"/>
    <w:pPr>
      <w:spacing w:after="100"/>
      <w:ind w:left="240"/>
    </w:pPr>
  </w:style>
  <w:style w:type="paragraph" w:styleId="Spistreci3">
    <w:name w:val="toc 3"/>
    <w:basedOn w:val="Normalny"/>
    <w:next w:val="Normalny"/>
    <w:autoRedefine/>
    <w:uiPriority w:val="39"/>
    <w:unhideWhenUsed/>
    <w:rsid w:val="00BC4F75"/>
    <w:pPr>
      <w:spacing w:after="100"/>
      <w:ind w:left="480"/>
    </w:pPr>
  </w:style>
  <w:style w:type="table" w:customStyle="1" w:styleId="Tabela-Siatka10">
    <w:name w:val="Tabela - Siatka10"/>
    <w:basedOn w:val="Standardowy"/>
    <w:next w:val="Tabela-Siatka"/>
    <w:uiPriority w:val="39"/>
    <w:rsid w:val="00BC4F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BC4F75"/>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BC4F75"/>
    <w:rPr>
      <w:rFonts w:ascii="Tahoma" w:eastAsia="Calibri" w:hAnsi="Tahoma"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uraikultur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mf.gov.pl/ministerstwo-finansow/dzialalnosc/finanse-publiczne/budzety-jednoste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ikora\AppData\Local\Temp\DP_20151220_19281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pl-PL" sz="1100">
                <a:solidFill>
                  <a:schemeClr val="tx1"/>
                </a:solidFill>
                <a:latin typeface="Times New Roman" panose="02020603050405020304" pitchFamily="18" charset="0"/>
                <a:cs typeface="Times New Roman" panose="02020603050405020304" pitchFamily="18" charset="0"/>
              </a:rPr>
              <a:t>Gęstość</a:t>
            </a:r>
            <a:r>
              <a:rPr lang="pl-PL" sz="1100" baseline="0">
                <a:solidFill>
                  <a:schemeClr val="tx1"/>
                </a:solidFill>
                <a:latin typeface="Times New Roman" panose="02020603050405020304" pitchFamily="18" charset="0"/>
                <a:cs typeface="Times New Roman" panose="02020603050405020304" pitchFamily="18" charset="0"/>
              </a:rPr>
              <a:t> zaludnienia - ludność na 1 km</a:t>
            </a:r>
            <a:r>
              <a:rPr lang="pl-PL" sz="1100" baseline="30000">
                <a:solidFill>
                  <a:schemeClr val="tx1"/>
                </a:solidFill>
                <a:latin typeface="Times New Roman" panose="02020603050405020304" pitchFamily="18" charset="0"/>
                <a:cs typeface="Times New Roman" panose="02020603050405020304" pitchFamily="18" charset="0"/>
              </a:rPr>
              <a:t>2</a:t>
            </a:r>
            <a:endParaRPr lang="pl-PL"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3284832451499193"/>
          <c:y val="5.6069526212503516E-2"/>
        </c:manualLayout>
      </c:layout>
      <c:spPr>
        <a:noFill/>
        <a:ln>
          <a:noFill/>
        </a:ln>
        <a:effectLst/>
      </c:spPr>
    </c:title>
    <c:plotArea>
      <c:layout/>
      <c:barChart>
        <c:barDir val="col"/>
        <c:grouping val="clustered"/>
        <c:ser>
          <c:idx val="0"/>
          <c:order val="0"/>
          <c:tx>
            <c:strRef>
              <c:f>[DP_20151220_192811.xls]DATA!$C$1:$C$2</c:f>
              <c:strCache>
                <c:ptCount val="2"/>
                <c:pt idx="1">
                  <c:v>2011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[DP_20151220_192811.xls]DATA!$B$3:$B$10</c:f>
              <c:strCache>
                <c:ptCount val="8"/>
                <c:pt idx="1">
                  <c:v>Józefów </c:v>
                </c:pt>
                <c:pt idx="2">
                  <c:v>Celestynów</c:v>
                </c:pt>
                <c:pt idx="3">
                  <c:v>Karczew </c:v>
                </c:pt>
                <c:pt idx="4">
                  <c:v>Kołbiel </c:v>
                </c:pt>
                <c:pt idx="5">
                  <c:v>Osieck</c:v>
                </c:pt>
                <c:pt idx="6">
                  <c:v>Sobienie-Jeziory</c:v>
                </c:pt>
                <c:pt idx="7">
                  <c:v>Wiązowna</c:v>
                </c:pt>
              </c:strCache>
            </c:strRef>
          </c:cat>
          <c:val>
            <c:numRef>
              <c:f>[DP_20151220_192811.xls]DATA!$C$3:$C$10</c:f>
              <c:numCache>
                <c:formatCode>0</c:formatCode>
                <c:ptCount val="8"/>
                <c:pt idx="1">
                  <c:v>823</c:v>
                </c:pt>
                <c:pt idx="2">
                  <c:v>129</c:v>
                </c:pt>
                <c:pt idx="3">
                  <c:v>196</c:v>
                </c:pt>
                <c:pt idx="4">
                  <c:v>76</c:v>
                </c:pt>
                <c:pt idx="5">
                  <c:v>52</c:v>
                </c:pt>
                <c:pt idx="6">
                  <c:v>64</c:v>
                </c:pt>
                <c:pt idx="7">
                  <c:v>110</c:v>
                </c:pt>
              </c:numCache>
            </c:numRef>
          </c:val>
        </c:ser>
        <c:ser>
          <c:idx val="1"/>
          <c:order val="1"/>
          <c:tx>
            <c:strRef>
              <c:f>[DP_20151220_192811.xls]DATA!$D$1:$D$2</c:f>
              <c:strCache>
                <c:ptCount val="2"/>
                <c:pt idx="1">
                  <c:v>2012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[DP_20151220_192811.xls]DATA!$B$3:$B$10</c:f>
              <c:strCache>
                <c:ptCount val="8"/>
                <c:pt idx="1">
                  <c:v>Józefów </c:v>
                </c:pt>
                <c:pt idx="2">
                  <c:v>Celestynów</c:v>
                </c:pt>
                <c:pt idx="3">
                  <c:v>Karczew </c:v>
                </c:pt>
                <c:pt idx="4">
                  <c:v>Kołbiel </c:v>
                </c:pt>
                <c:pt idx="5">
                  <c:v>Osieck</c:v>
                </c:pt>
                <c:pt idx="6">
                  <c:v>Sobienie-Jeziory</c:v>
                </c:pt>
                <c:pt idx="7">
                  <c:v>Wiązowna</c:v>
                </c:pt>
              </c:strCache>
            </c:strRef>
          </c:cat>
          <c:val>
            <c:numRef>
              <c:f>[DP_20151220_192811.xls]DATA!$D$3:$D$10</c:f>
              <c:numCache>
                <c:formatCode>0</c:formatCode>
                <c:ptCount val="8"/>
                <c:pt idx="1">
                  <c:v>834</c:v>
                </c:pt>
                <c:pt idx="2">
                  <c:v>130</c:v>
                </c:pt>
                <c:pt idx="3">
                  <c:v>197</c:v>
                </c:pt>
                <c:pt idx="4">
                  <c:v>76</c:v>
                </c:pt>
                <c:pt idx="5">
                  <c:v>52</c:v>
                </c:pt>
                <c:pt idx="6">
                  <c:v>65</c:v>
                </c:pt>
                <c:pt idx="7">
                  <c:v>113</c:v>
                </c:pt>
              </c:numCache>
            </c:numRef>
          </c:val>
        </c:ser>
        <c:ser>
          <c:idx val="2"/>
          <c:order val="2"/>
          <c:tx>
            <c:strRef>
              <c:f>[DP_20151220_192811.xls]DATA!$E$1:$E$2</c:f>
              <c:strCache>
                <c:ptCount val="2"/>
                <c:pt idx="1">
                  <c:v>2013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pl-PL"/>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[DP_20151220_192811.xls]DATA!$B$3:$B$10</c:f>
              <c:strCache>
                <c:ptCount val="8"/>
                <c:pt idx="1">
                  <c:v>Józefów </c:v>
                </c:pt>
                <c:pt idx="2">
                  <c:v>Celestynów</c:v>
                </c:pt>
                <c:pt idx="3">
                  <c:v>Karczew </c:v>
                </c:pt>
                <c:pt idx="4">
                  <c:v>Kołbiel </c:v>
                </c:pt>
                <c:pt idx="5">
                  <c:v>Osieck</c:v>
                </c:pt>
                <c:pt idx="6">
                  <c:v>Sobienie-Jeziory</c:v>
                </c:pt>
                <c:pt idx="7">
                  <c:v>Wiązowna</c:v>
                </c:pt>
              </c:strCache>
            </c:strRef>
          </c:cat>
          <c:val>
            <c:numRef>
              <c:f>[DP_20151220_192811.xls]DATA!$E$3:$E$10</c:f>
              <c:numCache>
                <c:formatCode>0</c:formatCode>
                <c:ptCount val="8"/>
                <c:pt idx="1">
                  <c:v>833</c:v>
                </c:pt>
                <c:pt idx="2">
                  <c:v>130</c:v>
                </c:pt>
                <c:pt idx="3">
                  <c:v>197</c:v>
                </c:pt>
                <c:pt idx="4">
                  <c:v>77</c:v>
                </c:pt>
                <c:pt idx="5">
                  <c:v>52</c:v>
                </c:pt>
                <c:pt idx="6">
                  <c:v>65</c:v>
                </c:pt>
                <c:pt idx="7">
                  <c:v>115</c:v>
                </c:pt>
              </c:numCache>
            </c:numRef>
          </c:val>
        </c:ser>
        <c:gapWidth val="219"/>
        <c:overlap val="-27"/>
        <c:axId val="133695744"/>
        <c:axId val="133701632"/>
      </c:barChart>
      <c:catAx>
        <c:axId val="133695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33701632"/>
        <c:crosses val="autoZero"/>
        <c:auto val="1"/>
        <c:lblAlgn val="ctr"/>
        <c:lblOffset val="100"/>
      </c:catAx>
      <c:valAx>
        <c:axId val="133701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3695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047"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047" b="1">
                <a:latin typeface="Times New Roman" panose="02020603050405020304" pitchFamily="18" charset="0"/>
                <a:cs typeface="Times New Roman" panose="02020603050405020304" pitchFamily="18" charset="0"/>
              </a:rPr>
              <a:t>Liczba</a:t>
            </a:r>
            <a:r>
              <a:rPr lang="pl-PL" sz="1047" b="1" baseline="0">
                <a:latin typeface="Times New Roman" panose="02020603050405020304" pitchFamily="18" charset="0"/>
                <a:cs typeface="Times New Roman" panose="02020603050405020304" pitchFamily="18" charset="0"/>
              </a:rPr>
              <a:t> podmiotów gospodarczych na 10000 mieszkańców</a:t>
            </a:r>
            <a:endParaRPr lang="pl-PL" sz="1050" b="1">
              <a:latin typeface="Times New Roman" panose="02020603050405020304" pitchFamily="18" charset="0"/>
              <a:cs typeface="Times New Roman" panose="02020603050405020304" pitchFamily="18" charset="0"/>
            </a:endParaRPr>
          </a:p>
        </c:rich>
      </c:tx>
      <c:spPr>
        <a:noFill/>
        <a:ln w="25335">
          <a:noFill/>
        </a:ln>
      </c:spPr>
    </c:title>
    <c:plotArea>
      <c:layout>
        <c:manualLayout>
          <c:layoutTarget val="inner"/>
          <c:xMode val="edge"/>
          <c:yMode val="edge"/>
          <c:x val="7.9745386157439133E-2"/>
          <c:y val="0.18028329280925826"/>
          <c:w val="0.89933987703591844"/>
          <c:h val="0.56145013123359755"/>
        </c:manualLayout>
      </c:layout>
      <c:barChart>
        <c:barDir val="col"/>
        <c:grouping val="clustered"/>
        <c:ser>
          <c:idx val="0"/>
          <c:order val="0"/>
          <c:tx>
            <c:strRef>
              <c:f>DATA!$C$1:$C$2</c:f>
              <c:strCache>
                <c:ptCount val="1"/>
                <c:pt idx="0">
                  <c:v>Kod 2007</c:v>
                </c:pt>
              </c:strCache>
            </c:strRef>
          </c:tx>
          <c:spPr>
            <a:solidFill>
              <a:srgbClr val="5B9BD5"/>
            </a:solidFill>
            <a:ln w="25335">
              <a:noFill/>
            </a:ln>
          </c:spPr>
          <c:dLbls>
            <c:dLbl>
              <c:idx val="1"/>
              <c:layout>
                <c:manualLayout>
                  <c:x val="-1.4470284237726097E-2"/>
                  <c:y val="5.9259259259259262E-2"/>
                </c:manualLayout>
              </c:layout>
              <c:dLblPos val="outEnd"/>
              <c:showVal val="1"/>
            </c:dLbl>
            <c:spPr>
              <a:noFill/>
              <a:ln w="25335">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pl-PL"/>
              </a:p>
            </c:txPr>
            <c:showVal val="1"/>
          </c:dLbls>
          <c:cat>
            <c:strRef>
              <c:f>DATA!$B$3:$B$13</c:f>
              <c:strCache>
                <c:ptCount val="11"/>
                <c:pt idx="1">
                  <c:v>POLSKA</c:v>
                </c:pt>
                <c:pt idx="2">
                  <c:v>MAZOWIECKIE</c:v>
                </c:pt>
                <c:pt idx="3">
                  <c:v>Powiat otwocki</c:v>
                </c:pt>
                <c:pt idx="4">
                  <c:v>Józefów </c:v>
                </c:pt>
                <c:pt idx="5">
                  <c:v>Celestynów</c:v>
                </c:pt>
                <c:pt idx="6">
                  <c:v>Karczew</c:v>
                </c:pt>
                <c:pt idx="7">
                  <c:v>Kołbiel</c:v>
                </c:pt>
                <c:pt idx="8">
                  <c:v>Osieck </c:v>
                </c:pt>
                <c:pt idx="9">
                  <c:v>Sobienie-Jeziory</c:v>
                </c:pt>
                <c:pt idx="10">
                  <c:v>Wiązowna</c:v>
                </c:pt>
              </c:strCache>
            </c:strRef>
          </c:cat>
          <c:val>
            <c:numRef>
              <c:f>DATA!$C$3:$C$13</c:f>
              <c:numCache>
                <c:formatCode>0</c:formatCode>
                <c:ptCount val="11"/>
                <c:pt idx="1">
                  <c:v>967</c:v>
                </c:pt>
                <c:pt idx="2">
                  <c:v>1209</c:v>
                </c:pt>
                <c:pt idx="3">
                  <c:v>1114</c:v>
                </c:pt>
                <c:pt idx="4">
                  <c:v>1568</c:v>
                </c:pt>
                <c:pt idx="5">
                  <c:v>834</c:v>
                </c:pt>
                <c:pt idx="6">
                  <c:v>1051</c:v>
                </c:pt>
                <c:pt idx="7">
                  <c:v>553</c:v>
                </c:pt>
                <c:pt idx="8">
                  <c:v>502</c:v>
                </c:pt>
                <c:pt idx="9">
                  <c:v>543</c:v>
                </c:pt>
                <c:pt idx="10">
                  <c:v>1143</c:v>
                </c:pt>
              </c:numCache>
            </c:numRef>
          </c:val>
        </c:ser>
        <c:ser>
          <c:idx val="1"/>
          <c:order val="1"/>
          <c:tx>
            <c:strRef>
              <c:f>DATA!$D$1:$D$2</c:f>
              <c:strCache>
                <c:ptCount val="1"/>
                <c:pt idx="0">
                  <c:v>Kod 2013</c:v>
                </c:pt>
              </c:strCache>
            </c:strRef>
          </c:tx>
          <c:spPr>
            <a:solidFill>
              <a:srgbClr val="ED7D31"/>
            </a:solidFill>
            <a:ln w="25335">
              <a:noFill/>
            </a:ln>
          </c:spPr>
          <c:dLbls>
            <c:dLbl>
              <c:idx val="1"/>
              <c:layout>
                <c:manualLayout>
                  <c:x val="1.4698162729658792E-2"/>
                  <c:y val="7.407407407407407E-2"/>
                </c:manualLayout>
              </c:layout>
              <c:dLblPos val="outEnd"/>
              <c:showVal val="1"/>
            </c:dLbl>
            <c:dLbl>
              <c:idx val="4"/>
              <c:layout>
                <c:manualLayout>
                  <c:x val="2.6956254201943936E-2"/>
                  <c:y val="2.4255761485847002E-2"/>
                </c:manualLayout>
              </c:layout>
              <c:dLblPos val="outEnd"/>
              <c:showVal val="1"/>
            </c:dLbl>
            <c:dLbl>
              <c:idx val="6"/>
              <c:layout>
                <c:manualLayout>
                  <c:x val="2.0997375328084031E-2"/>
                  <c:y val="9.259259259259317E-2"/>
                </c:manualLayout>
              </c:layout>
              <c:dLblPos val="outEnd"/>
              <c:showVal val="1"/>
            </c:dLbl>
            <c:dLbl>
              <c:idx val="9"/>
              <c:layout>
                <c:manualLayout>
                  <c:x val="1.2598425196850407E-2"/>
                  <c:y val="0.1111111111111111"/>
                </c:manualLayout>
              </c:layout>
              <c:dLblPos val="outEnd"/>
              <c:showVal val="1"/>
            </c:dLbl>
            <c:spPr>
              <a:noFill/>
              <a:ln w="25335">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pl-PL"/>
              </a:p>
            </c:txPr>
            <c:showVal val="1"/>
          </c:dLbls>
          <c:cat>
            <c:strRef>
              <c:f>DATA!$B$3:$B$13</c:f>
              <c:strCache>
                <c:ptCount val="11"/>
                <c:pt idx="1">
                  <c:v>POLSKA</c:v>
                </c:pt>
                <c:pt idx="2">
                  <c:v>MAZOWIECKIE</c:v>
                </c:pt>
                <c:pt idx="3">
                  <c:v>Powiat otwocki</c:v>
                </c:pt>
                <c:pt idx="4">
                  <c:v>Józefów </c:v>
                </c:pt>
                <c:pt idx="5">
                  <c:v>Celestynów</c:v>
                </c:pt>
                <c:pt idx="6">
                  <c:v>Karczew</c:v>
                </c:pt>
                <c:pt idx="7">
                  <c:v>Kołbiel</c:v>
                </c:pt>
                <c:pt idx="8">
                  <c:v>Osieck </c:v>
                </c:pt>
                <c:pt idx="9">
                  <c:v>Sobienie-Jeziory</c:v>
                </c:pt>
                <c:pt idx="10">
                  <c:v>Wiązowna</c:v>
                </c:pt>
              </c:strCache>
            </c:strRef>
          </c:cat>
          <c:val>
            <c:numRef>
              <c:f>DATA!$D$3:$D$13</c:f>
              <c:numCache>
                <c:formatCode>0</c:formatCode>
                <c:ptCount val="11"/>
                <c:pt idx="1">
                  <c:v>1057</c:v>
                </c:pt>
                <c:pt idx="2">
                  <c:v>1364</c:v>
                </c:pt>
                <c:pt idx="3">
                  <c:v>1242</c:v>
                </c:pt>
                <c:pt idx="4">
                  <c:v>1792</c:v>
                </c:pt>
                <c:pt idx="5">
                  <c:v>911</c:v>
                </c:pt>
                <c:pt idx="6">
                  <c:v>1079</c:v>
                </c:pt>
                <c:pt idx="7">
                  <c:v>570</c:v>
                </c:pt>
                <c:pt idx="8">
                  <c:v>604</c:v>
                </c:pt>
                <c:pt idx="9">
                  <c:v>620</c:v>
                </c:pt>
                <c:pt idx="10">
                  <c:v>1351</c:v>
                </c:pt>
              </c:numCache>
            </c:numRef>
          </c:val>
        </c:ser>
        <c:gapWidth val="219"/>
        <c:overlap val="-27"/>
        <c:axId val="131687168"/>
        <c:axId val="131688704"/>
      </c:barChart>
      <c:catAx>
        <c:axId val="131687168"/>
        <c:scaling>
          <c:orientation val="minMax"/>
        </c:scaling>
        <c:axPos val="b"/>
        <c:numFmt formatCode="General" sourceLinked="1"/>
        <c:maj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pl-PL"/>
          </a:p>
        </c:txPr>
        <c:crossAx val="131688704"/>
        <c:crosses val="autoZero"/>
        <c:auto val="1"/>
        <c:lblAlgn val="ctr"/>
        <c:lblOffset val="100"/>
      </c:catAx>
      <c:valAx>
        <c:axId val="131688704"/>
        <c:scaling>
          <c:orientation val="minMax"/>
        </c:scaling>
        <c:axPos val="l"/>
        <c:majorGridlines>
          <c:spPr>
            <a:ln w="9501" cap="flat" cmpd="sng" algn="ctr">
              <a:solidFill>
                <a:schemeClr val="tx1">
                  <a:lumMod val="15000"/>
                  <a:lumOff val="85000"/>
                </a:schemeClr>
              </a:solidFill>
              <a:round/>
            </a:ln>
            <a:effectLst/>
          </c:spPr>
        </c:majorGridlines>
        <c:numFmt formatCode="General" sourceLinked="1"/>
        <c:majorTickMark val="none"/>
        <c:tickLblPos val="nextTo"/>
        <c:spPr>
          <a:ln w="633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131687168"/>
        <c:crosses val="autoZero"/>
        <c:crossBetween val="between"/>
      </c:valAx>
      <c:spPr>
        <a:noFill/>
        <a:ln w="25335">
          <a:noFill/>
        </a:ln>
      </c:spPr>
    </c:plotArea>
    <c:legend>
      <c:legendPos val="b"/>
      <c:spPr>
        <a:noFill/>
        <a:ln w="2533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01" cap="flat" cmpd="sng" algn="ctr">
      <a:solidFill>
        <a:schemeClr val="tx1">
          <a:lumMod val="15000"/>
          <a:lumOff val="85000"/>
        </a:schemeClr>
      </a:solidFill>
      <a:round/>
    </a:ln>
    <a:effectLst/>
  </c:spPr>
  <c:txPr>
    <a:bodyPr/>
    <a:lstStyle/>
    <a:p>
      <a:pPr>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Po</a:t>
            </a:r>
            <a:r>
              <a:rPr lang="pl-PL" sz="1050">
                <a:solidFill>
                  <a:sysClr val="windowText" lastClr="000000"/>
                </a:solidFill>
                <a:latin typeface="Times New Roman" panose="02020603050405020304" pitchFamily="18" charset="0"/>
                <a:cs typeface="Times New Roman" panose="02020603050405020304" pitchFamily="18" charset="0"/>
              </a:rPr>
              <a:t>trzeby mieszkańców obszaru LGD</a:t>
            </a:r>
            <a:r>
              <a:rPr lang="pl-PL" sz="1050" baseline="0">
                <a:solidFill>
                  <a:sysClr val="windowText" lastClr="000000"/>
                </a:solidFill>
                <a:latin typeface="Times New Roman" panose="02020603050405020304" pitchFamily="18" charset="0"/>
                <a:cs typeface="Times New Roman" panose="02020603050405020304" pitchFamily="18" charset="0"/>
              </a:rPr>
              <a:t> "Natura i Kultura</a:t>
            </a:r>
            <a:r>
              <a:rPr lang="pl-PL" baseline="0"/>
              <a:t>"</a:t>
            </a:r>
          </a:p>
          <a:p>
            <a:pPr>
              <a:defRPr sz="1400" b="0" i="0" u="none" strike="noStrike" kern="1200" spc="0" baseline="0">
                <a:solidFill>
                  <a:schemeClr val="tx1">
                    <a:lumMod val="65000"/>
                    <a:lumOff val="35000"/>
                  </a:schemeClr>
                </a:solidFill>
                <a:latin typeface="+mn-lt"/>
                <a:ea typeface="+mn-ea"/>
                <a:cs typeface="+mn-cs"/>
              </a:defRPr>
            </a:pPr>
            <a:endParaRPr lang="en-US"/>
          </a:p>
        </c:rich>
      </c:tx>
      <c:spPr>
        <a:noFill/>
        <a:ln>
          <a:noFill/>
        </a:ln>
        <a:effectLst/>
      </c:spPr>
    </c:title>
    <c:view3D>
      <c:rotX val="30"/>
      <c:perspective val="0"/>
    </c:view3D>
    <c:plotArea>
      <c:layout/>
      <c:pie3DChart>
        <c:varyColors val="1"/>
        <c:ser>
          <c:idx val="0"/>
          <c:order val="0"/>
          <c:dPt>
            <c:idx val="0"/>
            <c:spPr>
              <a:solidFill>
                <a:schemeClr val="accent1"/>
              </a:solidFill>
              <a:ln w="25395">
                <a:solidFill>
                  <a:schemeClr val="lt1"/>
                </a:solidFill>
              </a:ln>
              <a:effectLst/>
              <a:sp3d contourW="25400">
                <a:contourClr>
                  <a:schemeClr val="lt1"/>
                </a:contourClr>
              </a:sp3d>
            </c:spPr>
          </c:dPt>
          <c:dPt>
            <c:idx val="1"/>
            <c:spPr>
              <a:solidFill>
                <a:srgbClr val="FF33CC"/>
              </a:solidFill>
              <a:ln w="25395">
                <a:solidFill>
                  <a:schemeClr val="lt1"/>
                </a:solidFill>
              </a:ln>
              <a:effectLst/>
              <a:sp3d contourW="25400">
                <a:contourClr>
                  <a:schemeClr val="lt1"/>
                </a:contourClr>
              </a:sp3d>
            </c:spPr>
          </c:dPt>
          <c:dPt>
            <c:idx val="2"/>
            <c:spPr>
              <a:solidFill>
                <a:schemeClr val="accent3"/>
              </a:solidFill>
              <a:ln w="25395">
                <a:solidFill>
                  <a:schemeClr val="lt1"/>
                </a:solidFill>
              </a:ln>
              <a:effectLst/>
              <a:sp3d contourW="25400">
                <a:contourClr>
                  <a:schemeClr val="lt1"/>
                </a:contourClr>
              </a:sp3d>
            </c:spPr>
          </c:dPt>
          <c:dPt>
            <c:idx val="3"/>
            <c:spPr>
              <a:solidFill>
                <a:schemeClr val="accent4"/>
              </a:solidFill>
              <a:ln w="25395">
                <a:solidFill>
                  <a:schemeClr val="lt1"/>
                </a:solidFill>
              </a:ln>
              <a:effectLst/>
              <a:sp3d contourW="25400">
                <a:contourClr>
                  <a:schemeClr val="lt1"/>
                </a:contourClr>
              </a:sp3d>
            </c:spPr>
          </c:dPt>
          <c:dPt>
            <c:idx val="4"/>
            <c:spPr>
              <a:solidFill>
                <a:srgbClr val="FF0000"/>
              </a:solidFill>
              <a:ln w="25395">
                <a:solidFill>
                  <a:schemeClr val="lt1"/>
                </a:solidFill>
              </a:ln>
              <a:effectLst/>
              <a:sp3d contourW="25400">
                <a:contourClr>
                  <a:schemeClr val="lt1"/>
                </a:contourClr>
              </a:sp3d>
            </c:spPr>
          </c:dPt>
          <c:dPt>
            <c:idx val="5"/>
            <c:spPr>
              <a:solidFill>
                <a:schemeClr val="accent6"/>
              </a:solidFill>
              <a:ln w="25395">
                <a:solidFill>
                  <a:schemeClr val="lt1"/>
                </a:solidFill>
              </a:ln>
              <a:effectLst/>
              <a:sp3d contourW="25400">
                <a:contourClr>
                  <a:schemeClr val="lt1"/>
                </a:contourClr>
              </a:sp3d>
            </c:spPr>
          </c:dPt>
          <c:dPt>
            <c:idx val="6"/>
            <c:spPr>
              <a:solidFill>
                <a:schemeClr val="accent1">
                  <a:lumMod val="60000"/>
                </a:schemeClr>
              </a:solidFill>
              <a:ln w="25395">
                <a:solidFill>
                  <a:schemeClr val="lt1"/>
                </a:solidFill>
              </a:ln>
              <a:effectLst/>
              <a:sp3d contourW="25400">
                <a:contourClr>
                  <a:schemeClr val="lt1"/>
                </a:contourClr>
              </a:sp3d>
            </c:spPr>
          </c:dPt>
          <c:dPt>
            <c:idx val="7"/>
            <c:spPr>
              <a:solidFill>
                <a:schemeClr val="accent2">
                  <a:lumMod val="60000"/>
                </a:schemeClr>
              </a:solidFill>
              <a:ln w="25395">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3" cap="flat" cmpd="sng" algn="ctr">
                  <a:solidFill>
                    <a:schemeClr val="tx1">
                      <a:lumMod val="35000"/>
                      <a:lumOff val="65000"/>
                    </a:schemeClr>
                  </a:solidFill>
                  <a:round/>
                </a:ln>
                <a:effectLst/>
              </c:spPr>
            </c:leaderLines>
          </c:dLbls>
          <c:cat>
            <c:strRef>
              <c:f>DATA!$B$17:$B$24</c:f>
              <c:strCache>
                <c:ptCount val="8"/>
                <c:pt idx="0">
                  <c:v>Place zabaw</c:v>
                </c:pt>
                <c:pt idx="1">
                  <c:v>Wyposażenie świetlic wiejskich</c:v>
                </c:pt>
                <c:pt idx="2">
                  <c:v>Budowa ścieżek turystycznych</c:v>
                </c:pt>
                <c:pt idx="3">
                  <c:v>Budowa ścieżek rowerowych</c:v>
                </c:pt>
                <c:pt idx="4">
                  <c:v>Urządzenia fitness</c:v>
                </c:pt>
                <c:pt idx="5">
                  <c:v>Boiska sportowe</c:v>
                </c:pt>
                <c:pt idx="6">
                  <c:v>Imprezy sportowe i kulturalne</c:v>
                </c:pt>
                <c:pt idx="7">
                  <c:v>Zajęcia w świetlicach</c:v>
                </c:pt>
              </c:strCache>
            </c:strRef>
          </c:cat>
          <c:val>
            <c:numRef>
              <c:f>DATA!$C$17:$C$24</c:f>
              <c:numCache>
                <c:formatCode>0%</c:formatCode>
                <c:ptCount val="8"/>
                <c:pt idx="0">
                  <c:v>0.15000000000000024</c:v>
                </c:pt>
                <c:pt idx="1">
                  <c:v>0.18000000000000024</c:v>
                </c:pt>
                <c:pt idx="2">
                  <c:v>0.11</c:v>
                </c:pt>
                <c:pt idx="3">
                  <c:v>0.12000000000000002</c:v>
                </c:pt>
                <c:pt idx="4">
                  <c:v>0.14000000000000001</c:v>
                </c:pt>
                <c:pt idx="5">
                  <c:v>0.11</c:v>
                </c:pt>
                <c:pt idx="6">
                  <c:v>0.19</c:v>
                </c:pt>
                <c:pt idx="7">
                  <c:v>0.22</c:v>
                </c:pt>
              </c:numCache>
            </c:numRef>
          </c:val>
        </c:ser>
      </c:pie3DChart>
      <c:spPr>
        <a:noFill/>
        <a:ln w="25395">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3" cap="flat" cmpd="sng" algn="ctr">
      <a:solidFill>
        <a:sysClr val="windowText" lastClr="000000"/>
      </a:solidFill>
      <a:round/>
    </a:ln>
    <a:effectLst/>
  </c:spPr>
  <c:txPr>
    <a:bodyPr/>
    <a:lstStyle/>
    <a:p>
      <a:pPr>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DATA!$B$4</c:f>
              <c:strCache>
                <c:ptCount val="1"/>
                <c:pt idx="0">
                  <c:v>POLSKA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DATA!$C$4</c:f>
              <c:numCache>
                <c:formatCode>0.0</c:formatCode>
                <c:ptCount val="1"/>
                <c:pt idx="0">
                  <c:v>30.2</c:v>
                </c:pt>
              </c:numCache>
            </c:numRef>
          </c:val>
        </c:ser>
        <c:ser>
          <c:idx val="1"/>
          <c:order val="1"/>
          <c:tx>
            <c:strRef>
              <c:f>DATA!$B$5</c:f>
              <c:strCache>
                <c:ptCount val="1"/>
                <c:pt idx="0">
                  <c:v>MAZOWIECKIE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DATA!$C$5</c:f>
              <c:numCache>
                <c:formatCode>0.0</c:formatCode>
                <c:ptCount val="1"/>
                <c:pt idx="0">
                  <c:v>25.6</c:v>
                </c:pt>
              </c:numCache>
            </c:numRef>
          </c:val>
        </c:ser>
        <c:ser>
          <c:idx val="2"/>
          <c:order val="2"/>
          <c:tx>
            <c:strRef>
              <c:f>DATA!$B$6</c:f>
              <c:strCache>
                <c:ptCount val="1"/>
                <c:pt idx="0">
                  <c:v>Józefów</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DATA!$C$6</c:f>
              <c:numCache>
                <c:formatCode>0.0</c:formatCode>
                <c:ptCount val="1"/>
                <c:pt idx="0">
                  <c:v>14.6</c:v>
                </c:pt>
              </c:numCache>
            </c:numRef>
          </c:val>
        </c:ser>
        <c:ser>
          <c:idx val="3"/>
          <c:order val="3"/>
          <c:tx>
            <c:strRef>
              <c:f>DATA!$B$7</c:f>
              <c:strCache>
                <c:ptCount val="1"/>
                <c:pt idx="0">
                  <c:v>Celestynów </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DATA!$C$7</c:f>
              <c:numCache>
                <c:formatCode>0.0</c:formatCode>
                <c:ptCount val="1"/>
                <c:pt idx="0">
                  <c:v>18.2</c:v>
                </c:pt>
              </c:numCache>
            </c:numRef>
          </c:val>
        </c:ser>
        <c:ser>
          <c:idx val="4"/>
          <c:order val="4"/>
          <c:tx>
            <c:strRef>
              <c:f>DATA!$B$8</c:f>
              <c:strCache>
                <c:ptCount val="1"/>
                <c:pt idx="0">
                  <c:v>Karczew </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DATA!$C$8</c:f>
              <c:numCache>
                <c:formatCode>0.0</c:formatCode>
                <c:ptCount val="1"/>
                <c:pt idx="0">
                  <c:v>21.7</c:v>
                </c:pt>
              </c:numCache>
            </c:numRef>
          </c:val>
        </c:ser>
        <c:ser>
          <c:idx val="5"/>
          <c:order val="5"/>
          <c:tx>
            <c:strRef>
              <c:f>DATA!$B$9</c:f>
              <c:strCache>
                <c:ptCount val="1"/>
                <c:pt idx="0">
                  <c:v>Kołbiel </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DATA!$C$9</c:f>
              <c:numCache>
                <c:formatCode>0.0</c:formatCode>
                <c:ptCount val="1"/>
                <c:pt idx="0">
                  <c:v>24.5</c:v>
                </c:pt>
              </c:numCache>
            </c:numRef>
          </c:val>
        </c:ser>
        <c:ser>
          <c:idx val="6"/>
          <c:order val="6"/>
          <c:tx>
            <c:strRef>
              <c:f>DATA!$B$10</c:f>
              <c:strCache>
                <c:ptCount val="1"/>
                <c:pt idx="0">
                  <c:v>Osieck </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DATA!$C$10</c:f>
              <c:numCache>
                <c:formatCode>0.0</c:formatCode>
                <c:ptCount val="1"/>
                <c:pt idx="0">
                  <c:v>31.3</c:v>
                </c:pt>
              </c:numCache>
            </c:numRef>
          </c:val>
        </c:ser>
        <c:ser>
          <c:idx val="7"/>
          <c:order val="7"/>
          <c:tx>
            <c:strRef>
              <c:f>DATA!$B$11</c:f>
              <c:strCache>
                <c:ptCount val="1"/>
                <c:pt idx="0">
                  <c:v>Sobienie-Jeziory </c:v>
                </c:pt>
              </c:strCache>
            </c:strRef>
          </c:tx>
          <c:spPr>
            <a:solidFill>
              <a:schemeClr val="accent2">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DATA!$C$11</c:f>
              <c:numCache>
                <c:formatCode>0.0</c:formatCode>
                <c:ptCount val="1"/>
                <c:pt idx="0">
                  <c:v>37.700000000000003</c:v>
                </c:pt>
              </c:numCache>
            </c:numRef>
          </c:val>
        </c:ser>
        <c:ser>
          <c:idx val="8"/>
          <c:order val="8"/>
          <c:tx>
            <c:strRef>
              <c:f>DATA!$B$12</c:f>
              <c:strCache>
                <c:ptCount val="1"/>
                <c:pt idx="0">
                  <c:v>Wiązowna </c:v>
                </c:pt>
              </c:strCache>
            </c:strRef>
          </c:tx>
          <c:spPr>
            <a:solidFill>
              <a:schemeClr val="accent3">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DATA!$C$12</c:f>
              <c:numCache>
                <c:formatCode>0.0</c:formatCode>
                <c:ptCount val="1"/>
                <c:pt idx="0">
                  <c:v>21.2</c:v>
                </c:pt>
              </c:numCache>
            </c:numRef>
          </c:val>
        </c:ser>
        <c:ser>
          <c:idx val="9"/>
          <c:order val="9"/>
          <c:tx>
            <c:strRef>
              <c:f>DATA!$B$13</c:f>
              <c:strCache>
                <c:ptCount val="1"/>
                <c:pt idx="0">
                  <c:v>Średnio obszar LSR</c:v>
                </c:pt>
              </c:strCache>
            </c:strRef>
          </c:tx>
          <c:spPr>
            <a:solidFill>
              <a:schemeClr val="accent4">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Val val="1"/>
          </c:dLbls>
          <c:val>
            <c:numRef>
              <c:f>DATA!$C$13</c:f>
              <c:numCache>
                <c:formatCode>0.00</c:formatCode>
                <c:ptCount val="1"/>
                <c:pt idx="0">
                  <c:v>21.142857142857203</c:v>
                </c:pt>
              </c:numCache>
            </c:numRef>
          </c:val>
        </c:ser>
        <c:gapWidth val="219"/>
        <c:overlap val="-27"/>
        <c:axId val="133986944"/>
        <c:axId val="134087040"/>
      </c:barChart>
      <c:catAx>
        <c:axId val="133986944"/>
        <c:scaling>
          <c:orientation val="minMax"/>
        </c:scaling>
        <c:axPos val="b"/>
        <c:numFmt formatCode="General" sourceLinked="1"/>
        <c:majorTickMark val="none"/>
        <c:tickLblPos val="nextTo"/>
        <c:spPr>
          <a:noFill/>
          <a:ln w="9532"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34087040"/>
        <c:crosses val="autoZero"/>
        <c:auto val="1"/>
        <c:lblAlgn val="ctr"/>
        <c:lblOffset val="100"/>
      </c:catAx>
      <c:valAx>
        <c:axId val="134087040"/>
        <c:scaling>
          <c:orientation val="minMax"/>
        </c:scaling>
        <c:axPos val="l"/>
        <c:majorGridlines>
          <c:spPr>
            <a:ln w="9532"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133986944"/>
        <c:crosses val="autoZero"/>
        <c:crossBetween val="between"/>
      </c:valAx>
      <c:spPr>
        <a:noFill/>
        <a:ln w="25419">
          <a:noFill/>
        </a:ln>
      </c:spPr>
    </c:plotArea>
    <c:legend>
      <c:legendPos val="b"/>
      <c:spPr>
        <a:no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32" cap="flat" cmpd="sng" algn="ctr">
      <a:solidFill>
        <a:schemeClr val="tx1">
          <a:lumMod val="15000"/>
          <a:lumOff val="85000"/>
        </a:schemeClr>
      </a:solidFill>
      <a:round/>
    </a:ln>
    <a:effectLst/>
  </c:spPr>
  <c:txPr>
    <a:bodyPr/>
    <a:lstStyle/>
    <a:p>
      <a:pPr>
        <a:defRPr/>
      </a:pPr>
      <a:endParaRPr lang="pl-PL"/>
    </a:p>
  </c:tx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180</TotalTime>
  <Pages>66</Pages>
  <Words>31670</Words>
  <Characters>190020</Characters>
  <Application>Microsoft Office Word</Application>
  <DocSecurity>0</DocSecurity>
  <Lines>1583</Lines>
  <Paragraphs>442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cp:lastModifiedBy>
  <cp:revision>9</cp:revision>
  <dcterms:created xsi:type="dcterms:W3CDTF">2019-05-16T13:43:00Z</dcterms:created>
  <dcterms:modified xsi:type="dcterms:W3CDTF">2020-01-23T12:53:00Z</dcterms:modified>
</cp:coreProperties>
</file>