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4D" w:rsidRDefault="00956F4D" w:rsidP="00956F4D">
      <w:pPr>
        <w:pStyle w:val="LGDPODST"/>
        <w:rPr>
          <w:lang w:bidi="he-IL"/>
        </w:rPr>
      </w:pPr>
      <w:r>
        <w:rPr>
          <w:lang w:bidi="he-IL"/>
        </w:rPr>
        <w:t>Wiek nieznacznie różnicował opinie badanych na temat kanałów dystrybucji informacji.</w:t>
      </w:r>
    </w:p>
    <w:p w:rsidR="00956F4D" w:rsidRDefault="00956F4D" w:rsidP="00956F4D">
      <w:pPr>
        <w:pStyle w:val="Tytuwykresu"/>
      </w:pPr>
      <w:r>
        <w:t xml:space="preserve">Rysunek </w:t>
      </w:r>
      <w:fldSimple w:instr=" SEQ Rysunek \* ARABIC ">
        <w:r>
          <w:rPr>
            <w:noProof/>
          </w:rPr>
          <w:t>26</w:t>
        </w:r>
      </w:fldSimple>
      <w:r>
        <w:t xml:space="preserve"> – Przeciętne oceny charakteryzujące skuteczność dotarcia z informacjami o możliwościach uczestnictwa w projektach  współfinansowanych przez UE do mieszkańców wiejskich gmin powiatu otwockiego według wieku.</w:t>
      </w:r>
    </w:p>
    <w:p w:rsidR="00956F4D" w:rsidRDefault="00956F4D" w:rsidP="00956F4D">
      <w:pPr>
        <w:jc w:val="center"/>
        <w:rPr>
          <w:rFonts w:ascii="Arimo" w:eastAsia="SimSun" w:hAnsi="Arimo" w:cs="Arimo"/>
          <w:color w:val="215868"/>
          <w:kern w:val="1"/>
          <w:sz w:val="28"/>
          <w:szCs w:val="28"/>
          <w:lang w:eastAsia="hi-IN" w:bidi="hi-IN"/>
        </w:rPr>
      </w:pPr>
      <w:r>
        <w:rPr>
          <w:rFonts w:ascii="Arimo" w:eastAsia="SimSun" w:hAnsi="Arimo" w:cs="Arimo"/>
          <w:noProof/>
          <w:color w:val="215868"/>
          <w:kern w:val="1"/>
          <w:sz w:val="28"/>
          <w:szCs w:val="28"/>
          <w:lang w:eastAsia="pl-PL"/>
        </w:rPr>
        <w:drawing>
          <wp:inline distT="0" distB="0" distL="0" distR="0">
            <wp:extent cx="5010150" cy="2733675"/>
            <wp:effectExtent l="19050" t="0" r="0" b="0"/>
            <wp:docPr id="1"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pic:cNvPicPr>
                      <a:picLocks noChangeAspect="1" noChangeArrowheads="1"/>
                    </pic:cNvPicPr>
                  </pic:nvPicPr>
                  <pic:blipFill>
                    <a:blip r:embed="rId6"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Default="00956F4D" w:rsidP="00956F4D">
      <w:pPr>
        <w:pStyle w:val="LGDPODST"/>
        <w:ind w:firstLine="0"/>
        <w:rPr>
          <w:lang w:bidi="he-IL"/>
        </w:rPr>
      </w:pPr>
      <w:r>
        <w:rPr>
          <w:lang w:bidi="he-IL"/>
        </w:rPr>
        <w:t xml:space="preserve">O ile respondenci z najmłodszej kategorii wieku uznawali </w:t>
      </w:r>
      <w:proofErr w:type="spellStart"/>
      <w:r>
        <w:rPr>
          <w:lang w:bidi="he-IL"/>
        </w:rPr>
        <w:t>internet</w:t>
      </w:r>
      <w:proofErr w:type="spellEnd"/>
      <w:r>
        <w:rPr>
          <w:lang w:bidi="he-IL"/>
        </w:rPr>
        <w:t xml:space="preserve"> za najskuteczniejszy kanał dystrybucji informacji, to najstarsi mieszkańcy objętych badaniem gmin byli zwolennikami bardziej tradycyjnych formuł przekazu, czyli materiałów informacyjnych lub spotkań. </w:t>
      </w:r>
    </w:p>
    <w:p w:rsidR="00956F4D" w:rsidRDefault="00956F4D" w:rsidP="00956F4D">
      <w:pPr>
        <w:pStyle w:val="LGDPODST"/>
        <w:rPr>
          <w:lang w:bidi="he-IL"/>
        </w:rPr>
      </w:pPr>
      <w:r w:rsidRPr="00985633">
        <w:rPr>
          <w:lang w:bidi="he-IL"/>
        </w:rPr>
        <w:t>Objęci badaniem mieszkańcy wiejskich gmin powiatu otwockiego nie różnili się znacząc</w:t>
      </w:r>
      <w:r>
        <w:rPr>
          <w:lang w:bidi="he-IL"/>
        </w:rPr>
        <w:t>o</w:t>
      </w:r>
      <w:r w:rsidRPr="00985633">
        <w:rPr>
          <w:lang w:bidi="he-IL"/>
        </w:rPr>
        <w:t xml:space="preserve"> w opiniach na temat skuteczności kanałów informacji w dotarciu z wiadomościami o możliwościach uczestnictwa w programach współfinansowanych przez UE w </w:t>
      </w:r>
      <w:proofErr w:type="spellStart"/>
      <w:r w:rsidRPr="00985633">
        <w:rPr>
          <w:lang w:bidi="he-IL"/>
        </w:rPr>
        <w:t>podzbiorowościach</w:t>
      </w:r>
      <w:proofErr w:type="spellEnd"/>
      <w:r w:rsidRPr="00985633">
        <w:rPr>
          <w:lang w:bidi="he-IL"/>
        </w:rPr>
        <w:t xml:space="preserve"> wyróżnionych według wykształcenia, gminy zamieszkania, czy stopnia zainteresowania sprawami społeczności lokalnej</w:t>
      </w:r>
      <w:r>
        <w:rPr>
          <w:lang w:bidi="he-IL"/>
        </w:rPr>
        <w:t xml:space="preserve"> – odpowiednie dane zostały przedstawione w aneksie</w:t>
      </w:r>
      <w:r w:rsidRPr="00985633">
        <w:rPr>
          <w:lang w:bidi="he-IL"/>
        </w:rPr>
        <w:t>.</w:t>
      </w:r>
    </w:p>
    <w:p w:rsidR="00956F4D" w:rsidRDefault="00956F4D" w:rsidP="00956F4D">
      <w:pPr>
        <w:pStyle w:val="LGDPODST"/>
        <w:ind w:firstLine="0"/>
        <w:rPr>
          <w:lang w:bidi="he-IL"/>
        </w:rPr>
      </w:pPr>
      <w:r>
        <w:rPr>
          <w:lang w:bidi="he-IL"/>
        </w:rPr>
        <w:t xml:space="preserve">Kolejne pytania w kwestionariuszu wywiadu odnosiły się do znajomości oraz oceny działalności LGD „Natura i Kultura” prowadzonej na obszarze wiejskich gmin powiatu otwockiego. W świetle zebranych danych okazuje się, że nieco ponad połowa mieszkańców nie słyszała o działalności stowarzyszenia LGD „Natura i Kultura” na rzecz rozwoju wiejskich gmin powiatu otwockiego. Taka sytuacja stanowi w sposób oczywisty poważne ograniczenie możliwości rozszerzenia działalności i włączenia do wspólnych przedsięwzięć całej społeczności lokalnej.  Uzyskane wyniki wskazują więc, że wskazane jest zintensyfikowanie akcji promującej działalność stowarzyszenia LGD „Natura i Kultura” wśród mieszkańców obszaru, na którym wdrażana jest Lokalna Strategia Rozwoju. </w:t>
      </w:r>
    </w:p>
    <w:p w:rsidR="00956F4D" w:rsidRDefault="00956F4D" w:rsidP="00956F4D">
      <w:pPr>
        <w:pStyle w:val="LGDPODST"/>
        <w:rPr>
          <w:lang w:bidi="he-IL"/>
        </w:rPr>
      </w:pPr>
    </w:p>
    <w:p w:rsidR="00956F4D" w:rsidRDefault="00956F4D" w:rsidP="00956F4D">
      <w:pPr>
        <w:pStyle w:val="Tytuwykresu"/>
      </w:pPr>
      <w:r>
        <w:lastRenderedPageBreak/>
        <w:t xml:space="preserve">Rysunek </w:t>
      </w:r>
      <w:fldSimple w:instr=" SEQ Rysunek \* ARABIC ">
        <w:r>
          <w:rPr>
            <w:noProof/>
          </w:rPr>
          <w:t>27</w:t>
        </w:r>
      </w:fldSimple>
      <w:r>
        <w:t xml:space="preserve"> – Rozkład odpowiedzi na pytanie: Czy słyszał o działaniach stowarzyszenia Lokalna Grupa Działania „Natura i Kultura” na rzecz wiejskich gmin powiatu otwockiego.</w:t>
      </w:r>
    </w:p>
    <w:p w:rsidR="00956F4D" w:rsidRDefault="00956F4D" w:rsidP="00956F4D">
      <w:pPr>
        <w:pStyle w:val="LGDPODST"/>
        <w:rPr>
          <w:lang w:bidi="he-IL"/>
        </w:rPr>
      </w:pPr>
      <w:r>
        <w:rPr>
          <w:noProof/>
          <w:lang w:eastAsia="pl-PL" w:bidi="ar-SA"/>
        </w:rPr>
        <w:drawing>
          <wp:inline distT="0" distB="0" distL="0" distR="0">
            <wp:extent cx="5019675" cy="262890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5019675" cy="2628900"/>
                    </a:xfrm>
                    <a:prstGeom prst="rect">
                      <a:avLst/>
                    </a:prstGeom>
                    <a:noFill/>
                    <a:ln w="9525">
                      <a:noFill/>
                      <a:miter lim="800000"/>
                      <a:headEnd/>
                      <a:tailEnd/>
                    </a:ln>
                  </pic:spPr>
                </pic:pic>
              </a:graphicData>
            </a:graphic>
          </wp:inline>
        </w:drawing>
      </w:r>
    </w:p>
    <w:p w:rsidR="00956F4D" w:rsidRPr="00C27513" w:rsidRDefault="00956F4D" w:rsidP="00956F4D">
      <w:pPr>
        <w:pStyle w:val="LGDPODST"/>
        <w:rPr>
          <w:rFonts w:ascii="Times New Roman" w:hAnsi="Times New Roman" w:cs="Times New Roman"/>
          <w:sz w:val="24"/>
        </w:rPr>
      </w:pPr>
      <w:r w:rsidRPr="00C27513">
        <w:rPr>
          <w:lang w:bidi="he-IL"/>
        </w:rPr>
        <w:t xml:space="preserve">Wyniki szczegółowych analiz wskazują te podzbiorowości mieszkańców, do których należy kierować akcję informacyjną o działalności stowarzyszenia. Jak </w:t>
      </w:r>
      <w:r>
        <w:rPr>
          <w:lang w:bidi="he-IL"/>
        </w:rPr>
        <w:t>pokazują</w:t>
      </w:r>
      <w:r w:rsidRPr="00C27513">
        <w:rPr>
          <w:lang w:bidi="he-IL"/>
        </w:rPr>
        <w:t xml:space="preserve"> zgromadzone </w:t>
      </w:r>
      <w:r>
        <w:rPr>
          <w:lang w:bidi="he-IL"/>
        </w:rPr>
        <w:t>dane,</w:t>
      </w:r>
      <w:r w:rsidRPr="00C27513">
        <w:rPr>
          <w:lang w:bidi="he-IL"/>
        </w:rPr>
        <w:t xml:space="preserve"> informacje o działalności LGD „Natura i Kultura” należy adresować w pierwszej kolejności do kobiet. Okazuje się bowiem, że tylko 38%</w:t>
      </w:r>
      <w:r>
        <w:rPr>
          <w:lang w:bidi="he-IL"/>
        </w:rPr>
        <w:t xml:space="preserve"> respondentek</w:t>
      </w:r>
      <w:r w:rsidRPr="00C27513">
        <w:rPr>
          <w:lang w:bidi="he-IL"/>
        </w:rPr>
        <w:t xml:space="preserve"> stwierdziło, iż słyszało działalnośc</w:t>
      </w:r>
      <w:r>
        <w:rPr>
          <w:lang w:bidi="he-IL"/>
        </w:rPr>
        <w:t>i</w:t>
      </w:r>
      <w:r w:rsidRPr="00C27513">
        <w:rPr>
          <w:lang w:bidi="he-IL"/>
        </w:rPr>
        <w:t xml:space="preserve"> stowarzyszenia, wówczas gdy analogiczny wskaźnik wśród mężczyzn był o 15 punktów procentowych wyższy.</w:t>
      </w:r>
    </w:p>
    <w:p w:rsidR="00956F4D" w:rsidRDefault="00956F4D" w:rsidP="00956F4D">
      <w:pPr>
        <w:pStyle w:val="Tytuwykresu"/>
      </w:pPr>
      <w:r>
        <w:t xml:space="preserve">Rysunek </w:t>
      </w:r>
      <w:fldSimple w:instr=" SEQ Rysunek \* ARABIC ">
        <w:r>
          <w:rPr>
            <w:noProof/>
          </w:rPr>
          <w:t>28</w:t>
        </w:r>
      </w:fldSimple>
      <w:r>
        <w:t xml:space="preserve"> – Procent osób deklarujących, że słyszało o działaniach stowarzyszenia Lokalna Grupa Działania „Natura i Kultura” według płci.</w:t>
      </w:r>
    </w:p>
    <w:p w:rsidR="00956F4D" w:rsidRDefault="00956F4D" w:rsidP="00956F4D">
      <w:pPr>
        <w:jc w:val="center"/>
      </w:pPr>
      <w:r>
        <w:rPr>
          <w:noProof/>
          <w:lang w:eastAsia="pl-PL"/>
        </w:rPr>
        <w:drawing>
          <wp:inline distT="0" distB="0" distL="0" distR="0">
            <wp:extent cx="5010150" cy="2733675"/>
            <wp:effectExtent l="19050" t="0" r="0" b="0"/>
            <wp:docPr id="3"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8"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Pr="002D0B71" w:rsidRDefault="00956F4D" w:rsidP="00956F4D">
      <w:pPr>
        <w:pStyle w:val="LGDPODST"/>
        <w:rPr>
          <w:rFonts w:ascii="Times New Roman" w:hAnsi="Times New Roman" w:cs="Times New Roman"/>
          <w:sz w:val="24"/>
        </w:rPr>
      </w:pPr>
      <w:r w:rsidRPr="002D0B71">
        <w:rPr>
          <w:lang w:bidi="he-IL"/>
        </w:rPr>
        <w:t>Mieszkańcy w różnym wieku deklarowali w podobnym stopniu znajomość działalności stowarzyszenia. Niemniej</w:t>
      </w:r>
      <w:r>
        <w:rPr>
          <w:lang w:bidi="he-IL"/>
        </w:rPr>
        <w:t xml:space="preserve"> na podstawie analizy wyników badania</w:t>
      </w:r>
      <w:r w:rsidRPr="002D0B71">
        <w:rPr>
          <w:lang w:bidi="he-IL"/>
        </w:rPr>
        <w:t xml:space="preserve"> można powiedzieć, że akcje informacyjne należy kierować przede wszystkim do osób w wieku od 30 do 49 lat, bowiem w </w:t>
      </w:r>
      <w:r w:rsidRPr="002D0B71">
        <w:rPr>
          <w:lang w:bidi="he-IL"/>
        </w:rPr>
        <w:lastRenderedPageBreak/>
        <w:t xml:space="preserve">tych </w:t>
      </w:r>
      <w:proofErr w:type="spellStart"/>
      <w:r w:rsidRPr="002D0B71">
        <w:rPr>
          <w:lang w:bidi="he-IL"/>
        </w:rPr>
        <w:t>podzbiorowościach</w:t>
      </w:r>
      <w:proofErr w:type="spellEnd"/>
      <w:r w:rsidRPr="002D0B71">
        <w:rPr>
          <w:lang w:bidi="he-IL"/>
        </w:rPr>
        <w:t xml:space="preserve"> udział osób, które słyszały o inicjatywach LGD „Natura i Kultura” był najniższy.</w:t>
      </w:r>
    </w:p>
    <w:p w:rsidR="00956F4D" w:rsidRDefault="00956F4D" w:rsidP="00956F4D">
      <w:pPr>
        <w:pStyle w:val="Tytuwykresu"/>
      </w:pPr>
      <w:r>
        <w:t xml:space="preserve">Rysunek </w:t>
      </w:r>
      <w:fldSimple w:instr=" SEQ Rysunek \* ARABIC ">
        <w:r>
          <w:rPr>
            <w:noProof/>
          </w:rPr>
          <w:t>29</w:t>
        </w:r>
      </w:fldSimple>
      <w:r>
        <w:t xml:space="preserve"> – Procent osób deklarujących, że słyszało o działaniach stowarzyszenia Lokalna Grupa Działania „Natura i Kultura” według wieku.</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noProof/>
          <w:lang w:eastAsia="pl-PL"/>
        </w:rPr>
        <w:drawing>
          <wp:inline distT="0" distB="0" distL="0" distR="0">
            <wp:extent cx="5010150" cy="2733675"/>
            <wp:effectExtent l="19050" t="0" r="0" b="0"/>
            <wp:docPr id="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9"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Default="00956F4D" w:rsidP="00956F4D">
      <w:pPr>
        <w:pStyle w:val="LGDPODST"/>
        <w:rPr>
          <w:lang w:bidi="he-IL"/>
        </w:rPr>
      </w:pPr>
      <w:r w:rsidRPr="00433014">
        <w:rPr>
          <w:lang w:bidi="he-IL"/>
        </w:rPr>
        <w:t xml:space="preserve">Dość nieoczekiwane wyniki przynosi analiza znajomości działalności stowarzyszenia wśród podzbiorowości wyróżnionych według </w:t>
      </w:r>
      <w:r>
        <w:rPr>
          <w:lang w:bidi="he-IL"/>
        </w:rPr>
        <w:t xml:space="preserve">poziomu </w:t>
      </w:r>
      <w:r w:rsidRPr="00433014">
        <w:rPr>
          <w:lang w:bidi="he-IL"/>
        </w:rPr>
        <w:t>wykształc</w:t>
      </w:r>
      <w:r>
        <w:rPr>
          <w:lang w:bidi="he-IL"/>
        </w:rPr>
        <w:t>enia. Jak wynika z danych</w:t>
      </w:r>
      <w:r w:rsidRPr="00433014">
        <w:rPr>
          <w:lang w:bidi="he-IL"/>
        </w:rPr>
        <w:t xml:space="preserve"> wśród osób z wykształceniem średnim występowała najmniejsza frakcja osób, która słyszała o </w:t>
      </w:r>
      <w:proofErr w:type="spellStart"/>
      <w:r w:rsidRPr="00433014">
        <w:rPr>
          <w:lang w:bidi="he-IL"/>
        </w:rPr>
        <w:t>aktywnościach</w:t>
      </w:r>
      <w:proofErr w:type="spellEnd"/>
      <w:r w:rsidRPr="00433014">
        <w:rPr>
          <w:lang w:bidi="he-IL"/>
        </w:rPr>
        <w:t xml:space="preserve"> LGD „Natura i Kultura”. </w:t>
      </w:r>
    </w:p>
    <w:p w:rsidR="00956F4D" w:rsidRPr="000C23AF" w:rsidRDefault="00956F4D" w:rsidP="00956F4D">
      <w:pPr>
        <w:pStyle w:val="Tytuwykresu"/>
      </w:pPr>
      <w:r>
        <w:t xml:space="preserve">Rysunek </w:t>
      </w:r>
      <w:fldSimple w:instr=" SEQ Rysunek \* ARABIC ">
        <w:r>
          <w:rPr>
            <w:noProof/>
          </w:rPr>
          <w:t>30</w:t>
        </w:r>
      </w:fldSimple>
      <w:r>
        <w:t xml:space="preserve"> – Procent osób deklarujących, że słyszało o działaniach stowarzyszenia Lokalna Grupa Działania „Natura i Kultura” według wykształcenia.</w:t>
      </w:r>
    </w:p>
    <w:p w:rsidR="00956F4D" w:rsidRDefault="00956F4D" w:rsidP="00956F4D">
      <w:pPr>
        <w:jc w:val="center"/>
      </w:pPr>
      <w:r>
        <w:rPr>
          <w:noProof/>
          <w:lang w:eastAsia="pl-PL"/>
        </w:rPr>
        <w:drawing>
          <wp:inline distT="0" distB="0" distL="0" distR="0">
            <wp:extent cx="5010150" cy="2733675"/>
            <wp:effectExtent l="19050" t="0" r="0" b="0"/>
            <wp:docPr id="5"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0"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Default="00956F4D" w:rsidP="00956F4D">
      <w:pPr>
        <w:pStyle w:val="LGDPODST"/>
        <w:rPr>
          <w:lang w:bidi="he-IL"/>
        </w:rPr>
      </w:pPr>
      <w:r w:rsidRPr="001467D9">
        <w:rPr>
          <w:lang w:bidi="he-IL"/>
        </w:rPr>
        <w:t>Poziom znajomości inicjatyw stowarzyszenia ukształtował się w pięciu na sześć badanych gmin na zbliżonym poziomie</w:t>
      </w:r>
      <w:r>
        <w:rPr>
          <w:lang w:bidi="he-IL"/>
        </w:rPr>
        <w:t xml:space="preserve"> – wyniki zostały przedstawione w aneksie</w:t>
      </w:r>
      <w:r w:rsidRPr="001467D9">
        <w:rPr>
          <w:lang w:bidi="he-IL"/>
        </w:rPr>
        <w:t xml:space="preserve">. Nieco wyższy </w:t>
      </w:r>
      <w:r w:rsidRPr="001467D9">
        <w:rPr>
          <w:lang w:bidi="he-IL"/>
        </w:rPr>
        <w:lastRenderedPageBreak/>
        <w:t>poziom znajomości działalności LGD „Natura i Kultura”</w:t>
      </w:r>
      <w:r>
        <w:rPr>
          <w:lang w:bidi="he-IL"/>
        </w:rPr>
        <w:t xml:space="preserve"> występujący</w:t>
      </w:r>
      <w:r w:rsidRPr="001467D9">
        <w:rPr>
          <w:lang w:bidi="he-IL"/>
        </w:rPr>
        <w:t xml:space="preserve"> w</w:t>
      </w:r>
      <w:r>
        <w:rPr>
          <w:lang w:bidi="he-IL"/>
        </w:rPr>
        <w:t>śród respondentów z gminy</w:t>
      </w:r>
      <w:r w:rsidRPr="001467D9">
        <w:rPr>
          <w:lang w:bidi="he-IL"/>
        </w:rPr>
        <w:t xml:space="preserve"> Osieck</w:t>
      </w:r>
      <w:r>
        <w:rPr>
          <w:lang w:bidi="he-IL"/>
        </w:rPr>
        <w:t>,</w:t>
      </w:r>
      <w:r w:rsidRPr="001467D9">
        <w:rPr>
          <w:lang w:bidi="he-IL"/>
        </w:rPr>
        <w:t xml:space="preserve"> jak się wydaje jest wywołany efektem bazy, gdy</w:t>
      </w:r>
      <w:r>
        <w:rPr>
          <w:lang w:bidi="he-IL"/>
        </w:rPr>
        <w:t>ż</w:t>
      </w:r>
      <w:r w:rsidRPr="001467D9">
        <w:rPr>
          <w:lang w:bidi="he-IL"/>
        </w:rPr>
        <w:t xml:space="preserve"> liczebność </w:t>
      </w:r>
      <w:r>
        <w:rPr>
          <w:lang w:bidi="he-IL"/>
        </w:rPr>
        <w:t>badanej podzbiorowości</w:t>
      </w:r>
      <w:r w:rsidRPr="001467D9">
        <w:rPr>
          <w:lang w:bidi="he-IL"/>
        </w:rPr>
        <w:t xml:space="preserve"> z tej </w:t>
      </w:r>
      <w:r>
        <w:rPr>
          <w:lang w:bidi="he-IL"/>
        </w:rPr>
        <w:t xml:space="preserve">gminy </w:t>
      </w:r>
      <w:r w:rsidRPr="001467D9">
        <w:rPr>
          <w:lang w:bidi="he-IL"/>
        </w:rPr>
        <w:t>była najmniejsza</w:t>
      </w:r>
      <w:r>
        <w:rPr>
          <w:rStyle w:val="Odwoanieprzypisudolnego"/>
          <w:lang w:bidi="he-IL"/>
        </w:rPr>
        <w:footnoteReference w:id="1"/>
      </w:r>
      <w:r w:rsidRPr="001467D9">
        <w:rPr>
          <w:lang w:bidi="he-IL"/>
        </w:rPr>
        <w:t xml:space="preserve">. </w:t>
      </w:r>
    </w:p>
    <w:p w:rsidR="00956F4D" w:rsidRDefault="00956F4D" w:rsidP="00956F4D">
      <w:pPr>
        <w:pStyle w:val="Tytuwykresu"/>
      </w:pPr>
      <w:r>
        <w:t xml:space="preserve">Rysunek </w:t>
      </w:r>
      <w:fldSimple w:instr=" SEQ Rysunek \* ARABIC ">
        <w:r>
          <w:rPr>
            <w:noProof/>
          </w:rPr>
          <w:t>31</w:t>
        </w:r>
      </w:fldSimple>
      <w:r>
        <w:t xml:space="preserve"> – Procent osób deklarujących, że słyszało o działaniach stowarzyszenia Lokalna Grupa Działania „Natura i Kultura” według stopnia zainteresowania sprawami społeczności lokalnej.</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noProof/>
          <w:lang w:eastAsia="pl-PL"/>
        </w:rPr>
        <w:drawing>
          <wp:inline distT="0" distB="0" distL="0" distR="0">
            <wp:extent cx="5010150" cy="2743200"/>
            <wp:effectExtent l="19050" t="0" r="0" b="0"/>
            <wp:docPr id="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11" cstate="print"/>
                    <a:srcRect/>
                    <a:stretch>
                      <a:fillRect/>
                    </a:stretch>
                  </pic:blipFill>
                  <pic:spPr bwMode="auto">
                    <a:xfrm>
                      <a:off x="0" y="0"/>
                      <a:ext cx="5010150" cy="2743200"/>
                    </a:xfrm>
                    <a:prstGeom prst="rect">
                      <a:avLst/>
                    </a:prstGeom>
                    <a:noFill/>
                    <a:ln w="9525">
                      <a:noFill/>
                      <a:miter lim="800000"/>
                      <a:headEnd/>
                      <a:tailEnd/>
                    </a:ln>
                  </pic:spPr>
                </pic:pic>
              </a:graphicData>
            </a:graphic>
          </wp:inline>
        </w:drawing>
      </w:r>
    </w:p>
    <w:p w:rsidR="00956F4D" w:rsidRPr="004E3191" w:rsidRDefault="00956F4D" w:rsidP="00956F4D">
      <w:pPr>
        <w:pStyle w:val="LGDPODST"/>
        <w:rPr>
          <w:rFonts w:ascii="Times New Roman" w:hAnsi="Times New Roman" w:cs="Times New Roman"/>
          <w:sz w:val="24"/>
        </w:rPr>
      </w:pPr>
      <w:r w:rsidRPr="00EF4D0B">
        <w:rPr>
          <w:lang w:bidi="he-IL"/>
        </w:rPr>
        <w:t>Tak jak należało oczekiwać poziom zainteresowania</w:t>
      </w:r>
      <w:r>
        <w:rPr>
          <w:lang w:bidi="he-IL"/>
        </w:rPr>
        <w:t xml:space="preserve"> sprawami lokalnymi</w:t>
      </w:r>
      <w:r w:rsidRPr="00EF4D0B">
        <w:rPr>
          <w:lang w:bidi="he-IL"/>
        </w:rPr>
        <w:t xml:space="preserve"> również okazał się czynnikiem różnicującym znajomość działalności stowarzyszenia. Wśród tych respondentów, którzy interesują się sprawami lokalnymi dwóch na trzech słyszało o przedsięwzięciach </w:t>
      </w:r>
      <w:r>
        <w:rPr>
          <w:lang w:bidi="he-IL"/>
        </w:rPr>
        <w:t xml:space="preserve">prowadzonych przez </w:t>
      </w:r>
      <w:r w:rsidRPr="00EF4D0B">
        <w:rPr>
          <w:lang w:bidi="he-IL"/>
        </w:rPr>
        <w:t xml:space="preserve">LGD „Natura i Kultura”. </w:t>
      </w:r>
      <w:r>
        <w:rPr>
          <w:lang w:bidi="he-IL"/>
        </w:rPr>
        <w:t>Nieco z</w:t>
      </w:r>
      <w:r w:rsidRPr="00EF4D0B">
        <w:rPr>
          <w:lang w:bidi="he-IL"/>
        </w:rPr>
        <w:t>askakujące jest to, że o działalności stowarzyszenia słyszało więcej tych mieszkańców, którzy nie są zainteresowani problematyką lokalną niż wśród osób, które się nią interesują</w:t>
      </w:r>
      <w:r>
        <w:rPr>
          <w:lang w:bidi="he-IL"/>
        </w:rPr>
        <w:t xml:space="preserve"> w stopniu przeciętnym</w:t>
      </w:r>
      <w:r w:rsidRPr="00EF4D0B">
        <w:rPr>
          <w:lang w:bidi="he-IL"/>
        </w:rPr>
        <w:t xml:space="preserve">. Niemniej w świetle tych wyników widać wyraźnie, że </w:t>
      </w:r>
      <w:r>
        <w:rPr>
          <w:lang w:bidi="he-IL"/>
        </w:rPr>
        <w:t xml:space="preserve">działalność </w:t>
      </w:r>
      <w:r w:rsidRPr="00EF4D0B">
        <w:rPr>
          <w:lang w:bidi="he-IL"/>
        </w:rPr>
        <w:t>LGD „Natura i Kultura” nie jest jeszcze powszechnie znana nawet wśród osób, które uważają, iż sprawy lokalne śledzą z większą niż typową uwagą. Oznacza to, że działania informacyjne o przedsięwzięciach stowarzyszenia są konieczne</w:t>
      </w:r>
      <w:r>
        <w:rPr>
          <w:lang w:bidi="he-IL"/>
        </w:rPr>
        <w:t xml:space="preserve"> dla sukcesu LSR. I</w:t>
      </w:r>
      <w:r w:rsidRPr="00EF4D0B">
        <w:rPr>
          <w:lang w:bidi="he-IL"/>
        </w:rPr>
        <w:t xml:space="preserve"> powinny być kontynuowane, gdyż wypracowanie znajomości „marki” nie jest procesem krótkotrwałym.</w:t>
      </w:r>
    </w:p>
    <w:p w:rsidR="00956F4D" w:rsidRDefault="00956F4D" w:rsidP="00956F4D">
      <w:pPr>
        <w:pStyle w:val="LGDPODST"/>
        <w:rPr>
          <w:rFonts w:ascii="Arimo" w:hAnsi="Arimo" w:cs="Arimo"/>
          <w:b/>
          <w:color w:val="31849B"/>
          <w:spacing w:val="24"/>
          <w:kern w:val="24"/>
          <w:position w:val="6"/>
          <w:sz w:val="28"/>
          <w:szCs w:val="28"/>
        </w:rPr>
      </w:pPr>
      <w:r w:rsidRPr="00FE5789">
        <w:rPr>
          <w:lang w:bidi="he-IL"/>
        </w:rPr>
        <w:t xml:space="preserve">Badani różnili się w ocenie tego, które z działań podejmowanych przez stowarzyszenie LGD „Natura i Kultura” w największym stopniu odpowiadają na potrzeby mieszkańców. Niemal równie często badani wskazywali na działalność mającą na celu rozwój przedsiębiorczości, rozwój infrastruktury oraz szkolenia dla mieszkańców. Wyraźnie mniejsza część respondentów wskazała na organizację wydarzeń kulturalno-oświatowych. A jedynie 8% spośród objętych </w:t>
      </w:r>
      <w:r>
        <w:rPr>
          <w:lang w:bidi="he-IL"/>
        </w:rPr>
        <w:lastRenderedPageBreak/>
        <w:t>badaniem uznało</w:t>
      </w:r>
      <w:r w:rsidRPr="00FE5789">
        <w:rPr>
          <w:lang w:bidi="he-IL"/>
        </w:rPr>
        <w:t xml:space="preserve">, iż propagowanie tradycji i </w:t>
      </w:r>
      <w:proofErr w:type="spellStart"/>
      <w:r w:rsidRPr="00FE5789">
        <w:rPr>
          <w:lang w:bidi="he-IL"/>
        </w:rPr>
        <w:t>kultury</w:t>
      </w:r>
      <w:proofErr w:type="spellEnd"/>
      <w:r w:rsidRPr="00FE5789">
        <w:rPr>
          <w:lang w:bidi="he-IL"/>
        </w:rPr>
        <w:t xml:space="preserve"> lokalnej </w:t>
      </w:r>
      <w:r>
        <w:rPr>
          <w:lang w:bidi="he-IL"/>
        </w:rPr>
        <w:t>odpowiada na potrzeby</w:t>
      </w:r>
      <w:r w:rsidRPr="00FE5789">
        <w:rPr>
          <w:lang w:bidi="he-IL"/>
        </w:rPr>
        <w:t xml:space="preserve"> społeczności lokalnej.</w:t>
      </w:r>
    </w:p>
    <w:p w:rsidR="00956F4D" w:rsidRDefault="00956F4D" w:rsidP="00956F4D">
      <w:pPr>
        <w:pStyle w:val="Tytuwykresu"/>
        <w:keepNext w:val="0"/>
        <w:ind w:left="284"/>
      </w:pPr>
      <w:r>
        <w:t xml:space="preserve">Rysunek </w:t>
      </w:r>
      <w:fldSimple w:instr=" SEQ Rysunek \* ARABIC ">
        <w:r>
          <w:rPr>
            <w:noProof/>
          </w:rPr>
          <w:t>32</w:t>
        </w:r>
      </w:fldSimple>
      <w:r>
        <w:t xml:space="preserve"> – Rozkład odpowiedzi na pytanie: Które z kierunków działalności LGD „Natura i Kultura” w największym stopniu odpowiadają na potrzeby mieszkańców.</w:t>
      </w:r>
    </w:p>
    <w:p w:rsidR="00956F4D" w:rsidRDefault="00956F4D" w:rsidP="00956F4D">
      <w:pPr>
        <w:pStyle w:val="Tytuwykresu"/>
        <w:keepNext w:val="0"/>
        <w:ind w:left="284"/>
        <w:jc w:val="center"/>
        <w:rPr>
          <w:rFonts w:ascii="Arimo" w:eastAsia="SimSun" w:hAnsi="Arimo"/>
          <w:color w:val="31849B"/>
          <w:spacing w:val="24"/>
          <w:kern w:val="24"/>
          <w:position w:val="6"/>
          <w:sz w:val="28"/>
          <w:szCs w:val="28"/>
          <w:lang w:eastAsia="hi-IN" w:bidi="hi-IN"/>
        </w:rPr>
      </w:pPr>
      <w:r>
        <w:rPr>
          <w:rFonts w:ascii="Arimo" w:eastAsia="SimSun" w:hAnsi="Arimo"/>
          <w:noProof/>
          <w:color w:val="31849B"/>
          <w:spacing w:val="24"/>
          <w:kern w:val="24"/>
          <w:position w:val="6"/>
          <w:sz w:val="28"/>
          <w:szCs w:val="28"/>
          <w:lang w:eastAsia="pl-PL"/>
        </w:rPr>
        <w:drawing>
          <wp:inline distT="0" distB="0" distL="0" distR="0">
            <wp:extent cx="5010150" cy="2762250"/>
            <wp:effectExtent l="19050" t="0" r="0" b="0"/>
            <wp:docPr id="7"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pic:cNvPicPr>
                      <a:picLocks noChangeAspect="1" noChangeArrowheads="1"/>
                    </pic:cNvPicPr>
                  </pic:nvPicPr>
                  <pic:blipFill>
                    <a:blip r:embed="rId12" cstate="print"/>
                    <a:srcRect/>
                    <a:stretch>
                      <a:fillRect/>
                    </a:stretch>
                  </pic:blipFill>
                  <pic:spPr bwMode="auto">
                    <a:xfrm>
                      <a:off x="0" y="0"/>
                      <a:ext cx="5010150" cy="2762250"/>
                    </a:xfrm>
                    <a:prstGeom prst="rect">
                      <a:avLst/>
                    </a:prstGeom>
                    <a:noFill/>
                    <a:ln w="9525">
                      <a:noFill/>
                      <a:miter lim="800000"/>
                      <a:headEnd/>
                      <a:tailEnd/>
                    </a:ln>
                  </pic:spPr>
                </pic:pic>
              </a:graphicData>
            </a:graphic>
          </wp:inline>
        </w:drawing>
      </w:r>
    </w:p>
    <w:p w:rsidR="00956F4D" w:rsidRPr="00B57C16" w:rsidRDefault="00956F4D" w:rsidP="00956F4D">
      <w:pPr>
        <w:pStyle w:val="LGDPODST"/>
        <w:rPr>
          <w:rFonts w:ascii="Times New Roman" w:hAnsi="Times New Roman" w:cs="Times New Roman"/>
          <w:sz w:val="24"/>
        </w:rPr>
      </w:pPr>
      <w:r w:rsidRPr="00B57C16">
        <w:rPr>
          <w:lang w:bidi="he-IL"/>
        </w:rPr>
        <w:t>Należy podkreślić występujące różnice w opiniach na temat użyteczności poszczególnych działań podejmowanych przez stowarzyszenie między mężczyznami a kobietami. O ile wśród pierwszej podzbiorowości wyraźną większą wagę przywiązywano do aktywności ukierunkowanej na rozwój przedsiębiorczości, o tyle kobiety znacznie częściej uznawały znaczenie działalności mającej na celu rozwój infrastruktury oraz podnoszeni</w:t>
      </w:r>
      <w:r>
        <w:rPr>
          <w:lang w:bidi="he-IL"/>
        </w:rPr>
        <w:t>e</w:t>
      </w:r>
      <w:r w:rsidRPr="00B57C16">
        <w:rPr>
          <w:lang w:bidi="he-IL"/>
        </w:rPr>
        <w:t xml:space="preserve"> kompetencji mieszkańców. </w:t>
      </w:r>
    </w:p>
    <w:p w:rsidR="00956F4D" w:rsidRDefault="00956F4D" w:rsidP="00956F4D">
      <w:pPr>
        <w:pStyle w:val="Tytuwykresu"/>
      </w:pPr>
      <w:r>
        <w:t xml:space="preserve">Rysunek </w:t>
      </w:r>
      <w:fldSimple w:instr=" SEQ Rysunek \* ARABIC ">
        <w:r>
          <w:rPr>
            <w:noProof/>
          </w:rPr>
          <w:t>33</w:t>
        </w:r>
      </w:fldSimple>
      <w:r>
        <w:t xml:space="preserve"> – Rozkład odpowiedzi na pytanie: Które z kierunków działalności LGD „Natura i Kultura” w największym stopniu odpowiadają na potrzeby mieszkańców według płci.</w:t>
      </w:r>
    </w:p>
    <w:p w:rsidR="00956F4D" w:rsidRDefault="00956F4D" w:rsidP="00956F4D">
      <w:pPr>
        <w:pStyle w:val="LGDPODST"/>
        <w:rPr>
          <w:lang w:bidi="he-IL"/>
        </w:rPr>
      </w:pPr>
      <w:r>
        <w:rPr>
          <w:noProof/>
          <w:lang w:eastAsia="pl-PL" w:bidi="ar-SA"/>
        </w:rPr>
        <w:drawing>
          <wp:inline distT="0" distB="0" distL="0" distR="0">
            <wp:extent cx="5010150" cy="2695575"/>
            <wp:effectExtent l="19050" t="0" r="0" b="0"/>
            <wp:docPr id="8"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3" cstate="print"/>
                    <a:srcRect/>
                    <a:stretch>
                      <a:fillRect/>
                    </a:stretch>
                  </pic:blipFill>
                  <pic:spPr bwMode="auto">
                    <a:xfrm>
                      <a:off x="0" y="0"/>
                      <a:ext cx="5010150" cy="2695575"/>
                    </a:xfrm>
                    <a:prstGeom prst="rect">
                      <a:avLst/>
                    </a:prstGeom>
                    <a:noFill/>
                    <a:ln w="9525">
                      <a:noFill/>
                      <a:miter lim="800000"/>
                      <a:headEnd/>
                      <a:tailEnd/>
                    </a:ln>
                  </pic:spPr>
                </pic:pic>
              </a:graphicData>
            </a:graphic>
          </wp:inline>
        </w:drawing>
      </w:r>
    </w:p>
    <w:p w:rsidR="00956F4D" w:rsidRDefault="00956F4D" w:rsidP="00956F4D">
      <w:pPr>
        <w:pStyle w:val="LGDPODST"/>
        <w:rPr>
          <w:lang w:bidi="he-IL"/>
        </w:rPr>
      </w:pPr>
      <w:r w:rsidRPr="00A734D8">
        <w:rPr>
          <w:lang w:bidi="he-IL"/>
        </w:rPr>
        <w:lastRenderedPageBreak/>
        <w:t>Wiek</w:t>
      </w:r>
      <w:r>
        <w:rPr>
          <w:lang w:bidi="he-IL"/>
        </w:rPr>
        <w:t xml:space="preserve"> badanych</w:t>
      </w:r>
      <w:r w:rsidRPr="00A734D8">
        <w:rPr>
          <w:lang w:bidi="he-IL"/>
        </w:rPr>
        <w:t xml:space="preserve"> w sposób niezbyt systematyczny różnicował poglądy mieszkańców na temat tego, które z aktywności LGD „Natura i Kultura” odpowiadają na zapotrzebowanie społeczności lokalnej – dane zostały zamieszczone w aneksie. W tym miejscu warto jedynie podkreślić to, iż starsi mieszkańcy tj. osoby w wieku 40 lat i więcej częściej niż młodsi badani podkreślali znaczenie wydarzeń kulturalno-oświatowych. </w:t>
      </w:r>
    </w:p>
    <w:p w:rsidR="00956F4D" w:rsidRPr="00946CA1" w:rsidRDefault="00956F4D" w:rsidP="00956F4D">
      <w:pPr>
        <w:pStyle w:val="LGDPODST"/>
        <w:rPr>
          <w:rFonts w:ascii="Times New Roman" w:hAnsi="Times New Roman" w:cs="Times New Roman"/>
          <w:sz w:val="24"/>
        </w:rPr>
      </w:pPr>
      <w:r>
        <w:rPr>
          <w:lang w:bidi="he-IL"/>
        </w:rPr>
        <w:t>Respondenci z</w:t>
      </w:r>
      <w:r w:rsidRPr="00946CA1">
        <w:rPr>
          <w:lang w:bidi="he-IL"/>
        </w:rPr>
        <w:t xml:space="preserve"> poszczególnych gmin zwykle podobnie wypowiadali się na temat znaczenia poszczególnych działań</w:t>
      </w:r>
      <w:r>
        <w:rPr>
          <w:lang w:bidi="he-IL"/>
        </w:rPr>
        <w:t xml:space="preserve"> stowarzyszenia dla mieszkańców</w:t>
      </w:r>
      <w:r w:rsidRPr="00946CA1">
        <w:rPr>
          <w:lang w:bidi="he-IL"/>
        </w:rPr>
        <w:t xml:space="preserve">, choć odnotowujemy </w:t>
      </w:r>
      <w:r>
        <w:rPr>
          <w:lang w:bidi="he-IL"/>
        </w:rPr>
        <w:t xml:space="preserve">pewne </w:t>
      </w:r>
      <w:r w:rsidRPr="00946CA1">
        <w:rPr>
          <w:lang w:bidi="he-IL"/>
        </w:rPr>
        <w:t>różnice w natężeniu tych poglądów. Przykładowo połowa spośród respondentów z gminy Osieck uznała, że działaniem o kluczowym znaczeniu</w:t>
      </w:r>
      <w:r>
        <w:rPr>
          <w:lang w:bidi="he-IL"/>
        </w:rPr>
        <w:t xml:space="preserve"> dla społeczności lokalnej</w:t>
      </w:r>
      <w:r w:rsidRPr="00946CA1">
        <w:rPr>
          <w:lang w:bidi="he-IL"/>
        </w:rPr>
        <w:t xml:space="preserve"> jest wspieranie przedsiębiorczości. Z kolei wśród mieszkańców gmin Kołbiel i Wiązowna dużo większa część badanych stwierdziła, że wydarzenia kulturalno-oświatowe odpowiadają na zapotrzebowanie mieszkańców niż rozwój przedsiębiorczości. </w:t>
      </w:r>
    </w:p>
    <w:p w:rsidR="00956F4D" w:rsidRDefault="00956F4D" w:rsidP="00956F4D">
      <w:pPr>
        <w:pStyle w:val="Tytuwykresu"/>
        <w:spacing w:before="240"/>
      </w:pPr>
      <w:r>
        <w:t xml:space="preserve">Tabela </w:t>
      </w:r>
      <w:fldSimple w:instr=" SEQ Tabela \* ARABIC ">
        <w:r>
          <w:rPr>
            <w:noProof/>
          </w:rPr>
          <w:t>18</w:t>
        </w:r>
      </w:fldSimple>
      <w:r>
        <w:t xml:space="preserve"> – Rozkład odpowiedzi na pytanie: Które z kierunków działalności LGD „Natura i Kultura” w największym stopniu odpowiadają na potrzeby mieszkańców według gminy zamieszkania.</w:t>
      </w:r>
    </w:p>
    <w:p w:rsidR="00956F4D" w:rsidRDefault="00956F4D" w:rsidP="00956F4D">
      <w:pPr>
        <w:pStyle w:val="LGDPODST"/>
        <w:spacing w:before="240"/>
        <w:rPr>
          <w:lang w:bidi="he-IL"/>
        </w:rPr>
      </w:pPr>
      <w:r>
        <w:rPr>
          <w:noProof/>
          <w:lang w:eastAsia="pl-PL" w:bidi="ar-SA"/>
        </w:rPr>
        <w:drawing>
          <wp:inline distT="0" distB="0" distL="0" distR="0">
            <wp:extent cx="5019675" cy="1257300"/>
            <wp:effectExtent l="19050" t="0" r="9525" b="0"/>
            <wp:docPr id="9"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6"/>
                    <pic:cNvPicPr>
                      <a:picLocks noChangeAspect="1" noChangeArrowheads="1"/>
                    </pic:cNvPicPr>
                  </pic:nvPicPr>
                  <pic:blipFill>
                    <a:blip r:embed="rId14" cstate="print"/>
                    <a:srcRect/>
                    <a:stretch>
                      <a:fillRect/>
                    </a:stretch>
                  </pic:blipFill>
                  <pic:spPr bwMode="auto">
                    <a:xfrm>
                      <a:off x="0" y="0"/>
                      <a:ext cx="5019675" cy="1257300"/>
                    </a:xfrm>
                    <a:prstGeom prst="rect">
                      <a:avLst/>
                    </a:prstGeom>
                    <a:noFill/>
                    <a:ln w="9525">
                      <a:noFill/>
                      <a:miter lim="800000"/>
                      <a:headEnd/>
                      <a:tailEnd/>
                    </a:ln>
                  </pic:spPr>
                </pic:pic>
              </a:graphicData>
            </a:graphic>
          </wp:inline>
        </w:drawing>
      </w:r>
    </w:p>
    <w:p w:rsidR="00956F4D" w:rsidRDefault="00956F4D" w:rsidP="00956F4D">
      <w:pPr>
        <w:pStyle w:val="LGDPODST"/>
        <w:ind w:firstLine="0"/>
        <w:rPr>
          <w:lang w:bidi="he-IL"/>
        </w:rPr>
      </w:pPr>
    </w:p>
    <w:p w:rsidR="00956F4D" w:rsidRDefault="00956F4D" w:rsidP="00956F4D">
      <w:pPr>
        <w:pStyle w:val="LGDPODST"/>
        <w:rPr>
          <w:lang w:bidi="he-IL"/>
        </w:rPr>
      </w:pPr>
      <w:r w:rsidRPr="00795EA6">
        <w:rPr>
          <w:lang w:bidi="he-IL"/>
        </w:rPr>
        <w:t>Wykształcenie</w:t>
      </w:r>
      <w:r>
        <w:rPr>
          <w:lang w:bidi="he-IL"/>
        </w:rPr>
        <w:t xml:space="preserve"> mieszkańców</w:t>
      </w:r>
      <w:r w:rsidRPr="00795EA6">
        <w:rPr>
          <w:lang w:bidi="he-IL"/>
        </w:rPr>
        <w:t xml:space="preserve"> nie</w:t>
      </w:r>
      <w:r>
        <w:rPr>
          <w:lang w:bidi="he-IL"/>
        </w:rPr>
        <w:t>zbyt silnie</w:t>
      </w:r>
      <w:r w:rsidRPr="00795EA6">
        <w:rPr>
          <w:lang w:bidi="he-IL"/>
        </w:rPr>
        <w:t xml:space="preserve"> różnicowało odpowiedzi na temat, tego które z działalności LGD „Natura i Kultura” w największym stopniu korespondują z potrzebami społeczności</w:t>
      </w:r>
      <w:r>
        <w:rPr>
          <w:lang w:bidi="he-IL"/>
        </w:rPr>
        <w:t xml:space="preserve"> lokalnej</w:t>
      </w:r>
      <w:r w:rsidRPr="00795EA6">
        <w:rPr>
          <w:lang w:bidi="he-IL"/>
        </w:rPr>
        <w:t>. Warto jednak podkreślić, że badani z wyższym wykształceniem nieco częściej niż osoby słabej wykształcone doceniały znaczenie inicjatyw</w:t>
      </w:r>
      <w:r>
        <w:rPr>
          <w:lang w:bidi="he-IL"/>
        </w:rPr>
        <w:t xml:space="preserve"> prowadzonych przez LGD „Natura i Kultura”</w:t>
      </w:r>
      <w:r w:rsidRPr="00795EA6">
        <w:rPr>
          <w:lang w:bidi="he-IL"/>
        </w:rPr>
        <w:t xml:space="preserve"> służących rozwojowi infrastruktury oraz propagowani</w:t>
      </w:r>
      <w:r>
        <w:rPr>
          <w:lang w:bidi="he-IL"/>
        </w:rPr>
        <w:t>u</w:t>
      </w:r>
      <w:r w:rsidRPr="00795EA6">
        <w:rPr>
          <w:lang w:bidi="he-IL"/>
        </w:rPr>
        <w:t xml:space="preserve"> tradycji i </w:t>
      </w:r>
      <w:proofErr w:type="spellStart"/>
      <w:r w:rsidRPr="00795EA6">
        <w:rPr>
          <w:lang w:bidi="he-IL"/>
        </w:rPr>
        <w:t>kultury</w:t>
      </w:r>
      <w:proofErr w:type="spellEnd"/>
      <w:r w:rsidRPr="00795EA6">
        <w:rPr>
          <w:lang w:bidi="he-IL"/>
        </w:rPr>
        <w:t xml:space="preserve"> obszaru. Z kolei osoby gorzej wykształcone częściej wskazywały na ważność działalności </w:t>
      </w:r>
      <w:r>
        <w:rPr>
          <w:lang w:bidi="he-IL"/>
        </w:rPr>
        <w:t xml:space="preserve">stowarzyszenia </w:t>
      </w:r>
      <w:r w:rsidRPr="00795EA6">
        <w:rPr>
          <w:lang w:bidi="he-IL"/>
        </w:rPr>
        <w:t>polegającej na kreowaniu</w:t>
      </w:r>
      <w:r>
        <w:rPr>
          <w:lang w:bidi="he-IL"/>
        </w:rPr>
        <w:t xml:space="preserve"> i organizacji</w:t>
      </w:r>
      <w:r w:rsidRPr="00795EA6">
        <w:rPr>
          <w:lang w:bidi="he-IL"/>
        </w:rPr>
        <w:t xml:space="preserve"> wydarzeń</w:t>
      </w:r>
      <w:r>
        <w:rPr>
          <w:lang w:bidi="he-IL"/>
        </w:rPr>
        <w:t xml:space="preserve">/imprez </w:t>
      </w:r>
      <w:r w:rsidRPr="00795EA6">
        <w:rPr>
          <w:lang w:bidi="he-IL"/>
        </w:rPr>
        <w:t xml:space="preserve">kulturalno-oświatowych. </w:t>
      </w:r>
    </w:p>
    <w:p w:rsidR="00956F4D" w:rsidRPr="00795EA6" w:rsidRDefault="00956F4D" w:rsidP="00956F4D">
      <w:pPr>
        <w:pStyle w:val="LGDPODST"/>
        <w:rPr>
          <w:rFonts w:ascii="Times New Roman" w:hAnsi="Times New Roman" w:cs="Times New Roman"/>
          <w:sz w:val="24"/>
        </w:rPr>
      </w:pPr>
    </w:p>
    <w:p w:rsidR="00956F4D" w:rsidRDefault="00956F4D" w:rsidP="00956F4D">
      <w:pPr>
        <w:pStyle w:val="Tytuwykresu"/>
      </w:pPr>
      <w:r w:rsidRPr="00766697">
        <w:lastRenderedPageBreak/>
        <w:t xml:space="preserve">Rysunek </w:t>
      </w:r>
      <w:fldSimple w:instr=" SEQ Rysunek \* ARABIC ">
        <w:r>
          <w:rPr>
            <w:noProof/>
          </w:rPr>
          <w:t>34</w:t>
        </w:r>
      </w:fldSimple>
      <w:r w:rsidRPr="00766697">
        <w:t xml:space="preserve"> – Rozkład odpowiedzi na pytanie: Które z kierunków działalności LGD „Natura i Kultura” w największym stopniu odpowiadają na potrzeby mieszkańców według wykształcenia.</w:t>
      </w:r>
    </w:p>
    <w:p w:rsidR="00956F4D" w:rsidRDefault="00956F4D" w:rsidP="00956F4D">
      <w:pPr>
        <w:pStyle w:val="LGDPODST"/>
        <w:rPr>
          <w:lang w:bidi="he-IL"/>
        </w:rPr>
      </w:pPr>
      <w:r>
        <w:rPr>
          <w:noProof/>
          <w:lang w:eastAsia="pl-PL" w:bidi="ar-SA"/>
        </w:rPr>
        <w:drawing>
          <wp:inline distT="0" distB="0" distL="0" distR="0">
            <wp:extent cx="5010150" cy="2771775"/>
            <wp:effectExtent l="19050" t="0" r="0" b="0"/>
            <wp:docPr id="10"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5"/>
                    <pic:cNvPicPr>
                      <a:picLocks noChangeAspect="1" noChangeArrowheads="1"/>
                    </pic:cNvPicPr>
                  </pic:nvPicPr>
                  <pic:blipFill>
                    <a:blip r:embed="rId15" cstate="print"/>
                    <a:srcRect/>
                    <a:stretch>
                      <a:fillRect/>
                    </a:stretch>
                  </pic:blipFill>
                  <pic:spPr bwMode="auto">
                    <a:xfrm>
                      <a:off x="0" y="0"/>
                      <a:ext cx="5010150" cy="2771775"/>
                    </a:xfrm>
                    <a:prstGeom prst="rect">
                      <a:avLst/>
                    </a:prstGeom>
                    <a:noFill/>
                    <a:ln w="9525">
                      <a:noFill/>
                      <a:miter lim="800000"/>
                      <a:headEnd/>
                      <a:tailEnd/>
                    </a:ln>
                  </pic:spPr>
                </pic:pic>
              </a:graphicData>
            </a:graphic>
          </wp:inline>
        </w:drawing>
      </w:r>
    </w:p>
    <w:p w:rsidR="00956F4D" w:rsidRPr="0057395D" w:rsidRDefault="00956F4D" w:rsidP="00956F4D">
      <w:pPr>
        <w:pStyle w:val="LGDPODST"/>
        <w:rPr>
          <w:lang w:bidi="he-IL"/>
        </w:rPr>
      </w:pPr>
      <w:r w:rsidRPr="0057395D">
        <w:rPr>
          <w:lang w:bidi="he-IL"/>
        </w:rPr>
        <w:t>Szczegółowe analizy pokazały ponadto, że trudno dopatrzyć się wyraźnych różnic w ocenach działalności stowarzyszenia</w:t>
      </w:r>
      <w:r>
        <w:rPr>
          <w:lang w:bidi="he-IL"/>
        </w:rPr>
        <w:t xml:space="preserve"> z perspektywy ich adekwatności do zapotrzebowania mieszkańców obszaru wdrażania LSR</w:t>
      </w:r>
      <w:r w:rsidRPr="0057395D">
        <w:rPr>
          <w:lang w:bidi="he-IL"/>
        </w:rPr>
        <w:t xml:space="preserve"> między mieszkańcami różniącymi się stopniem zainteresowania sprawami społeczności lokalnej – wyniki odpowiedniej analizy zostały zamieszczone w aneksie. </w:t>
      </w:r>
    </w:p>
    <w:p w:rsidR="00956F4D" w:rsidRDefault="00956F4D" w:rsidP="00956F4D">
      <w:pPr>
        <w:pStyle w:val="LGDPODST"/>
        <w:rPr>
          <w:lang w:bidi="he-IL"/>
        </w:rPr>
      </w:pPr>
      <w:r>
        <w:rPr>
          <w:lang w:bidi="he-IL"/>
        </w:rPr>
        <w:t>Poza określeniem tego, które z działań prowadzonych przez stowarzyszenie w największym stopniu odpowiada na potrzeby mieszkańców wiejskich gmin powiatu otwockiego, r</w:t>
      </w:r>
      <w:r w:rsidRPr="00C041E0">
        <w:rPr>
          <w:lang w:bidi="he-IL"/>
        </w:rPr>
        <w:t>espondentów poproszono także o ocenę wybranych aspektów działalności LGD „Natura i Kultura”. Poszczególne wymiary aktywności badani oceniali na pięciopunktowej skali, gdzi</w:t>
      </w:r>
      <w:r>
        <w:rPr>
          <w:lang w:bidi="he-IL"/>
        </w:rPr>
        <w:t>e</w:t>
      </w:r>
      <w:r w:rsidRPr="00C041E0">
        <w:rPr>
          <w:lang w:bidi="he-IL"/>
        </w:rPr>
        <w:t xml:space="preserve"> 1 – oznaczało bardzo nisko</w:t>
      </w:r>
      <w:r>
        <w:rPr>
          <w:lang w:bidi="he-IL"/>
        </w:rPr>
        <w:t>,</w:t>
      </w:r>
      <w:r w:rsidRPr="00C041E0">
        <w:rPr>
          <w:lang w:bidi="he-IL"/>
        </w:rPr>
        <w:t xml:space="preserve"> a 5 -</w:t>
      </w:r>
      <w:r>
        <w:rPr>
          <w:lang w:bidi="he-IL"/>
        </w:rPr>
        <w:t xml:space="preserve"> oznaczało bardzo wysoko</w:t>
      </w:r>
      <w:r w:rsidRPr="00C041E0">
        <w:rPr>
          <w:lang w:bidi="he-IL"/>
        </w:rPr>
        <w:t>. W celu prezentacji wiarygodnych wyników analizy zostały ograniczone jedynie do osób, które</w:t>
      </w:r>
      <w:r>
        <w:rPr>
          <w:lang w:bidi="he-IL"/>
        </w:rPr>
        <w:t xml:space="preserve"> stwierdziły, że</w:t>
      </w:r>
      <w:r w:rsidRPr="00C041E0">
        <w:rPr>
          <w:lang w:bidi="he-IL"/>
        </w:rPr>
        <w:t xml:space="preserve"> słyszały o przedsięwzięciach stowarzyszenia. </w:t>
      </w:r>
    </w:p>
    <w:p w:rsidR="00956F4D" w:rsidRPr="00542979" w:rsidRDefault="00956F4D" w:rsidP="00956F4D">
      <w:pPr>
        <w:pStyle w:val="LGDPODST"/>
        <w:rPr>
          <w:rFonts w:ascii="Times New Roman" w:hAnsi="Times New Roman" w:cs="Times New Roman"/>
          <w:sz w:val="24"/>
        </w:rPr>
      </w:pPr>
      <w:r w:rsidRPr="00542979">
        <w:rPr>
          <w:lang w:bidi="he-IL"/>
        </w:rPr>
        <w:t>Objęci badaniem mieszkańcy najwyżej ocenili szkolenia organizowane przez LGD „Natura i Kultura”. Na drugiej lokacie uplasowały się działania związane z udzielaniem wsparcia finansowego dla przedsięwzięć. Na kolejnym miejscu respondenci umieścili działania promocyjne prowadzone przez stowarzyszenie. I w końcu najniższą ocenę przyznali wdrażan</w:t>
      </w:r>
      <w:r>
        <w:rPr>
          <w:lang w:bidi="he-IL"/>
        </w:rPr>
        <w:t xml:space="preserve">iu </w:t>
      </w:r>
      <w:r w:rsidRPr="00542979">
        <w:rPr>
          <w:lang w:bidi="he-IL"/>
        </w:rPr>
        <w:t xml:space="preserve">Lokalnej Strategii Rozwoju. </w:t>
      </w:r>
    </w:p>
    <w:p w:rsidR="00956F4D" w:rsidRDefault="00956F4D" w:rsidP="00956F4D">
      <w:pPr>
        <w:pStyle w:val="Tytuwykresu"/>
      </w:pPr>
      <w:r>
        <w:lastRenderedPageBreak/>
        <w:t xml:space="preserve">Rysunek </w:t>
      </w:r>
      <w:fldSimple w:instr=" SEQ Rysunek \* ARABIC ">
        <w:r>
          <w:rPr>
            <w:noProof/>
          </w:rPr>
          <w:t>35</w:t>
        </w:r>
      </w:fldSimple>
      <w:r>
        <w:t xml:space="preserve"> – Przeciętne oceny  działalności LGD „Natura i Kultura” w zakresie:</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5000625" cy="2390775"/>
            <wp:effectExtent l="19050" t="0" r="9525" b="0"/>
            <wp:docPr id="11"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8"/>
                    <pic:cNvPicPr>
                      <a:picLocks noChangeAspect="1" noChangeArrowheads="1"/>
                    </pic:cNvPicPr>
                  </pic:nvPicPr>
                  <pic:blipFill>
                    <a:blip r:embed="rId16" cstate="print"/>
                    <a:srcRect/>
                    <a:stretch>
                      <a:fillRect/>
                    </a:stretch>
                  </pic:blipFill>
                  <pic:spPr bwMode="auto">
                    <a:xfrm>
                      <a:off x="0" y="0"/>
                      <a:ext cx="5000625" cy="2390775"/>
                    </a:xfrm>
                    <a:prstGeom prst="rect">
                      <a:avLst/>
                    </a:prstGeom>
                    <a:noFill/>
                    <a:ln w="9525">
                      <a:noFill/>
                      <a:miter lim="800000"/>
                      <a:headEnd/>
                      <a:tailEnd/>
                    </a:ln>
                  </pic:spPr>
                </pic:pic>
              </a:graphicData>
            </a:graphic>
          </wp:inline>
        </w:drawing>
      </w:r>
    </w:p>
    <w:p w:rsidR="00956F4D" w:rsidRDefault="00956F4D" w:rsidP="00956F4D">
      <w:pPr>
        <w:pStyle w:val="LGDPODST"/>
        <w:rPr>
          <w:lang w:bidi="he-IL"/>
        </w:rPr>
      </w:pPr>
      <w:r w:rsidRPr="00EF47B7">
        <w:rPr>
          <w:lang w:bidi="he-IL"/>
        </w:rPr>
        <w:t>W tym miejscu należy zaznaczyć, że wyrażane oceny przez respondentów są pochodną ich wiedzy o</w:t>
      </w:r>
      <w:r>
        <w:rPr>
          <w:lang w:bidi="he-IL"/>
        </w:rPr>
        <w:t xml:space="preserve"> różnych płaszczyznach</w:t>
      </w:r>
      <w:r w:rsidRPr="00EF47B7">
        <w:rPr>
          <w:lang w:bidi="he-IL"/>
        </w:rPr>
        <w:t xml:space="preserve"> działalności stowarzyszenia. Jak można przypuszczać duża część </w:t>
      </w:r>
      <w:r>
        <w:rPr>
          <w:lang w:bidi="he-IL"/>
        </w:rPr>
        <w:t>badanych</w:t>
      </w:r>
      <w:r w:rsidRPr="00EF47B7">
        <w:rPr>
          <w:lang w:bidi="he-IL"/>
        </w:rPr>
        <w:t xml:space="preserve"> </w:t>
      </w:r>
      <w:r>
        <w:rPr>
          <w:lang w:bidi="he-IL"/>
        </w:rPr>
        <w:t>dysponuję wiedzą</w:t>
      </w:r>
      <w:r w:rsidRPr="00EF47B7">
        <w:rPr>
          <w:lang w:bidi="he-IL"/>
        </w:rPr>
        <w:t xml:space="preserve"> o funkcjonowaniu LGD „Natura i Kultura” tylko z przekazów innych osób (sąsiadów, znajomych) </w:t>
      </w:r>
      <w:r>
        <w:rPr>
          <w:lang w:bidi="he-IL"/>
        </w:rPr>
        <w:t>a nie z</w:t>
      </w:r>
      <w:r w:rsidRPr="00EF47B7">
        <w:rPr>
          <w:lang w:bidi="he-IL"/>
        </w:rPr>
        <w:t xml:space="preserve"> własnych doświadczeń. W efekcie w </w:t>
      </w:r>
      <w:r>
        <w:rPr>
          <w:lang w:bidi="he-IL"/>
        </w:rPr>
        <w:t>trakcie wywiadu mieszkańcy</w:t>
      </w:r>
      <w:r w:rsidRPr="00EF47B7">
        <w:rPr>
          <w:lang w:bidi="he-IL"/>
        </w:rPr>
        <w:t xml:space="preserve"> oceniając różne wymiary aktywności stowarzyszenia przypisują większe noty tym </w:t>
      </w:r>
      <w:proofErr w:type="spellStart"/>
      <w:r w:rsidRPr="00EF47B7">
        <w:rPr>
          <w:lang w:bidi="he-IL"/>
        </w:rPr>
        <w:t>działalnościom</w:t>
      </w:r>
      <w:proofErr w:type="spellEnd"/>
      <w:r w:rsidRPr="00EF47B7">
        <w:rPr>
          <w:lang w:bidi="he-IL"/>
        </w:rPr>
        <w:t xml:space="preserve">, o których mają </w:t>
      </w:r>
      <w:r>
        <w:rPr>
          <w:lang w:bidi="he-IL"/>
        </w:rPr>
        <w:t>jakiekolwiek informacje</w:t>
      </w:r>
      <w:r w:rsidRPr="00EF47B7">
        <w:rPr>
          <w:lang w:bidi="he-IL"/>
        </w:rPr>
        <w:t xml:space="preserve">. </w:t>
      </w:r>
      <w:r>
        <w:rPr>
          <w:lang w:bidi="he-IL"/>
        </w:rPr>
        <w:t xml:space="preserve">Niski poziom </w:t>
      </w:r>
      <w:r w:rsidRPr="00EF47B7">
        <w:rPr>
          <w:lang w:bidi="he-IL"/>
        </w:rPr>
        <w:t xml:space="preserve">wiedzy w badanej zbiorowości o Lokalnej Strategii Rozwoju w ogólności, a w szczególności o efektach tego przedsięwzięcia powoduje, że ten </w:t>
      </w:r>
      <w:r>
        <w:rPr>
          <w:lang w:bidi="he-IL"/>
        </w:rPr>
        <w:t xml:space="preserve">aspekt (tj. </w:t>
      </w:r>
      <w:r w:rsidRPr="00EF47B7">
        <w:rPr>
          <w:lang w:bidi="he-IL"/>
        </w:rPr>
        <w:t>wdrażanie L</w:t>
      </w:r>
      <w:r>
        <w:rPr>
          <w:lang w:bidi="he-IL"/>
        </w:rPr>
        <w:t xml:space="preserve">okalnej </w:t>
      </w:r>
      <w:r w:rsidRPr="00EF47B7">
        <w:rPr>
          <w:lang w:bidi="he-IL"/>
        </w:rPr>
        <w:t>S</w:t>
      </w:r>
      <w:r>
        <w:rPr>
          <w:lang w:bidi="he-IL"/>
        </w:rPr>
        <w:t xml:space="preserve">trategii </w:t>
      </w:r>
      <w:r w:rsidRPr="00EF47B7">
        <w:rPr>
          <w:lang w:bidi="he-IL"/>
        </w:rPr>
        <w:t>R</w:t>
      </w:r>
      <w:r>
        <w:rPr>
          <w:lang w:bidi="he-IL"/>
        </w:rPr>
        <w:t>ozwoju) został oceniony</w:t>
      </w:r>
      <w:r w:rsidRPr="00EF47B7">
        <w:rPr>
          <w:lang w:bidi="he-IL"/>
        </w:rPr>
        <w:t xml:space="preserve"> najniżej</w:t>
      </w:r>
      <w:r>
        <w:rPr>
          <w:lang w:bidi="he-IL"/>
        </w:rPr>
        <w:t xml:space="preserve">. </w:t>
      </w:r>
      <w:r w:rsidRPr="00EF47B7">
        <w:rPr>
          <w:lang w:bidi="he-IL"/>
        </w:rPr>
        <w:t xml:space="preserve"> </w:t>
      </w:r>
      <w:r>
        <w:rPr>
          <w:lang w:bidi="he-IL"/>
        </w:rPr>
        <w:t>Po</w:t>
      </w:r>
      <w:r w:rsidRPr="00EF47B7">
        <w:rPr>
          <w:lang w:bidi="he-IL"/>
        </w:rPr>
        <w:t>mimo</w:t>
      </w:r>
      <w:r>
        <w:rPr>
          <w:lang w:bidi="he-IL"/>
        </w:rPr>
        <w:t xml:space="preserve"> tego</w:t>
      </w:r>
      <w:r w:rsidRPr="00EF47B7">
        <w:rPr>
          <w:lang w:bidi="he-IL"/>
        </w:rPr>
        <w:t xml:space="preserve"> że, inne oceniane wyżej działalności stowarzyszenia mogą być składowymi </w:t>
      </w:r>
      <w:r>
        <w:rPr>
          <w:lang w:bidi="he-IL"/>
        </w:rPr>
        <w:t xml:space="preserve">realizowanej </w:t>
      </w:r>
      <w:r w:rsidRPr="00EF47B7">
        <w:rPr>
          <w:lang w:bidi="he-IL"/>
        </w:rPr>
        <w:t xml:space="preserve">LSR. Niemniej uzyskane dane wskazują na konieczność intensyfikacji akcji informacyjnej dotyczącej </w:t>
      </w:r>
      <w:r>
        <w:rPr>
          <w:lang w:bidi="he-IL"/>
        </w:rPr>
        <w:t xml:space="preserve">procesu </w:t>
      </w:r>
      <w:r w:rsidRPr="00EF47B7">
        <w:rPr>
          <w:lang w:bidi="he-IL"/>
        </w:rPr>
        <w:t>wdrażania LSR</w:t>
      </w:r>
      <w:r>
        <w:rPr>
          <w:lang w:bidi="he-IL"/>
        </w:rPr>
        <w:t xml:space="preserve"> i jej rezultatów</w:t>
      </w:r>
      <w:r w:rsidRPr="00EF47B7">
        <w:rPr>
          <w:lang w:bidi="he-IL"/>
        </w:rPr>
        <w:t xml:space="preserve"> wśród mieszkańców obszaru.</w:t>
      </w:r>
    </w:p>
    <w:p w:rsidR="00956F4D" w:rsidRPr="00E81A2B" w:rsidRDefault="00956F4D" w:rsidP="00956F4D">
      <w:pPr>
        <w:pStyle w:val="LGDPODST"/>
        <w:rPr>
          <w:rFonts w:ascii="Times New Roman" w:hAnsi="Times New Roman" w:cs="Times New Roman"/>
          <w:sz w:val="24"/>
        </w:rPr>
      </w:pPr>
      <w:r w:rsidRPr="00E81A2B">
        <w:rPr>
          <w:lang w:bidi="he-IL"/>
        </w:rPr>
        <w:t>Szczegółowe analizy</w:t>
      </w:r>
      <w:r>
        <w:rPr>
          <w:lang w:bidi="he-IL"/>
        </w:rPr>
        <w:t xml:space="preserve"> z wykorzystaniem informacji o płci badanych</w:t>
      </w:r>
      <w:r w:rsidRPr="00E81A2B">
        <w:rPr>
          <w:lang w:bidi="he-IL"/>
        </w:rPr>
        <w:t xml:space="preserve"> unaoczniają bardzo interesującą prawidłowość</w:t>
      </w:r>
      <w:r>
        <w:rPr>
          <w:lang w:bidi="he-IL"/>
        </w:rPr>
        <w:t>. P</w:t>
      </w:r>
      <w:r w:rsidRPr="00E81A2B">
        <w:rPr>
          <w:lang w:bidi="he-IL"/>
        </w:rPr>
        <w:t>olega</w:t>
      </w:r>
      <w:r>
        <w:rPr>
          <w:lang w:bidi="he-IL"/>
        </w:rPr>
        <w:t xml:space="preserve"> ona</w:t>
      </w:r>
      <w:r w:rsidRPr="00E81A2B">
        <w:rPr>
          <w:lang w:bidi="he-IL"/>
        </w:rPr>
        <w:t xml:space="preserve"> na tym, że mężczyźni zdecydowanie bardziej sceptycznie oceniają każdą z działalności stowarzyszenia niż kobiet</w:t>
      </w:r>
      <w:r>
        <w:rPr>
          <w:lang w:bidi="he-IL"/>
        </w:rPr>
        <w:t>y</w:t>
      </w:r>
      <w:r w:rsidRPr="00E81A2B">
        <w:rPr>
          <w:lang w:bidi="he-IL"/>
        </w:rPr>
        <w:t xml:space="preserve">. </w:t>
      </w:r>
      <w:r>
        <w:rPr>
          <w:lang w:bidi="he-IL"/>
        </w:rPr>
        <w:t xml:space="preserve">Szczególnie wyraźne są te dysproporcje ocen występujące między dwiema </w:t>
      </w:r>
      <w:proofErr w:type="spellStart"/>
      <w:r>
        <w:rPr>
          <w:lang w:bidi="he-IL"/>
        </w:rPr>
        <w:t>podzbiorowościami</w:t>
      </w:r>
      <w:proofErr w:type="spellEnd"/>
      <w:r>
        <w:rPr>
          <w:lang w:bidi="he-IL"/>
        </w:rPr>
        <w:t xml:space="preserve"> w przypadkach działań ocenianych najniżej tj. działań promocyjnych prowadzonych przez LGD „Natura i Kultura” oraz wdrażania Lokalnej Strategii Rozwoju. </w:t>
      </w:r>
    </w:p>
    <w:p w:rsidR="00956F4D" w:rsidRPr="00542979" w:rsidRDefault="00956F4D" w:rsidP="00956F4D">
      <w:pPr>
        <w:pStyle w:val="LGDPODST"/>
        <w:rPr>
          <w:rFonts w:ascii="Times New Roman" w:hAnsi="Times New Roman" w:cs="Times New Roman"/>
          <w:sz w:val="24"/>
        </w:rPr>
      </w:pPr>
    </w:p>
    <w:p w:rsidR="00956F4D" w:rsidRDefault="00956F4D" w:rsidP="00956F4D">
      <w:pPr>
        <w:jc w:val="center"/>
        <w:rPr>
          <w:rFonts w:ascii="Arimo" w:eastAsia="SimSun" w:hAnsi="Arimo" w:cs="Arimo"/>
          <w:b/>
          <w:color w:val="31849B"/>
          <w:spacing w:val="24"/>
          <w:kern w:val="24"/>
          <w:position w:val="6"/>
          <w:sz w:val="28"/>
          <w:szCs w:val="28"/>
          <w:lang w:eastAsia="hi-IN" w:bidi="hi-IN"/>
        </w:rPr>
      </w:pPr>
    </w:p>
    <w:p w:rsidR="00956F4D" w:rsidRDefault="00956F4D" w:rsidP="00956F4D">
      <w:pPr>
        <w:pStyle w:val="Tytuwykresu"/>
      </w:pPr>
      <w:r>
        <w:lastRenderedPageBreak/>
        <w:t xml:space="preserve">Rysunek </w:t>
      </w:r>
      <w:fldSimple w:instr=" SEQ Rysunek \* ARABIC ">
        <w:r>
          <w:rPr>
            <w:noProof/>
          </w:rPr>
          <w:t>36</w:t>
        </w:r>
      </w:fldSimple>
      <w:r>
        <w:t xml:space="preserve"> – Przeciętne oceny  działalności LGD „Natura i Kultura” według płci w zakresie:</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5000625" cy="2600325"/>
            <wp:effectExtent l="19050" t="0" r="9525" b="0"/>
            <wp:docPr id="12"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
                    <pic:cNvPicPr>
                      <a:picLocks noChangeAspect="1" noChangeArrowheads="1"/>
                    </pic:cNvPicPr>
                  </pic:nvPicPr>
                  <pic:blipFill>
                    <a:blip r:embed="rId17" cstate="print"/>
                    <a:srcRect/>
                    <a:stretch>
                      <a:fillRect/>
                    </a:stretch>
                  </pic:blipFill>
                  <pic:spPr bwMode="auto">
                    <a:xfrm>
                      <a:off x="0" y="0"/>
                      <a:ext cx="5000625" cy="2600325"/>
                    </a:xfrm>
                    <a:prstGeom prst="rect">
                      <a:avLst/>
                    </a:prstGeom>
                    <a:noFill/>
                    <a:ln w="9525">
                      <a:noFill/>
                      <a:miter lim="800000"/>
                      <a:headEnd/>
                      <a:tailEnd/>
                    </a:ln>
                  </pic:spPr>
                </pic:pic>
              </a:graphicData>
            </a:graphic>
          </wp:inline>
        </w:drawing>
      </w:r>
    </w:p>
    <w:p w:rsidR="00956F4D" w:rsidRDefault="00956F4D" w:rsidP="00956F4D">
      <w:pPr>
        <w:pStyle w:val="LGDPODST"/>
        <w:rPr>
          <w:lang w:bidi="he-IL"/>
        </w:rPr>
      </w:pPr>
      <w:r w:rsidRPr="00F6354E">
        <w:rPr>
          <w:lang w:bidi="he-IL"/>
        </w:rPr>
        <w:t>Okazało się, że wiek badanych słabo różnicował</w:t>
      </w:r>
      <w:r>
        <w:rPr>
          <w:lang w:bidi="he-IL"/>
        </w:rPr>
        <w:t xml:space="preserve"> wyrażane przez nich</w:t>
      </w:r>
      <w:r w:rsidRPr="00F6354E">
        <w:rPr>
          <w:lang w:bidi="he-IL"/>
        </w:rPr>
        <w:t xml:space="preserve"> oceny dotyczące prowadzonych działań przez LGD „Natura i Kultura” - dane wynikowe zostały zamieszczone w aneksie.</w:t>
      </w:r>
    </w:p>
    <w:p w:rsidR="00956F4D" w:rsidRPr="00E20273" w:rsidRDefault="00956F4D" w:rsidP="00956F4D">
      <w:pPr>
        <w:pStyle w:val="LGDPODST"/>
        <w:rPr>
          <w:rFonts w:ascii="Times New Roman" w:hAnsi="Times New Roman" w:cs="Times New Roman"/>
          <w:sz w:val="24"/>
        </w:rPr>
      </w:pPr>
      <w:r w:rsidRPr="00E20273">
        <w:rPr>
          <w:lang w:bidi="he-IL"/>
        </w:rPr>
        <w:t xml:space="preserve">Wyraźnym uwarunkowaniem ocen poszczególnych działań stowarzyszenia okazało się wykształcenie. I w tym przypadku chodzi przede wszystkim o to, że najniższe oceny </w:t>
      </w:r>
      <w:r>
        <w:rPr>
          <w:lang w:bidi="he-IL"/>
        </w:rPr>
        <w:t>przypisują poszczególnym</w:t>
      </w:r>
      <w:r w:rsidRPr="00E20273">
        <w:rPr>
          <w:lang w:bidi="he-IL"/>
        </w:rPr>
        <w:t xml:space="preserve"> </w:t>
      </w:r>
      <w:proofErr w:type="spellStart"/>
      <w:r w:rsidRPr="00E20273">
        <w:rPr>
          <w:lang w:bidi="he-IL"/>
        </w:rPr>
        <w:t>aktywności</w:t>
      </w:r>
      <w:r>
        <w:rPr>
          <w:lang w:bidi="he-IL"/>
        </w:rPr>
        <w:t>om</w:t>
      </w:r>
      <w:proofErr w:type="spellEnd"/>
      <w:r>
        <w:rPr>
          <w:lang w:bidi="he-IL"/>
        </w:rPr>
        <w:t xml:space="preserve"> LGD „Natura i Kultura”</w:t>
      </w:r>
      <w:r w:rsidRPr="00E20273">
        <w:rPr>
          <w:lang w:bidi="he-IL"/>
        </w:rPr>
        <w:t xml:space="preserve"> </w:t>
      </w:r>
      <w:r>
        <w:rPr>
          <w:lang w:bidi="he-IL"/>
        </w:rPr>
        <w:t>mieszkańcy</w:t>
      </w:r>
      <w:r w:rsidRPr="00E20273">
        <w:rPr>
          <w:lang w:bidi="he-IL"/>
        </w:rPr>
        <w:t xml:space="preserve"> z najniższym wykształceniem, a najwyżej oceniają działania stowarzyszeni</w:t>
      </w:r>
      <w:r>
        <w:rPr>
          <w:lang w:bidi="he-IL"/>
        </w:rPr>
        <w:t>a</w:t>
      </w:r>
      <w:r w:rsidRPr="00E20273">
        <w:rPr>
          <w:lang w:bidi="he-IL"/>
        </w:rPr>
        <w:t xml:space="preserve"> ci respondenci, którzy legitymują się dyplomem wyższej uczelni.</w:t>
      </w:r>
    </w:p>
    <w:p w:rsidR="00956F4D" w:rsidRDefault="00956F4D" w:rsidP="00956F4D">
      <w:pPr>
        <w:pStyle w:val="Tytuwykresu"/>
      </w:pPr>
      <w:r>
        <w:t xml:space="preserve">Rysunek </w:t>
      </w:r>
      <w:fldSimple w:instr=" SEQ Rysunek \* ARABIC ">
        <w:r>
          <w:rPr>
            <w:noProof/>
          </w:rPr>
          <w:t>37</w:t>
        </w:r>
      </w:fldSimple>
      <w:r>
        <w:t xml:space="preserve"> – Przeciętne oceny  działalności LGD „Natura i Kultura” według wykształcenia w zakresie:</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5000625" cy="2600325"/>
            <wp:effectExtent l="19050" t="0" r="9525" b="0"/>
            <wp:docPr id="13"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1"/>
                    <pic:cNvPicPr>
                      <a:picLocks noChangeAspect="1" noChangeArrowheads="1"/>
                    </pic:cNvPicPr>
                  </pic:nvPicPr>
                  <pic:blipFill>
                    <a:blip r:embed="rId18" cstate="print"/>
                    <a:srcRect/>
                    <a:stretch>
                      <a:fillRect/>
                    </a:stretch>
                  </pic:blipFill>
                  <pic:spPr bwMode="auto">
                    <a:xfrm>
                      <a:off x="0" y="0"/>
                      <a:ext cx="5000625" cy="2600325"/>
                    </a:xfrm>
                    <a:prstGeom prst="rect">
                      <a:avLst/>
                    </a:prstGeom>
                    <a:noFill/>
                    <a:ln w="9525">
                      <a:noFill/>
                      <a:miter lim="800000"/>
                      <a:headEnd/>
                      <a:tailEnd/>
                    </a:ln>
                  </pic:spPr>
                </pic:pic>
              </a:graphicData>
            </a:graphic>
          </wp:inline>
        </w:drawing>
      </w:r>
    </w:p>
    <w:p w:rsidR="00956F4D" w:rsidRDefault="00956F4D" w:rsidP="00956F4D">
      <w:pPr>
        <w:pStyle w:val="LGDPODST"/>
        <w:ind w:firstLine="0"/>
        <w:rPr>
          <w:lang w:bidi="he-IL"/>
        </w:rPr>
      </w:pPr>
      <w:r>
        <w:rPr>
          <w:lang w:bidi="he-IL"/>
        </w:rPr>
        <w:t xml:space="preserve">Szczególnie wyraźna dysproporcja między skrajnymi kategoriami wykształcenia wystąpiła w przypadku oceny wdrażania LSR – o ile osoby z najniższym wykształceniem oceniły ten wymiar </w:t>
      </w:r>
      <w:r>
        <w:rPr>
          <w:lang w:bidi="he-IL"/>
        </w:rPr>
        <w:lastRenderedPageBreak/>
        <w:t>działalności na 2,41, to wśród respondentów z najwyższym poziomem wykształcenia przeciętna ocena wyniosła 3,13.</w:t>
      </w:r>
    </w:p>
    <w:p w:rsidR="00956F4D" w:rsidRPr="00FF048A" w:rsidRDefault="00956F4D" w:rsidP="00956F4D">
      <w:pPr>
        <w:pStyle w:val="LGDPODST"/>
        <w:rPr>
          <w:rFonts w:ascii="Times New Roman" w:hAnsi="Times New Roman" w:cs="Times New Roman"/>
          <w:sz w:val="24"/>
        </w:rPr>
      </w:pPr>
      <w:r w:rsidRPr="00FF048A">
        <w:rPr>
          <w:lang w:bidi="he-IL"/>
        </w:rPr>
        <w:t>Mieszkańcy gmin w pewnym zakresie różnili się w ocenach działalności LGD „Natura i Kultura”</w:t>
      </w:r>
      <w:r>
        <w:rPr>
          <w:lang w:bidi="he-IL"/>
        </w:rPr>
        <w:t xml:space="preserve"> w wybranych wymiarach</w:t>
      </w:r>
      <w:r w:rsidRPr="00FF048A">
        <w:rPr>
          <w:lang w:bidi="he-IL"/>
        </w:rPr>
        <w:t xml:space="preserve">. Przykładowo w gminach: Celestynów, Karczew, Sobienie-Jeziory, Wiązowna </w:t>
      </w:r>
      <w:r>
        <w:rPr>
          <w:lang w:bidi="he-IL"/>
        </w:rPr>
        <w:t>respondenci</w:t>
      </w:r>
      <w:r w:rsidRPr="00FF048A">
        <w:rPr>
          <w:lang w:bidi="he-IL"/>
        </w:rPr>
        <w:t xml:space="preserve"> najwyżej ocenili szkolenia a najniżej proces wdrażania LSR. Natomiast w gminach Kołbiel i Osieck wdrażanie LSR nie zajmowało ostatniego miejsca w rankingu. Te szczegółowe wyniki mogą być wskazówką jakie </w:t>
      </w:r>
      <w:r>
        <w:rPr>
          <w:lang w:bidi="he-IL"/>
        </w:rPr>
        <w:t xml:space="preserve">konkretne </w:t>
      </w:r>
      <w:r w:rsidRPr="00FF048A">
        <w:rPr>
          <w:lang w:bidi="he-IL"/>
        </w:rPr>
        <w:t>działania</w:t>
      </w:r>
      <w:r>
        <w:rPr>
          <w:lang w:bidi="he-IL"/>
        </w:rPr>
        <w:t xml:space="preserve"> stowarzyszenia</w:t>
      </w:r>
      <w:r w:rsidRPr="00FF048A">
        <w:rPr>
          <w:lang w:bidi="he-IL"/>
        </w:rPr>
        <w:t xml:space="preserve"> należy promować wśród mieszkańców poszczególnych gmin obszaru.</w:t>
      </w:r>
    </w:p>
    <w:p w:rsidR="00956F4D" w:rsidRDefault="00956F4D" w:rsidP="00956F4D">
      <w:pPr>
        <w:pStyle w:val="Tytuwykresu"/>
      </w:pPr>
      <w:r>
        <w:t xml:space="preserve">Tabela </w:t>
      </w:r>
      <w:fldSimple w:instr=" SEQ Tabela \* ARABIC ">
        <w:r>
          <w:rPr>
            <w:noProof/>
          </w:rPr>
          <w:t>19</w:t>
        </w:r>
      </w:fldSimple>
      <w:r>
        <w:t xml:space="preserve"> – Przeciętne oceny działalności LGD „Natura i Kultura” według gminy zamieszkania w zakresie:</w:t>
      </w:r>
    </w:p>
    <w:p w:rsidR="00956F4D" w:rsidRDefault="00956F4D" w:rsidP="00956F4D">
      <w:pPr>
        <w:spacing w:before="240"/>
        <w:jc w:val="center"/>
        <w:rPr>
          <w:rFonts w:ascii="Arimo" w:eastAsia="SimSun" w:hAnsi="Arimo" w:cs="Arimo"/>
          <w:b/>
          <w:color w:val="31849B"/>
          <w:spacing w:val="24"/>
          <w:kern w:val="24"/>
          <w:position w:val="6"/>
          <w:sz w:val="28"/>
          <w:szCs w:val="28"/>
          <w:lang w:eastAsia="hi-IN" w:bidi="hi-IN"/>
        </w:rPr>
      </w:pPr>
      <w:r>
        <w:rPr>
          <w:noProof/>
          <w:lang w:eastAsia="pl-PL"/>
        </w:rPr>
        <w:drawing>
          <wp:inline distT="0" distB="0" distL="0" distR="0">
            <wp:extent cx="5000625" cy="1238250"/>
            <wp:effectExtent l="19050" t="0" r="9525" b="0"/>
            <wp:docPr id="14"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2"/>
                    <pic:cNvPicPr>
                      <a:picLocks noChangeAspect="1" noChangeArrowheads="1"/>
                    </pic:cNvPicPr>
                  </pic:nvPicPr>
                  <pic:blipFill>
                    <a:blip r:embed="rId19" cstate="print"/>
                    <a:srcRect/>
                    <a:stretch>
                      <a:fillRect/>
                    </a:stretch>
                  </pic:blipFill>
                  <pic:spPr bwMode="auto">
                    <a:xfrm>
                      <a:off x="0" y="0"/>
                      <a:ext cx="5000625" cy="1238250"/>
                    </a:xfrm>
                    <a:prstGeom prst="rect">
                      <a:avLst/>
                    </a:prstGeom>
                    <a:noFill/>
                    <a:ln w="9525">
                      <a:noFill/>
                      <a:miter lim="800000"/>
                      <a:headEnd/>
                      <a:tailEnd/>
                    </a:ln>
                  </pic:spPr>
                </pic:pic>
              </a:graphicData>
            </a:graphic>
          </wp:inline>
        </w:drawing>
      </w:r>
    </w:p>
    <w:p w:rsidR="00956F4D" w:rsidRPr="00FF048A" w:rsidRDefault="00956F4D" w:rsidP="00956F4D">
      <w:pPr>
        <w:pStyle w:val="LGDPODST"/>
        <w:rPr>
          <w:rFonts w:ascii="Times New Roman" w:hAnsi="Times New Roman" w:cs="Times New Roman"/>
          <w:sz w:val="24"/>
        </w:rPr>
      </w:pPr>
      <w:r w:rsidRPr="00FF048A">
        <w:rPr>
          <w:lang w:bidi="he-IL"/>
        </w:rPr>
        <w:t>Poziom zainteresowania sprawami lokalnymi także okazał się czynnikiem w sposób wyraźn</w:t>
      </w:r>
      <w:r>
        <w:rPr>
          <w:lang w:bidi="he-IL"/>
        </w:rPr>
        <w:t>ie</w:t>
      </w:r>
      <w:r w:rsidRPr="00FF048A">
        <w:rPr>
          <w:lang w:bidi="he-IL"/>
        </w:rPr>
        <w:t xml:space="preserve"> różnicujący oceny poszczególnych działań stowarzyszenia. Osoby, które interesują się problemami lokalnymi wyraź</w:t>
      </w:r>
      <w:r>
        <w:rPr>
          <w:lang w:bidi="he-IL"/>
        </w:rPr>
        <w:t>nie wyżej niż pozostali oceniały</w:t>
      </w:r>
      <w:r w:rsidRPr="00FF048A">
        <w:rPr>
          <w:lang w:bidi="he-IL"/>
        </w:rPr>
        <w:t xml:space="preserve"> każdy wymiar działalności</w:t>
      </w:r>
      <w:r>
        <w:rPr>
          <w:lang w:bidi="he-IL"/>
        </w:rPr>
        <w:t xml:space="preserve"> podejmowanej przez LGD „Natura i Kultura”</w:t>
      </w:r>
      <w:r w:rsidRPr="00FF048A">
        <w:rPr>
          <w:lang w:bidi="he-IL"/>
        </w:rPr>
        <w:t xml:space="preserve">. </w:t>
      </w:r>
    </w:p>
    <w:p w:rsidR="00956F4D" w:rsidRDefault="00956F4D" w:rsidP="00956F4D">
      <w:pPr>
        <w:pStyle w:val="Tytuwykresu"/>
      </w:pPr>
      <w:r>
        <w:t xml:space="preserve">Rysunek </w:t>
      </w:r>
      <w:fldSimple w:instr=" SEQ Rysunek \* ARABIC ">
        <w:r>
          <w:rPr>
            <w:noProof/>
          </w:rPr>
          <w:t>38</w:t>
        </w:r>
      </w:fldSimple>
      <w:r>
        <w:t xml:space="preserve"> – Przeciętne oceny  działalności LGD „Natura i Kultura” według stopnia zainteresowania sprawami lokalnymi w zakresie:</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4991100" cy="2609850"/>
            <wp:effectExtent l="19050" t="0" r="0" b="0"/>
            <wp:docPr id="15"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3"/>
                    <pic:cNvPicPr>
                      <a:picLocks noChangeAspect="1" noChangeArrowheads="1"/>
                    </pic:cNvPicPr>
                  </pic:nvPicPr>
                  <pic:blipFill>
                    <a:blip r:embed="rId20" cstate="print"/>
                    <a:srcRect/>
                    <a:stretch>
                      <a:fillRect/>
                    </a:stretch>
                  </pic:blipFill>
                  <pic:spPr bwMode="auto">
                    <a:xfrm>
                      <a:off x="0" y="0"/>
                      <a:ext cx="4991100" cy="2609850"/>
                    </a:xfrm>
                    <a:prstGeom prst="rect">
                      <a:avLst/>
                    </a:prstGeom>
                    <a:noFill/>
                    <a:ln w="9525">
                      <a:noFill/>
                      <a:miter lim="800000"/>
                      <a:headEnd/>
                      <a:tailEnd/>
                    </a:ln>
                  </pic:spPr>
                </pic:pic>
              </a:graphicData>
            </a:graphic>
          </wp:inline>
        </w:drawing>
      </w:r>
    </w:p>
    <w:p w:rsidR="00956F4D" w:rsidRPr="00FF048A" w:rsidRDefault="00956F4D" w:rsidP="00956F4D">
      <w:pPr>
        <w:pStyle w:val="LGDPODST"/>
        <w:ind w:firstLine="0"/>
        <w:rPr>
          <w:rFonts w:ascii="Times New Roman" w:hAnsi="Times New Roman" w:cs="Times New Roman"/>
          <w:sz w:val="24"/>
        </w:rPr>
      </w:pPr>
      <w:r w:rsidRPr="00FF048A">
        <w:rPr>
          <w:lang w:bidi="he-IL"/>
        </w:rPr>
        <w:t>Oznacza to, że odnajduje</w:t>
      </w:r>
      <w:r>
        <w:rPr>
          <w:lang w:bidi="he-IL"/>
        </w:rPr>
        <w:t xml:space="preserve"> </w:t>
      </w:r>
      <w:proofErr w:type="spellStart"/>
      <w:r>
        <w:rPr>
          <w:lang w:bidi="he-IL"/>
        </w:rPr>
        <w:t>tutaj</w:t>
      </w:r>
      <w:proofErr w:type="spellEnd"/>
      <w:r>
        <w:rPr>
          <w:lang w:bidi="he-IL"/>
        </w:rPr>
        <w:t xml:space="preserve"> potwierdzenie – przynajmniej w sposób pośredni - </w:t>
      </w:r>
      <w:r w:rsidRPr="00FF048A">
        <w:rPr>
          <w:lang w:bidi="he-IL"/>
        </w:rPr>
        <w:t xml:space="preserve"> sformułowane powyżej przypuszczenie na temat związku między potoczną wiedzą o </w:t>
      </w:r>
      <w:r w:rsidRPr="00FF048A">
        <w:rPr>
          <w:lang w:bidi="he-IL"/>
        </w:rPr>
        <w:lastRenderedPageBreak/>
        <w:t xml:space="preserve">działaniach a wiedzą opartą na doświadczeniach. </w:t>
      </w:r>
      <w:r>
        <w:rPr>
          <w:lang w:bidi="he-IL"/>
        </w:rPr>
        <w:t>Zatem n</w:t>
      </w:r>
      <w:r w:rsidRPr="00FF048A">
        <w:rPr>
          <w:lang w:bidi="he-IL"/>
        </w:rPr>
        <w:t>a tej podstawie można sądzić, że dotarcie do większej liczby mieszkańców z konkretnymi przedsięwzięciami spowoduje poprawę ocen prowadzonej działalności.</w:t>
      </w:r>
    </w:p>
    <w:p w:rsidR="00956F4D" w:rsidRPr="00A71234" w:rsidRDefault="00956F4D" w:rsidP="00956F4D">
      <w:pPr>
        <w:pStyle w:val="LGDPODST"/>
        <w:rPr>
          <w:rFonts w:ascii="Times New Roman" w:hAnsi="Times New Roman" w:cs="Times New Roman"/>
          <w:sz w:val="24"/>
        </w:rPr>
      </w:pPr>
      <w:r w:rsidRPr="00A71234">
        <w:rPr>
          <w:lang w:bidi="he-IL"/>
        </w:rPr>
        <w:t xml:space="preserve">Jak się okazało jeden na trzech objętych badaniem respondentów uczestniczył w </w:t>
      </w:r>
      <w:r>
        <w:rPr>
          <w:lang w:bidi="he-IL"/>
        </w:rPr>
        <w:t>przedsięwzięciach</w:t>
      </w:r>
      <w:r w:rsidRPr="00A71234">
        <w:rPr>
          <w:lang w:bidi="he-IL"/>
        </w:rPr>
        <w:t xml:space="preserve"> zorganizowanych przez stowarzyszenie LGD „Natura i Kultura”.</w:t>
      </w:r>
    </w:p>
    <w:p w:rsidR="00956F4D" w:rsidRDefault="00956F4D" w:rsidP="00956F4D">
      <w:pPr>
        <w:pStyle w:val="Tytuwykresu"/>
      </w:pPr>
      <w:r>
        <w:t xml:space="preserve">Rysunek </w:t>
      </w:r>
      <w:fldSimple w:instr=" SEQ Rysunek \* ARABIC ">
        <w:r>
          <w:rPr>
            <w:noProof/>
          </w:rPr>
          <w:t>39</w:t>
        </w:r>
      </w:fldSimple>
      <w:r>
        <w:t xml:space="preserve"> – Rozkład odpowiedzi na pytanie o uczestnictwo w działaniach stowarzyszenia Lokalnej Grupy Działania „Natura i Kultura”.</w:t>
      </w:r>
    </w:p>
    <w:p w:rsidR="00956F4D" w:rsidRDefault="00956F4D" w:rsidP="00956F4D">
      <w:pPr>
        <w:pStyle w:val="Tytuwykresu"/>
        <w:ind w:left="567"/>
        <w:rPr>
          <w:rFonts w:ascii="Arimo" w:eastAsia="SimSun" w:hAnsi="Arimo"/>
          <w:b w:val="0"/>
          <w:color w:val="31849B"/>
          <w:spacing w:val="24"/>
          <w:kern w:val="24"/>
          <w:position w:val="6"/>
          <w:sz w:val="28"/>
          <w:szCs w:val="28"/>
          <w:lang w:eastAsia="hi-IN" w:bidi="hi-IN"/>
        </w:rPr>
      </w:pPr>
      <w:r>
        <w:rPr>
          <w:rFonts w:ascii="Arimo" w:eastAsia="SimSun" w:hAnsi="Arimo"/>
          <w:b w:val="0"/>
          <w:noProof/>
          <w:color w:val="31849B"/>
          <w:spacing w:val="24"/>
          <w:kern w:val="24"/>
          <w:position w:val="6"/>
          <w:sz w:val="28"/>
          <w:szCs w:val="28"/>
          <w:lang w:eastAsia="pl-PL"/>
        </w:rPr>
        <w:drawing>
          <wp:inline distT="0" distB="0" distL="0" distR="0">
            <wp:extent cx="5019675" cy="2790825"/>
            <wp:effectExtent l="19050" t="0" r="9525" b="0"/>
            <wp:docPr id="16"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4"/>
                    <pic:cNvPicPr>
                      <a:picLocks noChangeAspect="1" noChangeArrowheads="1"/>
                    </pic:cNvPicPr>
                  </pic:nvPicPr>
                  <pic:blipFill>
                    <a:blip r:embed="rId21" cstate="print"/>
                    <a:srcRect/>
                    <a:stretch>
                      <a:fillRect/>
                    </a:stretch>
                  </pic:blipFill>
                  <pic:spPr bwMode="auto">
                    <a:xfrm>
                      <a:off x="0" y="0"/>
                      <a:ext cx="5019675" cy="2790825"/>
                    </a:xfrm>
                    <a:prstGeom prst="rect">
                      <a:avLst/>
                    </a:prstGeom>
                    <a:noFill/>
                    <a:ln w="9525">
                      <a:noFill/>
                      <a:miter lim="800000"/>
                      <a:headEnd/>
                      <a:tailEnd/>
                    </a:ln>
                  </pic:spPr>
                </pic:pic>
              </a:graphicData>
            </a:graphic>
          </wp:inline>
        </w:drawing>
      </w:r>
    </w:p>
    <w:p w:rsidR="00956F4D" w:rsidRPr="00A71234" w:rsidRDefault="00956F4D" w:rsidP="00956F4D">
      <w:pPr>
        <w:pStyle w:val="LGDPODST"/>
        <w:rPr>
          <w:rFonts w:ascii="Times New Roman" w:hAnsi="Times New Roman" w:cs="Times New Roman"/>
          <w:sz w:val="24"/>
        </w:rPr>
      </w:pPr>
      <w:r w:rsidRPr="00A71234">
        <w:rPr>
          <w:lang w:bidi="he-IL"/>
        </w:rPr>
        <w:t xml:space="preserve">Do uczestnictwa w przedsięwzięciach organizowanych przez stowarzyszenie wyraźnie częściej przyznawali się mężczyźni niż kobiety. </w:t>
      </w:r>
    </w:p>
    <w:p w:rsidR="00956F4D" w:rsidRDefault="00956F4D" w:rsidP="00956F4D">
      <w:pPr>
        <w:pStyle w:val="Tytuwykresu"/>
      </w:pPr>
      <w:r>
        <w:t xml:space="preserve">Rysunek </w:t>
      </w:r>
      <w:fldSimple w:instr=" SEQ Rysunek \* ARABIC ">
        <w:r>
          <w:rPr>
            <w:noProof/>
          </w:rPr>
          <w:t>40</w:t>
        </w:r>
      </w:fldSimple>
      <w:r>
        <w:t xml:space="preserve"> – Procent osób deklarujących, że uczestniczyło w działaniach stowarzyszenia Lokalnej Grupy Działania „Natura i Kultura” według płci.</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5010150" cy="2733675"/>
            <wp:effectExtent l="19050" t="0" r="0" b="0"/>
            <wp:docPr id="17"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pic:cNvPicPr>
                      <a:picLocks noChangeAspect="1" noChangeArrowheads="1"/>
                    </pic:cNvPicPr>
                  </pic:nvPicPr>
                  <pic:blipFill>
                    <a:blip r:embed="rId22"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Default="00956F4D" w:rsidP="00956F4D">
      <w:pPr>
        <w:pStyle w:val="LGDPODST"/>
        <w:ind w:firstLine="0"/>
        <w:rPr>
          <w:lang w:bidi="he-IL"/>
        </w:rPr>
      </w:pPr>
      <w:r w:rsidRPr="00A71234">
        <w:rPr>
          <w:lang w:bidi="he-IL"/>
        </w:rPr>
        <w:lastRenderedPageBreak/>
        <w:t xml:space="preserve">Uzyskany wynik </w:t>
      </w:r>
      <w:r>
        <w:rPr>
          <w:lang w:bidi="he-IL"/>
        </w:rPr>
        <w:t>ukazujący</w:t>
      </w:r>
      <w:r w:rsidRPr="00A71234">
        <w:rPr>
          <w:lang w:bidi="he-IL"/>
        </w:rPr>
        <w:t xml:space="preserve"> dysproporcję partycypacji w działaniach</w:t>
      </w:r>
      <w:r>
        <w:rPr>
          <w:lang w:bidi="he-IL"/>
        </w:rPr>
        <w:t xml:space="preserve"> organizowanych przez LGD „Natura i Kultura”</w:t>
      </w:r>
      <w:r w:rsidRPr="00A71234">
        <w:rPr>
          <w:lang w:bidi="he-IL"/>
        </w:rPr>
        <w:t xml:space="preserve"> w zależności od płci wskazuje, że warto</w:t>
      </w:r>
      <w:r>
        <w:rPr>
          <w:lang w:bidi="he-IL"/>
        </w:rPr>
        <w:t xml:space="preserve"> rozważyć modyfikację dotychczasowego funkcjonowania. W szczególności można podjąć</w:t>
      </w:r>
      <w:r w:rsidRPr="00A71234">
        <w:rPr>
          <w:lang w:bidi="he-IL"/>
        </w:rPr>
        <w:t xml:space="preserve"> </w:t>
      </w:r>
      <w:r>
        <w:rPr>
          <w:lang w:bidi="he-IL"/>
        </w:rPr>
        <w:t>próbę</w:t>
      </w:r>
      <w:r w:rsidRPr="00A71234">
        <w:rPr>
          <w:lang w:bidi="he-IL"/>
        </w:rPr>
        <w:t xml:space="preserve"> </w:t>
      </w:r>
      <w:r>
        <w:rPr>
          <w:lang w:bidi="he-IL"/>
        </w:rPr>
        <w:t>intensyfikacji aktywności na polach tych</w:t>
      </w:r>
      <w:r w:rsidRPr="00A71234">
        <w:rPr>
          <w:lang w:bidi="he-IL"/>
        </w:rPr>
        <w:t xml:space="preserve"> </w:t>
      </w:r>
      <w:r>
        <w:rPr>
          <w:lang w:bidi="he-IL"/>
        </w:rPr>
        <w:t>przedsięwzięć</w:t>
      </w:r>
      <w:r w:rsidRPr="00A71234">
        <w:rPr>
          <w:lang w:bidi="he-IL"/>
        </w:rPr>
        <w:t xml:space="preserve">, które są adresowane do kobiet. </w:t>
      </w:r>
      <w:r>
        <w:rPr>
          <w:lang w:bidi="he-IL"/>
        </w:rPr>
        <w:t>Można także podjąć starania mające na celu</w:t>
      </w:r>
      <w:r w:rsidRPr="00A71234">
        <w:rPr>
          <w:lang w:bidi="he-IL"/>
        </w:rPr>
        <w:t xml:space="preserve"> </w:t>
      </w:r>
      <w:r>
        <w:rPr>
          <w:lang w:bidi="he-IL"/>
        </w:rPr>
        <w:t xml:space="preserve">poszerzenie oferty. </w:t>
      </w:r>
    </w:p>
    <w:p w:rsidR="00956F4D" w:rsidRPr="00772827" w:rsidRDefault="00956F4D" w:rsidP="00956F4D">
      <w:pPr>
        <w:pStyle w:val="LGDPODST"/>
        <w:rPr>
          <w:rFonts w:ascii="Times New Roman" w:hAnsi="Times New Roman" w:cs="Times New Roman"/>
          <w:sz w:val="24"/>
        </w:rPr>
      </w:pPr>
      <w:r w:rsidRPr="00626201">
        <w:rPr>
          <w:lang w:bidi="he-IL"/>
        </w:rPr>
        <w:t>Wyniki szczegółowej analiz</w:t>
      </w:r>
      <w:r>
        <w:rPr>
          <w:lang w:bidi="he-IL"/>
        </w:rPr>
        <w:t>y</w:t>
      </w:r>
      <w:r w:rsidRPr="00626201">
        <w:rPr>
          <w:lang w:bidi="he-IL"/>
        </w:rPr>
        <w:t xml:space="preserve"> z uwzględnieniem informacji o wieku badanych nie ujawniają dużych różnic w poziomie uczestnictwa w przedsięwzięciach organizowanych przez stowarzyszenie między </w:t>
      </w:r>
      <w:r>
        <w:rPr>
          <w:lang w:bidi="he-IL"/>
        </w:rPr>
        <w:t>mieszkańcami</w:t>
      </w:r>
      <w:r w:rsidRPr="00626201">
        <w:rPr>
          <w:lang w:bidi="he-IL"/>
        </w:rPr>
        <w:t xml:space="preserve"> – dane zostały zamieszczone w aneksie. Wśród najstarszych badanych tj. osób w wieku 50 – 59 lat można odnotować największy poziom uczestnictwa, najniższy zaś </w:t>
      </w:r>
      <w:r>
        <w:rPr>
          <w:lang w:bidi="he-IL"/>
        </w:rPr>
        <w:t xml:space="preserve">występuje </w:t>
      </w:r>
      <w:r w:rsidRPr="00626201">
        <w:rPr>
          <w:lang w:bidi="he-IL"/>
        </w:rPr>
        <w:t xml:space="preserve">wśród osób w wieku 30-39 lat – różnica między tymi kategoriami wynosi </w:t>
      </w:r>
      <w:r>
        <w:rPr>
          <w:lang w:bidi="he-IL"/>
        </w:rPr>
        <w:t xml:space="preserve">więc jedynie </w:t>
      </w:r>
      <w:r w:rsidRPr="00626201">
        <w:rPr>
          <w:lang w:bidi="he-IL"/>
        </w:rPr>
        <w:t>6 punktów procentowych.</w:t>
      </w:r>
    </w:p>
    <w:p w:rsidR="00956F4D" w:rsidRPr="00E22080" w:rsidRDefault="00956F4D" w:rsidP="00956F4D">
      <w:pPr>
        <w:pStyle w:val="LGDPODST"/>
        <w:rPr>
          <w:rFonts w:ascii="Times New Roman" w:hAnsi="Times New Roman" w:cs="Times New Roman"/>
          <w:sz w:val="24"/>
        </w:rPr>
      </w:pPr>
      <w:r w:rsidRPr="00E22080">
        <w:rPr>
          <w:lang w:bidi="he-IL"/>
        </w:rPr>
        <w:t>Uwarunkowaniem uczestnictwa w działaniach przygotowanych przez LGD „Natura i Kultura” okazało się wykształcenie.</w:t>
      </w:r>
    </w:p>
    <w:p w:rsidR="00956F4D" w:rsidRDefault="00956F4D" w:rsidP="00956F4D">
      <w:pPr>
        <w:pStyle w:val="Tytuwykresu"/>
      </w:pPr>
      <w:r>
        <w:t xml:space="preserve">Rysunek </w:t>
      </w:r>
      <w:fldSimple w:instr=" SEQ Rysunek \* ARABIC ">
        <w:r>
          <w:rPr>
            <w:noProof/>
          </w:rPr>
          <w:t>41</w:t>
        </w:r>
      </w:fldSimple>
      <w:r>
        <w:t xml:space="preserve"> – Procent osób deklarujących, że uczestniczyło w działaniach stowarzyszenia Lokalnej Grupy Działania „Natura i Kultura” według wykształcenia.</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5010150" cy="2733675"/>
            <wp:effectExtent l="19050" t="0" r="0" b="0"/>
            <wp:docPr id="18" name="Obraz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23"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Default="00956F4D" w:rsidP="00956F4D">
      <w:pPr>
        <w:pStyle w:val="LGDPODST"/>
        <w:ind w:firstLine="0"/>
        <w:rPr>
          <w:lang w:bidi="he-IL"/>
        </w:rPr>
      </w:pPr>
      <w:r w:rsidRPr="002E7FBA">
        <w:rPr>
          <w:lang w:bidi="he-IL"/>
        </w:rPr>
        <w:t>Badani ze skrajnych kategorii wykształcenia wyraźnie częściej niż respondenci ze średnim wykształceniem deklarowali branie udziału w przedsięwzięciach organizowanych przez stowarzyszenie.</w:t>
      </w:r>
    </w:p>
    <w:p w:rsidR="00956F4D" w:rsidRDefault="00956F4D" w:rsidP="00956F4D">
      <w:pPr>
        <w:pStyle w:val="LGDPODST"/>
        <w:rPr>
          <w:lang w:bidi="he-IL"/>
        </w:rPr>
      </w:pPr>
      <w:r w:rsidRPr="00DD3ADC">
        <w:rPr>
          <w:lang w:bidi="he-IL"/>
        </w:rPr>
        <w:t>Wśród objętych badaniem reprezentantów mieszkańców poszczególnych gmin wystąpiło znaczne zróżnicowanie pod względem</w:t>
      </w:r>
      <w:r>
        <w:rPr>
          <w:lang w:bidi="he-IL"/>
        </w:rPr>
        <w:t xml:space="preserve"> stopnia</w:t>
      </w:r>
      <w:r w:rsidRPr="00DD3ADC">
        <w:rPr>
          <w:lang w:bidi="he-IL"/>
        </w:rPr>
        <w:t xml:space="preserve"> uczestnictwa w działaniach stowarzyszenia. W tym zakresie wyróżniali się</w:t>
      </w:r>
      <w:r>
        <w:rPr>
          <w:lang w:bidi="he-IL"/>
        </w:rPr>
        <w:t xml:space="preserve"> przede wszystkim</w:t>
      </w:r>
      <w:r w:rsidRPr="00DD3ADC">
        <w:rPr>
          <w:lang w:bidi="he-IL"/>
        </w:rPr>
        <w:t xml:space="preserve"> mieszkańcy gminy Osieck, w tej podzbiorowości co drugi respondent utrzymywał, że brał udział w przedsięwzięciach</w:t>
      </w:r>
      <w:r>
        <w:rPr>
          <w:lang w:bidi="he-IL"/>
        </w:rPr>
        <w:t xml:space="preserve"> przygotowywanych przez</w:t>
      </w:r>
      <w:r w:rsidRPr="00DD3ADC">
        <w:rPr>
          <w:lang w:bidi="he-IL"/>
        </w:rPr>
        <w:t xml:space="preserve"> LGD „Natura i Kultura”. Mieszkańcy gmin Celestynów i Sobienie-Jeziory relatywnie częściej utrzymywali, że partycypowali w działaniach podejmowanych przez </w:t>
      </w:r>
      <w:r w:rsidRPr="00DD3ADC">
        <w:rPr>
          <w:lang w:bidi="he-IL"/>
        </w:rPr>
        <w:lastRenderedPageBreak/>
        <w:t>stowarzyszenie niż mieszkańcy gmin: Karczew, Kołbiel, Wiązowna.</w:t>
      </w:r>
      <w:r>
        <w:rPr>
          <w:lang w:bidi="he-IL"/>
        </w:rPr>
        <w:t xml:space="preserve"> </w:t>
      </w:r>
      <w:r w:rsidRPr="0009710C">
        <w:rPr>
          <w:lang w:bidi="he-IL"/>
        </w:rPr>
        <w:t>W świetle zebranych danych wydaje się zatem uzasadnione zintensyfikowanie działalności stowarzyszenia</w:t>
      </w:r>
      <w:r>
        <w:rPr>
          <w:lang w:bidi="he-IL"/>
        </w:rPr>
        <w:t xml:space="preserve"> lub akcji informacyjnych</w:t>
      </w:r>
      <w:r w:rsidRPr="0009710C">
        <w:rPr>
          <w:lang w:bidi="he-IL"/>
        </w:rPr>
        <w:t xml:space="preserve"> w tych trzech</w:t>
      </w:r>
      <w:r>
        <w:rPr>
          <w:lang w:bidi="he-IL"/>
        </w:rPr>
        <w:t>,</w:t>
      </w:r>
      <w:r w:rsidRPr="0009710C">
        <w:rPr>
          <w:lang w:bidi="he-IL"/>
        </w:rPr>
        <w:t xml:space="preserve"> ostatnich gminach.</w:t>
      </w:r>
      <w:r>
        <w:rPr>
          <w:lang w:bidi="he-IL"/>
        </w:rPr>
        <w:t xml:space="preserve"> </w:t>
      </w:r>
    </w:p>
    <w:p w:rsidR="00956F4D" w:rsidRDefault="00956F4D" w:rsidP="00956F4D">
      <w:pPr>
        <w:pStyle w:val="Tytuwykresu"/>
      </w:pPr>
      <w:r>
        <w:t xml:space="preserve">Rysunek </w:t>
      </w:r>
      <w:fldSimple w:instr=" SEQ Rysunek \* ARABIC ">
        <w:r>
          <w:rPr>
            <w:noProof/>
          </w:rPr>
          <w:t>42</w:t>
        </w:r>
      </w:fldSimple>
      <w:r>
        <w:t xml:space="preserve"> – Procent osób deklarujących, że uczestniczyło w działaniach stowarzyszenia Lokalnej Grupy Działania „Natura i Kultura” według gminy zamieszkania.</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5010150" cy="2733675"/>
            <wp:effectExtent l="19050" t="0" r="0" b="0"/>
            <wp:docPr id="19"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24"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Pr="0009710C" w:rsidRDefault="00956F4D" w:rsidP="00956F4D">
      <w:pPr>
        <w:pStyle w:val="LGDPODST"/>
        <w:rPr>
          <w:rFonts w:ascii="Times New Roman" w:hAnsi="Times New Roman" w:cs="Times New Roman"/>
          <w:sz w:val="24"/>
        </w:rPr>
      </w:pPr>
      <w:r>
        <w:rPr>
          <w:lang w:bidi="he-IL"/>
        </w:rPr>
        <w:t>Kolejnym w</w:t>
      </w:r>
      <w:r w:rsidRPr="0009710C">
        <w:rPr>
          <w:lang w:bidi="he-IL"/>
        </w:rPr>
        <w:t>yraźnym uwarunkowaniem uczestnictwa w przedsięwzięciach organizowanych przez stowarzyszenie okazał się poziom zainteresowania sprawami społeczności lokalnej.</w:t>
      </w:r>
    </w:p>
    <w:p w:rsidR="00956F4D" w:rsidRDefault="00956F4D" w:rsidP="00956F4D">
      <w:pPr>
        <w:pStyle w:val="Tytuwykresu"/>
      </w:pPr>
      <w:r>
        <w:t xml:space="preserve">Rysunek </w:t>
      </w:r>
      <w:fldSimple w:instr=" SEQ Rysunek \* ARABIC ">
        <w:r>
          <w:rPr>
            <w:noProof/>
          </w:rPr>
          <w:t>43</w:t>
        </w:r>
      </w:fldSimple>
      <w:r>
        <w:t xml:space="preserve"> – Procent osób deklarujących, że uczestniczyło w działaniach stowarzyszenia Lokalnej Grupy Działania „Natura i Kultura” według stopnia zainteresowania sprawami lokalnymi.</w:t>
      </w:r>
    </w:p>
    <w:p w:rsidR="00956F4D" w:rsidRDefault="00956F4D" w:rsidP="00956F4D">
      <w:pPr>
        <w:jc w:val="center"/>
        <w:rPr>
          <w:rFonts w:ascii="Arimo" w:eastAsia="SimSun" w:hAnsi="Arimo" w:cs="Arimo"/>
          <w:b/>
          <w:color w:val="31849B"/>
          <w:spacing w:val="24"/>
          <w:kern w:val="24"/>
          <w:position w:val="6"/>
          <w:sz w:val="28"/>
          <w:szCs w:val="28"/>
          <w:lang w:eastAsia="hi-IN" w:bidi="hi-IN"/>
        </w:rPr>
      </w:pPr>
      <w:r>
        <w:rPr>
          <w:rFonts w:ascii="Arimo" w:eastAsia="SimSun" w:hAnsi="Arimo" w:cs="Arimo"/>
          <w:b/>
          <w:noProof/>
          <w:color w:val="31849B"/>
          <w:spacing w:val="24"/>
          <w:kern w:val="24"/>
          <w:position w:val="6"/>
          <w:sz w:val="28"/>
          <w:szCs w:val="28"/>
          <w:lang w:eastAsia="pl-PL"/>
        </w:rPr>
        <w:drawing>
          <wp:inline distT="0" distB="0" distL="0" distR="0">
            <wp:extent cx="5010150" cy="2733675"/>
            <wp:effectExtent l="19050" t="0" r="0" b="0"/>
            <wp:docPr id="20"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9"/>
                    <pic:cNvPicPr>
                      <a:picLocks noChangeAspect="1" noChangeArrowheads="1"/>
                    </pic:cNvPicPr>
                  </pic:nvPicPr>
                  <pic:blipFill>
                    <a:blip r:embed="rId25" cstate="print"/>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956F4D" w:rsidRPr="0009710C" w:rsidRDefault="00956F4D" w:rsidP="00956F4D">
      <w:pPr>
        <w:pStyle w:val="LGDPODST"/>
        <w:ind w:firstLine="0"/>
        <w:rPr>
          <w:rFonts w:ascii="Times New Roman" w:hAnsi="Times New Roman" w:cs="Times New Roman"/>
          <w:sz w:val="24"/>
        </w:rPr>
      </w:pPr>
      <w:r w:rsidRPr="0009710C">
        <w:rPr>
          <w:lang w:bidi="he-IL"/>
        </w:rPr>
        <w:lastRenderedPageBreak/>
        <w:t>Ci badani, którzy interesują się kwestiami lokalnymi znacznie częściej – mniej więcej dwa razy częściej – niż pozostali deklarowali, że partycypowali w działaniach stowarzyszenia</w:t>
      </w:r>
      <w:r>
        <w:rPr>
          <w:lang w:bidi="he-IL"/>
        </w:rPr>
        <w:t xml:space="preserve"> LGD „Natura i Kultura”</w:t>
      </w:r>
      <w:r w:rsidRPr="0009710C">
        <w:rPr>
          <w:lang w:bidi="he-IL"/>
        </w:rPr>
        <w:t xml:space="preserve">. </w:t>
      </w:r>
    </w:p>
    <w:p w:rsidR="00581C2C" w:rsidRDefault="00956F4D" w:rsidP="00956F4D">
      <w:r>
        <w:br w:type="page"/>
      </w:r>
    </w:p>
    <w:sectPr w:rsidR="00581C2C" w:rsidSect="00581C2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5C" w:rsidRDefault="00B0105C" w:rsidP="00956F4D">
      <w:pPr>
        <w:spacing w:after="0" w:line="240" w:lineRule="auto"/>
      </w:pPr>
      <w:r>
        <w:separator/>
      </w:r>
    </w:p>
  </w:endnote>
  <w:endnote w:type="continuationSeparator" w:id="0">
    <w:p w:rsidR="00B0105C" w:rsidRDefault="00B0105C" w:rsidP="00956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B1"/>
    <w:family w:val="swiss"/>
    <w:pitch w:val="variable"/>
    <w:sig w:usb0="00000801" w:usb1="00000000" w:usb2="00000000" w:usb3="00000000" w:csb0="00000020" w:csb1="00000000"/>
  </w:font>
  <w:font w:name="Arial Narrow">
    <w:panose1 w:val="020B0606020202030204"/>
    <w:charset w:val="EE"/>
    <w:family w:val="swiss"/>
    <w:pitch w:val="variable"/>
    <w:sig w:usb0="00000287" w:usb1="00000800" w:usb2="00000000" w:usb3="00000000" w:csb0="0000009F" w:csb1="00000000"/>
  </w:font>
  <w:font w:name="Arimo">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5C" w:rsidRDefault="00B0105C" w:rsidP="00956F4D">
      <w:pPr>
        <w:spacing w:after="0" w:line="240" w:lineRule="auto"/>
      </w:pPr>
      <w:r>
        <w:separator/>
      </w:r>
    </w:p>
  </w:footnote>
  <w:footnote w:type="continuationSeparator" w:id="0">
    <w:p w:rsidR="00B0105C" w:rsidRDefault="00B0105C" w:rsidP="00956F4D">
      <w:pPr>
        <w:spacing w:after="0" w:line="240" w:lineRule="auto"/>
      </w:pPr>
      <w:r>
        <w:continuationSeparator/>
      </w:r>
    </w:p>
  </w:footnote>
  <w:footnote w:id="1">
    <w:p w:rsidR="00956F4D" w:rsidRDefault="00956F4D" w:rsidP="00956F4D">
      <w:pPr>
        <w:pStyle w:val="Tekstprzypisudolnego"/>
      </w:pPr>
      <w:r>
        <w:rPr>
          <w:rStyle w:val="Odwoanieprzypisudolnego"/>
        </w:rPr>
        <w:footnoteRef/>
      </w:r>
      <w:r>
        <w:t xml:space="preserve"> W konsekwencji małej liczebności wyniki uzyskane dla tej podzbiorowości charakteryzują się relatywnie najmniejszą stabilnością.</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956F4D"/>
    <w:rsid w:val="00581C2C"/>
    <w:rsid w:val="00956F4D"/>
    <w:rsid w:val="00B010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6F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956F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56F4D"/>
    <w:rPr>
      <w:rFonts w:ascii="Calibri" w:eastAsia="Calibri" w:hAnsi="Calibri" w:cs="Times New Roman"/>
      <w:sz w:val="20"/>
      <w:szCs w:val="20"/>
    </w:rPr>
  </w:style>
  <w:style w:type="paragraph" w:customStyle="1" w:styleId="LGDPODST">
    <w:name w:val="LGD_PODST"/>
    <w:basedOn w:val="Tekstpodstawowy"/>
    <w:link w:val="LGDPODSTZnak"/>
    <w:uiPriority w:val="99"/>
    <w:rsid w:val="00956F4D"/>
    <w:pPr>
      <w:suppressAutoHyphens/>
      <w:spacing w:before="60" w:after="60" w:line="336" w:lineRule="auto"/>
      <w:ind w:firstLine="794"/>
      <w:jc w:val="both"/>
    </w:pPr>
    <w:rPr>
      <w:rFonts w:ascii="Constantia" w:eastAsia="SimSun" w:hAnsi="Constantia" w:cs="Miriam"/>
      <w:kern w:val="1"/>
      <w:szCs w:val="24"/>
      <w:lang w:eastAsia="hi-IN" w:bidi="hi-IN"/>
    </w:rPr>
  </w:style>
  <w:style w:type="character" w:customStyle="1" w:styleId="LGDPODSTZnak">
    <w:name w:val="LGD_PODST Znak"/>
    <w:link w:val="LGDPODST"/>
    <w:uiPriority w:val="99"/>
    <w:locked/>
    <w:rsid w:val="00956F4D"/>
    <w:rPr>
      <w:rFonts w:ascii="Constantia" w:eastAsia="SimSun" w:hAnsi="Constantia" w:cs="Miriam"/>
      <w:kern w:val="1"/>
      <w:szCs w:val="24"/>
      <w:lang w:eastAsia="hi-IN" w:bidi="hi-IN"/>
    </w:rPr>
  </w:style>
  <w:style w:type="paragraph" w:customStyle="1" w:styleId="Tytuwykresu">
    <w:name w:val="Tytuł wykresu"/>
    <w:basedOn w:val="Legenda"/>
    <w:link w:val="TytuwykresuZnak"/>
    <w:uiPriority w:val="99"/>
    <w:rsid w:val="00956F4D"/>
    <w:pPr>
      <w:keepNext/>
      <w:spacing w:before="120" w:line="288" w:lineRule="auto"/>
      <w:ind w:left="283"/>
      <w:jc w:val="both"/>
    </w:pPr>
    <w:rPr>
      <w:rFonts w:ascii="Arial Narrow" w:hAnsi="Arial Narrow" w:cs="Arimo"/>
      <w:color w:val="17365D"/>
      <w:sz w:val="22"/>
      <w:szCs w:val="22"/>
    </w:rPr>
  </w:style>
  <w:style w:type="character" w:customStyle="1" w:styleId="TytuwykresuZnak">
    <w:name w:val="Tytuł wykresu Znak"/>
    <w:link w:val="Tytuwykresu"/>
    <w:uiPriority w:val="99"/>
    <w:locked/>
    <w:rsid w:val="00956F4D"/>
    <w:rPr>
      <w:rFonts w:ascii="Arial Narrow" w:eastAsia="Calibri" w:hAnsi="Arial Narrow" w:cs="Arimo"/>
      <w:b/>
      <w:bCs/>
      <w:color w:val="17365D"/>
    </w:rPr>
  </w:style>
  <w:style w:type="character" w:styleId="Odwoanieprzypisudolnego">
    <w:name w:val="footnote reference"/>
    <w:uiPriority w:val="99"/>
    <w:semiHidden/>
    <w:rsid w:val="00956F4D"/>
    <w:rPr>
      <w:rFonts w:cs="Times New Roman"/>
      <w:vertAlign w:val="superscript"/>
    </w:rPr>
  </w:style>
  <w:style w:type="paragraph" w:styleId="Tekstpodstawowy">
    <w:name w:val="Body Text"/>
    <w:basedOn w:val="Normalny"/>
    <w:link w:val="TekstpodstawowyZnak"/>
    <w:uiPriority w:val="99"/>
    <w:semiHidden/>
    <w:unhideWhenUsed/>
    <w:rsid w:val="00956F4D"/>
    <w:pPr>
      <w:spacing w:after="120"/>
    </w:pPr>
  </w:style>
  <w:style w:type="character" w:customStyle="1" w:styleId="TekstpodstawowyZnak">
    <w:name w:val="Tekst podstawowy Znak"/>
    <w:basedOn w:val="Domylnaczcionkaakapitu"/>
    <w:link w:val="Tekstpodstawowy"/>
    <w:uiPriority w:val="99"/>
    <w:semiHidden/>
    <w:rsid w:val="00956F4D"/>
    <w:rPr>
      <w:rFonts w:ascii="Calibri" w:eastAsia="Calibri" w:hAnsi="Calibri" w:cs="Times New Roman"/>
    </w:rPr>
  </w:style>
  <w:style w:type="paragraph" w:styleId="Legenda">
    <w:name w:val="caption"/>
    <w:basedOn w:val="Normalny"/>
    <w:next w:val="Normalny"/>
    <w:uiPriority w:val="35"/>
    <w:semiHidden/>
    <w:unhideWhenUsed/>
    <w:qFormat/>
    <w:rsid w:val="00956F4D"/>
    <w:pPr>
      <w:spacing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956F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F4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2479</Words>
  <Characters>14875</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usere2</dc:creator>
  <cp:lastModifiedBy>usere2</cp:lastModifiedBy>
  <cp:revision>1</cp:revision>
  <dcterms:created xsi:type="dcterms:W3CDTF">2014-10-03T04:21:00Z</dcterms:created>
  <dcterms:modified xsi:type="dcterms:W3CDTF">2014-10-03T04:22:00Z</dcterms:modified>
</cp:coreProperties>
</file>